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78" w:rsidRDefault="00A45378">
      <w:r>
        <w:t>P 3-7 Northern Sun, Inc.</w:t>
      </w:r>
    </w:p>
    <w:p w:rsidR="00C11812" w:rsidRPr="00721AB3" w:rsidRDefault="00A45378">
      <w:pPr>
        <w:rPr>
          <w:b/>
        </w:rPr>
      </w:pPr>
      <w:r w:rsidRPr="00721AB3">
        <w:rPr>
          <w:b/>
        </w:rPr>
        <w:t>At the beginning of year 1, Northern Sun Inc., a food processing concern, is considering a new line of frozen entrees.  The accompanying table shows projected cash outflows and inflows.  Assume that all inflows and outflows are end-of-period payments.</w:t>
      </w:r>
    </w:p>
    <w:tbl>
      <w:tblPr>
        <w:tblW w:w="9390" w:type="dxa"/>
        <w:tblInd w:w="93" w:type="dxa"/>
        <w:tblLook w:val="04A0"/>
      </w:tblPr>
      <w:tblGrid>
        <w:gridCol w:w="2111"/>
        <w:gridCol w:w="897"/>
        <w:gridCol w:w="1897"/>
        <w:gridCol w:w="897"/>
        <w:gridCol w:w="897"/>
        <w:gridCol w:w="897"/>
        <w:gridCol w:w="897"/>
        <w:gridCol w:w="897"/>
      </w:tblGrid>
      <w:tr w:rsidR="00A45378" w:rsidRPr="00A45378" w:rsidTr="00A45378">
        <w:trPr>
          <w:trHeight w:val="300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378" w:rsidRPr="00A45378" w:rsidTr="00A45378">
        <w:trPr>
          <w:trHeight w:val="300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Cash Outflows ($000s)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378" w:rsidRPr="00A45378" w:rsidTr="00A45378">
        <w:trPr>
          <w:trHeight w:val="525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Initial Investment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378" w:rsidRPr="00A45378" w:rsidTr="00A45378">
        <w:trPr>
          <w:trHeight w:val="300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Year 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Year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Year 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Year 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Year 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378" w:rsidRPr="00A45378" w:rsidTr="00A45378">
        <w:trPr>
          <w:trHeight w:val="300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378" w:rsidRPr="00A45378" w:rsidTr="00A45378">
        <w:trPr>
          <w:trHeight w:val="300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R&amp;D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FF0000"/>
              </w:rPr>
              <w:t>($200)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378" w:rsidRPr="00A45378" w:rsidTr="00A45378">
        <w:trPr>
          <w:trHeight w:val="300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Packaging and design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FF0000"/>
              </w:rPr>
              <w:t>($55)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378" w:rsidRPr="00A45378" w:rsidTr="00A45378">
        <w:trPr>
          <w:trHeight w:val="300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Product testing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FF0000"/>
              </w:rPr>
              <w:t>($100)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FF0000"/>
              </w:rPr>
              <w:t>($50)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378" w:rsidRPr="00A45378" w:rsidTr="00A45378">
        <w:trPr>
          <w:trHeight w:val="300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Marketing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FF0000"/>
              </w:rPr>
              <w:t>($15)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FF0000"/>
              </w:rPr>
              <w:t>($10)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FF0000"/>
              </w:rPr>
              <w:t>($10)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FF0000"/>
              </w:rPr>
              <w:t>($10)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378" w:rsidRPr="00A45378" w:rsidTr="00A45378">
        <w:trPr>
          <w:trHeight w:val="300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Distribution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FF0000"/>
              </w:rPr>
              <w:t>($30)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FF0000"/>
              </w:rPr>
              <w:t>($50)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FF0000"/>
              </w:rPr>
              <w:t>($50)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FF0000"/>
              </w:rPr>
              <w:t>($50)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378" w:rsidRPr="00A45378" w:rsidTr="00A45378">
        <w:trPr>
          <w:trHeight w:val="300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Cash inflow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 xml:space="preserve">$250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 xml:space="preserve">$300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 xml:space="preserve">$300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378" w:rsidRPr="00A45378" w:rsidTr="00A45378">
        <w:trPr>
          <w:trHeight w:val="300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378" w:rsidRPr="00A45378" w:rsidTr="00A45378">
        <w:trPr>
          <w:trHeight w:val="315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Net cash flows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FF0000"/>
              </w:rPr>
              <w:t>($355)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 xml:space="preserve">$55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 xml:space="preserve">$190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 xml:space="preserve">$240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 xml:space="preserve">$190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378" w:rsidRPr="00A45378" w:rsidTr="00A45378">
        <w:trPr>
          <w:trHeight w:val="315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378" w:rsidRPr="00A45378" w:rsidTr="00A45378">
        <w:trPr>
          <w:trHeight w:val="300"/>
        </w:trPr>
        <w:tc>
          <w:tcPr>
            <w:tcW w:w="2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5378" w:rsidRPr="00A45378" w:rsidTr="00A45378">
        <w:trPr>
          <w:trHeight w:val="315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378" w:rsidRPr="00A45378" w:rsidRDefault="00A45378" w:rsidP="00A4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45378" w:rsidRDefault="00A45378"/>
    <w:p w:rsidR="00A45378" w:rsidRDefault="00A45378"/>
    <w:p w:rsidR="00A45378" w:rsidRPr="00721AB3" w:rsidRDefault="00A45378">
      <w:pPr>
        <w:rPr>
          <w:i/>
        </w:rPr>
      </w:pPr>
      <w:r w:rsidRPr="00721AB3">
        <w:rPr>
          <w:i/>
        </w:rPr>
        <w:t>Required:</w:t>
      </w:r>
    </w:p>
    <w:p w:rsidR="00A45378" w:rsidRPr="00721AB3" w:rsidRDefault="00A45378">
      <w:pPr>
        <w:rPr>
          <w:i/>
        </w:rPr>
      </w:pPr>
      <w:r w:rsidRPr="00721AB3">
        <w:rPr>
          <w:i/>
        </w:rPr>
        <w:t>The company’s cost of capital is 10 percent.  Compute the following:</w:t>
      </w:r>
    </w:p>
    <w:p w:rsidR="00A45378" w:rsidRPr="00721AB3" w:rsidRDefault="00A45378" w:rsidP="00A45378">
      <w:pPr>
        <w:pStyle w:val="ListParagraph"/>
        <w:numPr>
          <w:ilvl w:val="0"/>
          <w:numId w:val="1"/>
        </w:numPr>
        <w:rPr>
          <w:i/>
        </w:rPr>
      </w:pPr>
      <w:r w:rsidRPr="00721AB3">
        <w:rPr>
          <w:i/>
        </w:rPr>
        <w:t xml:space="preserve"> Net present value.</w:t>
      </w:r>
    </w:p>
    <w:p w:rsidR="00A45378" w:rsidRPr="00721AB3" w:rsidRDefault="00A45378" w:rsidP="00A45378">
      <w:pPr>
        <w:pStyle w:val="ListParagraph"/>
        <w:numPr>
          <w:ilvl w:val="0"/>
          <w:numId w:val="1"/>
        </w:numPr>
        <w:rPr>
          <w:i/>
        </w:rPr>
      </w:pPr>
      <w:r w:rsidRPr="00721AB3">
        <w:rPr>
          <w:i/>
        </w:rPr>
        <w:t>Payback</w:t>
      </w:r>
    </w:p>
    <w:p w:rsidR="00A45378" w:rsidRDefault="00A45378" w:rsidP="00A45378"/>
    <w:p w:rsidR="00721AB3" w:rsidRDefault="00721AB3" w:rsidP="00A45378"/>
    <w:p w:rsidR="00721AB3" w:rsidRDefault="00721AB3" w:rsidP="00A45378"/>
    <w:p w:rsidR="00721AB3" w:rsidRDefault="00721AB3" w:rsidP="00A45378"/>
    <w:p w:rsidR="00721AB3" w:rsidRDefault="00721AB3" w:rsidP="00A45378"/>
    <w:p w:rsidR="00A45378" w:rsidRDefault="00721AB3" w:rsidP="00A45378">
      <w:r>
        <w:lastRenderedPageBreak/>
        <w:t>P 3-26</w:t>
      </w:r>
    </w:p>
    <w:p w:rsidR="00721AB3" w:rsidRDefault="00721AB3" w:rsidP="00A45378">
      <w:r>
        <w:t xml:space="preserve">An investment project involves the purchase of equipment at a cost of $100 million.  For tax purposes the equipment has a life of five years and will be depreciated on a straight-line basis.  Inflation is expected to be 5 percent and the real interest rate is 5 percent.  The tax rate is 40 percent.  </w:t>
      </w:r>
    </w:p>
    <w:p w:rsidR="00721AB3" w:rsidRDefault="00721AB3" w:rsidP="00A45378"/>
    <w:p w:rsidR="00721AB3" w:rsidRPr="00721AB3" w:rsidRDefault="00721AB3" w:rsidP="00A45378">
      <w:pPr>
        <w:rPr>
          <w:i/>
        </w:rPr>
      </w:pPr>
      <w:r w:rsidRPr="00721AB3">
        <w:rPr>
          <w:i/>
        </w:rPr>
        <w:t>What is the present value of the depreciation tax shield for the machine?</w:t>
      </w:r>
    </w:p>
    <w:sectPr w:rsidR="00721AB3" w:rsidRPr="00721AB3" w:rsidSect="00C11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77DC1"/>
    <w:multiLevelType w:val="hybridMultilevel"/>
    <w:tmpl w:val="35B24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378"/>
    <w:rsid w:val="00684BDB"/>
    <w:rsid w:val="00721AB3"/>
    <w:rsid w:val="00A45378"/>
    <w:rsid w:val="00C1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mfarmer</dc:creator>
  <cp:lastModifiedBy>mfarmer</cp:lastModifiedBy>
  <cp:revision>2</cp:revision>
  <dcterms:created xsi:type="dcterms:W3CDTF">2011-04-09T15:26:00Z</dcterms:created>
  <dcterms:modified xsi:type="dcterms:W3CDTF">2011-04-09T15:40:00Z</dcterms:modified>
</cp:coreProperties>
</file>