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7E4" w:rsidRDefault="000537E4" w:rsidP="000537E4">
      <w:pPr>
        <w:pStyle w:val="NoSpacing"/>
        <w:rPr>
          <w:szCs w:val="20"/>
        </w:rPr>
      </w:pPr>
      <w:r w:rsidRPr="00BF13E2">
        <w:rPr>
          <w:szCs w:val="20"/>
        </w:rPr>
        <w:t xml:space="preserve">In the classic characterization of the prisoner's dilemma, two hypothetical suspects, Ken Lay and Andy </w:t>
      </w:r>
      <w:proofErr w:type="spellStart"/>
      <w:r w:rsidRPr="00BF13E2">
        <w:rPr>
          <w:szCs w:val="20"/>
        </w:rPr>
        <w:t>Fastnow</w:t>
      </w:r>
      <w:proofErr w:type="spellEnd"/>
      <w:r w:rsidRPr="00BF13E2">
        <w:rPr>
          <w:szCs w:val="20"/>
        </w:rPr>
        <w:t xml:space="preserve">, are arrested by the FBI. Assume the FBI has insufficient evidence for a conviction, and having separated both prisoners, visit each of them and offer the same deal: if one agrees to confess and implicates the other, while the other remains silent, the silent accomplice receives the full 10-year sentence and the confessor gets 1 year. If both stay silent, the FBI can only gain a conviction on a lesser charge for which both prisoners will get 2 years in prison. If both confess, they will each receive a 5-year sentence. Each prisoner has two options: to remain quiet and not implicate the accomplice, or to betray the accomplice and confess. The outcome of each choice depends on the choice of the accomplice. However, neither prisoner knows the choice of the accomplice. Assume both prisoners are completely selfish and their only goal is to minimize their own jail terms. </w:t>
      </w:r>
    </w:p>
    <w:p w:rsidR="000537E4" w:rsidRPr="00BF13E2" w:rsidRDefault="000537E4" w:rsidP="000537E4">
      <w:pPr>
        <w:pStyle w:val="NoSpacing"/>
        <w:rPr>
          <w:szCs w:val="20"/>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40"/>
        <w:gridCol w:w="1440"/>
        <w:gridCol w:w="2880"/>
        <w:gridCol w:w="2880"/>
      </w:tblGrid>
      <w:tr w:rsidR="000537E4" w:rsidRPr="00BF13E2" w:rsidTr="004155F5">
        <w:trPr>
          <w:jc w:val="center"/>
        </w:trPr>
        <w:tc>
          <w:tcPr>
            <w:tcW w:w="1440" w:type="dxa"/>
            <w:tcBorders>
              <w:top w:val="outset" w:sz="6" w:space="0" w:color="auto"/>
              <w:left w:val="outset" w:sz="6" w:space="0" w:color="auto"/>
              <w:bottom w:val="outset" w:sz="6" w:space="0" w:color="auto"/>
              <w:right w:val="outset" w:sz="6" w:space="0" w:color="auto"/>
            </w:tcBorders>
            <w:hideMark/>
          </w:tcPr>
          <w:p w:rsidR="000537E4" w:rsidRPr="00BF13E2" w:rsidRDefault="000537E4" w:rsidP="004155F5">
            <w:pPr>
              <w:pStyle w:val="NoSpacing"/>
              <w:rPr>
                <w:szCs w:val="20"/>
              </w:rPr>
            </w:pPr>
          </w:p>
        </w:tc>
        <w:tc>
          <w:tcPr>
            <w:tcW w:w="1440" w:type="dxa"/>
            <w:tcBorders>
              <w:top w:val="outset" w:sz="6" w:space="0" w:color="auto"/>
              <w:left w:val="outset" w:sz="6" w:space="0" w:color="auto"/>
              <w:bottom w:val="outset" w:sz="6" w:space="0" w:color="auto"/>
              <w:right w:val="outset" w:sz="6" w:space="0" w:color="auto"/>
            </w:tcBorders>
            <w:hideMark/>
          </w:tcPr>
          <w:p w:rsidR="000537E4" w:rsidRPr="00BF13E2" w:rsidRDefault="000537E4" w:rsidP="004155F5">
            <w:pPr>
              <w:pStyle w:val="NoSpacing"/>
              <w:rPr>
                <w:szCs w:val="20"/>
              </w:rPr>
            </w:pPr>
          </w:p>
        </w:tc>
        <w:tc>
          <w:tcPr>
            <w:tcW w:w="5760" w:type="dxa"/>
            <w:gridSpan w:val="2"/>
            <w:tcBorders>
              <w:top w:val="outset" w:sz="6" w:space="0" w:color="auto"/>
              <w:left w:val="outset" w:sz="6" w:space="0" w:color="auto"/>
              <w:bottom w:val="outset" w:sz="6" w:space="0" w:color="auto"/>
              <w:right w:val="outset" w:sz="6" w:space="0" w:color="auto"/>
            </w:tcBorders>
            <w:hideMark/>
          </w:tcPr>
          <w:p w:rsidR="000537E4" w:rsidRPr="00BF13E2" w:rsidRDefault="000537E4" w:rsidP="004155F5">
            <w:pPr>
              <w:pStyle w:val="NoSpacing"/>
              <w:rPr>
                <w:szCs w:val="20"/>
              </w:rPr>
            </w:pPr>
            <w:r w:rsidRPr="00BF13E2">
              <w:rPr>
                <w:u w:val="single"/>
              </w:rPr>
              <w:t xml:space="preserve">Prisoner #2: "Andy </w:t>
            </w:r>
            <w:proofErr w:type="spellStart"/>
            <w:r w:rsidRPr="00BF13E2">
              <w:rPr>
                <w:u w:val="single"/>
              </w:rPr>
              <w:t>Fastnow</w:t>
            </w:r>
            <w:proofErr w:type="spellEnd"/>
            <w:r w:rsidRPr="00BF13E2">
              <w:rPr>
                <w:u w:val="single"/>
              </w:rPr>
              <w:t>"</w:t>
            </w:r>
            <w:r w:rsidRPr="00BF13E2">
              <w:rPr>
                <w:szCs w:val="20"/>
              </w:rPr>
              <w:t xml:space="preserve"> </w:t>
            </w:r>
          </w:p>
        </w:tc>
      </w:tr>
      <w:tr w:rsidR="000537E4" w:rsidRPr="00BF13E2" w:rsidTr="004155F5">
        <w:trPr>
          <w:jc w:val="center"/>
        </w:trPr>
        <w:tc>
          <w:tcPr>
            <w:tcW w:w="1440" w:type="dxa"/>
            <w:vMerge w:val="restart"/>
            <w:tcBorders>
              <w:top w:val="outset" w:sz="6" w:space="0" w:color="auto"/>
              <w:left w:val="outset" w:sz="6" w:space="0" w:color="auto"/>
              <w:bottom w:val="outset" w:sz="6" w:space="0" w:color="auto"/>
              <w:right w:val="outset" w:sz="6" w:space="0" w:color="auto"/>
            </w:tcBorders>
            <w:hideMark/>
          </w:tcPr>
          <w:p w:rsidR="000537E4" w:rsidRPr="00BF13E2" w:rsidRDefault="000537E4" w:rsidP="004155F5">
            <w:pPr>
              <w:pStyle w:val="NoSpacing"/>
              <w:rPr>
                <w:szCs w:val="20"/>
              </w:rPr>
            </w:pPr>
            <w:r w:rsidRPr="00BF13E2">
              <w:rPr>
                <w:u w:val="single"/>
              </w:rPr>
              <w:t xml:space="preserve">  </w:t>
            </w:r>
          </w:p>
          <w:p w:rsidR="000537E4" w:rsidRPr="00BF13E2" w:rsidRDefault="000537E4" w:rsidP="004155F5">
            <w:pPr>
              <w:pStyle w:val="NoSpacing"/>
              <w:rPr>
                <w:szCs w:val="20"/>
              </w:rPr>
            </w:pPr>
            <w:r w:rsidRPr="00BF13E2">
              <w:rPr>
                <w:u w:val="single"/>
              </w:rPr>
              <w:t>Prisoner #1: "Ken Lay"</w:t>
            </w:r>
            <w:r w:rsidRPr="00BF13E2">
              <w:rPr>
                <w:szCs w:val="20"/>
              </w:rPr>
              <w:t xml:space="preserve"> </w:t>
            </w:r>
          </w:p>
        </w:tc>
        <w:tc>
          <w:tcPr>
            <w:tcW w:w="1440" w:type="dxa"/>
            <w:tcBorders>
              <w:top w:val="outset" w:sz="6" w:space="0" w:color="auto"/>
              <w:left w:val="outset" w:sz="6" w:space="0" w:color="auto"/>
              <w:bottom w:val="outset" w:sz="6" w:space="0" w:color="auto"/>
              <w:right w:val="outset" w:sz="6" w:space="0" w:color="auto"/>
            </w:tcBorders>
            <w:hideMark/>
          </w:tcPr>
          <w:p w:rsidR="000537E4" w:rsidRPr="00BF13E2" w:rsidRDefault="000537E4" w:rsidP="004155F5">
            <w:pPr>
              <w:pStyle w:val="NoSpacing"/>
              <w:rPr>
                <w:szCs w:val="20"/>
              </w:rPr>
            </w:pPr>
            <w:r w:rsidRPr="00BF13E2">
              <w:t xml:space="preserve">Confession Strategy </w:t>
            </w:r>
          </w:p>
        </w:tc>
        <w:tc>
          <w:tcPr>
            <w:tcW w:w="2880" w:type="dxa"/>
            <w:tcBorders>
              <w:top w:val="outset" w:sz="6" w:space="0" w:color="auto"/>
              <w:left w:val="outset" w:sz="6" w:space="0" w:color="auto"/>
              <w:bottom w:val="outset" w:sz="6" w:space="0" w:color="auto"/>
              <w:right w:val="outset" w:sz="6" w:space="0" w:color="auto"/>
            </w:tcBorders>
            <w:hideMark/>
          </w:tcPr>
          <w:p w:rsidR="000537E4" w:rsidRPr="00BF13E2" w:rsidRDefault="000537E4" w:rsidP="004155F5">
            <w:pPr>
              <w:pStyle w:val="NoSpacing"/>
              <w:rPr>
                <w:szCs w:val="20"/>
              </w:rPr>
            </w:pPr>
            <w:r w:rsidRPr="00BF13E2">
              <w:t xml:space="preserve">Does not Implicate </w:t>
            </w:r>
          </w:p>
        </w:tc>
        <w:tc>
          <w:tcPr>
            <w:tcW w:w="2880" w:type="dxa"/>
            <w:tcBorders>
              <w:top w:val="outset" w:sz="6" w:space="0" w:color="auto"/>
              <w:left w:val="outset" w:sz="6" w:space="0" w:color="auto"/>
              <w:bottom w:val="outset" w:sz="6" w:space="0" w:color="auto"/>
              <w:right w:val="outset" w:sz="6" w:space="0" w:color="auto"/>
            </w:tcBorders>
            <w:hideMark/>
          </w:tcPr>
          <w:p w:rsidR="000537E4" w:rsidRPr="00BF13E2" w:rsidRDefault="000537E4" w:rsidP="004155F5">
            <w:pPr>
              <w:pStyle w:val="NoSpacing"/>
              <w:rPr>
                <w:szCs w:val="20"/>
              </w:rPr>
            </w:pPr>
            <w:r w:rsidRPr="00BF13E2">
              <w:t>Implicates Other</w:t>
            </w:r>
            <w:r w:rsidRPr="00BF13E2">
              <w:rPr>
                <w:szCs w:val="20"/>
              </w:rPr>
              <w:t xml:space="preserve"> </w:t>
            </w:r>
          </w:p>
        </w:tc>
      </w:tr>
      <w:tr w:rsidR="000537E4" w:rsidRPr="00BF13E2" w:rsidTr="004155F5">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37E4" w:rsidRPr="00BF13E2" w:rsidRDefault="000537E4" w:rsidP="004155F5">
            <w:pPr>
              <w:pStyle w:val="NoSpacing"/>
              <w:rPr>
                <w:szCs w:val="20"/>
              </w:rPr>
            </w:pPr>
          </w:p>
        </w:tc>
        <w:tc>
          <w:tcPr>
            <w:tcW w:w="1440" w:type="dxa"/>
            <w:tcBorders>
              <w:top w:val="outset" w:sz="6" w:space="0" w:color="auto"/>
              <w:left w:val="outset" w:sz="6" w:space="0" w:color="auto"/>
              <w:bottom w:val="outset" w:sz="6" w:space="0" w:color="auto"/>
              <w:right w:val="outset" w:sz="6" w:space="0" w:color="auto"/>
            </w:tcBorders>
            <w:hideMark/>
          </w:tcPr>
          <w:p w:rsidR="000537E4" w:rsidRPr="00BF13E2" w:rsidRDefault="000537E4" w:rsidP="004155F5">
            <w:pPr>
              <w:pStyle w:val="NoSpacing"/>
              <w:rPr>
                <w:szCs w:val="20"/>
              </w:rPr>
            </w:pPr>
            <w:r w:rsidRPr="00BF13E2">
              <w:t xml:space="preserve">Does not Implicate </w:t>
            </w:r>
          </w:p>
        </w:tc>
        <w:tc>
          <w:tcPr>
            <w:tcW w:w="2880" w:type="dxa"/>
            <w:tcBorders>
              <w:top w:val="outset" w:sz="6" w:space="0" w:color="auto"/>
              <w:left w:val="outset" w:sz="6" w:space="0" w:color="auto"/>
              <w:bottom w:val="outset" w:sz="6" w:space="0" w:color="auto"/>
              <w:right w:val="outset" w:sz="6" w:space="0" w:color="auto"/>
            </w:tcBorders>
            <w:hideMark/>
          </w:tcPr>
          <w:p w:rsidR="000537E4" w:rsidRPr="00BF13E2" w:rsidRDefault="000537E4" w:rsidP="004155F5">
            <w:pPr>
              <w:pStyle w:val="NoSpacing"/>
              <w:rPr>
                <w:szCs w:val="20"/>
              </w:rPr>
            </w:pPr>
            <w:r w:rsidRPr="00BF13E2">
              <w:rPr>
                <w:szCs w:val="20"/>
              </w:rPr>
              <w:t xml:space="preserve">Both get 2 years </w:t>
            </w:r>
          </w:p>
        </w:tc>
        <w:tc>
          <w:tcPr>
            <w:tcW w:w="2880" w:type="dxa"/>
            <w:tcBorders>
              <w:top w:val="outset" w:sz="6" w:space="0" w:color="auto"/>
              <w:left w:val="outset" w:sz="6" w:space="0" w:color="auto"/>
              <w:bottom w:val="outset" w:sz="6" w:space="0" w:color="auto"/>
              <w:right w:val="outset" w:sz="6" w:space="0" w:color="auto"/>
            </w:tcBorders>
            <w:hideMark/>
          </w:tcPr>
          <w:p w:rsidR="000537E4" w:rsidRPr="00BF13E2" w:rsidRDefault="000537E4" w:rsidP="004155F5">
            <w:pPr>
              <w:pStyle w:val="NoSpacing"/>
              <w:rPr>
                <w:szCs w:val="20"/>
              </w:rPr>
            </w:pPr>
            <w:r w:rsidRPr="00BF13E2">
              <w:rPr>
                <w:szCs w:val="20"/>
              </w:rPr>
              <w:t xml:space="preserve">Prisoner #1 gets 10 years; Prisoner #2 gets 1 year </w:t>
            </w:r>
          </w:p>
        </w:tc>
      </w:tr>
      <w:tr w:rsidR="000537E4" w:rsidRPr="00BF13E2" w:rsidTr="004155F5">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37E4" w:rsidRPr="00BF13E2" w:rsidRDefault="000537E4" w:rsidP="004155F5">
            <w:pPr>
              <w:pStyle w:val="NoSpacing"/>
              <w:rPr>
                <w:szCs w:val="20"/>
              </w:rPr>
            </w:pPr>
          </w:p>
        </w:tc>
        <w:tc>
          <w:tcPr>
            <w:tcW w:w="1440" w:type="dxa"/>
            <w:tcBorders>
              <w:top w:val="outset" w:sz="6" w:space="0" w:color="auto"/>
              <w:left w:val="outset" w:sz="6" w:space="0" w:color="auto"/>
              <w:bottom w:val="outset" w:sz="6" w:space="0" w:color="auto"/>
              <w:right w:val="outset" w:sz="6" w:space="0" w:color="auto"/>
            </w:tcBorders>
            <w:hideMark/>
          </w:tcPr>
          <w:p w:rsidR="000537E4" w:rsidRPr="00BF13E2" w:rsidRDefault="000537E4" w:rsidP="004155F5">
            <w:pPr>
              <w:pStyle w:val="NoSpacing"/>
              <w:rPr>
                <w:szCs w:val="20"/>
              </w:rPr>
            </w:pPr>
            <w:r w:rsidRPr="00BF13E2">
              <w:t xml:space="preserve">Implicates Other </w:t>
            </w:r>
          </w:p>
        </w:tc>
        <w:tc>
          <w:tcPr>
            <w:tcW w:w="2880" w:type="dxa"/>
            <w:tcBorders>
              <w:top w:val="outset" w:sz="6" w:space="0" w:color="auto"/>
              <w:left w:val="outset" w:sz="6" w:space="0" w:color="auto"/>
              <w:bottom w:val="outset" w:sz="6" w:space="0" w:color="auto"/>
              <w:right w:val="outset" w:sz="6" w:space="0" w:color="auto"/>
            </w:tcBorders>
            <w:hideMark/>
          </w:tcPr>
          <w:p w:rsidR="000537E4" w:rsidRPr="00BF13E2" w:rsidRDefault="000537E4" w:rsidP="004155F5">
            <w:pPr>
              <w:pStyle w:val="NoSpacing"/>
              <w:rPr>
                <w:szCs w:val="20"/>
              </w:rPr>
            </w:pPr>
            <w:r w:rsidRPr="00BF13E2">
              <w:rPr>
                <w:szCs w:val="20"/>
              </w:rPr>
              <w:t xml:space="preserve">Prisoner #1 gets 1 year; Prisoner #2 gets 10 years </w:t>
            </w:r>
          </w:p>
        </w:tc>
        <w:tc>
          <w:tcPr>
            <w:tcW w:w="2880" w:type="dxa"/>
            <w:tcBorders>
              <w:top w:val="outset" w:sz="6" w:space="0" w:color="auto"/>
              <w:left w:val="outset" w:sz="6" w:space="0" w:color="auto"/>
              <w:bottom w:val="outset" w:sz="6" w:space="0" w:color="auto"/>
              <w:right w:val="outset" w:sz="6" w:space="0" w:color="auto"/>
            </w:tcBorders>
            <w:hideMark/>
          </w:tcPr>
          <w:p w:rsidR="000537E4" w:rsidRPr="00BF13E2" w:rsidRDefault="000537E4" w:rsidP="004155F5">
            <w:pPr>
              <w:pStyle w:val="NoSpacing"/>
              <w:rPr>
                <w:szCs w:val="20"/>
              </w:rPr>
            </w:pPr>
            <w:r w:rsidRPr="00BF13E2">
              <w:rPr>
                <w:szCs w:val="20"/>
              </w:rPr>
              <w:t xml:space="preserve">Both get 5 years </w:t>
            </w:r>
          </w:p>
        </w:tc>
      </w:tr>
    </w:tbl>
    <w:p w:rsidR="000537E4" w:rsidRDefault="000537E4" w:rsidP="000537E4">
      <w:pPr>
        <w:pStyle w:val="NoSpacing"/>
        <w:rPr>
          <w:szCs w:val="20"/>
        </w:rPr>
      </w:pPr>
    </w:p>
    <w:p w:rsidR="000537E4" w:rsidRPr="00BF13E2" w:rsidRDefault="000537E4" w:rsidP="000537E4">
      <w:pPr>
        <w:pStyle w:val="NoSpacing"/>
        <w:rPr>
          <w:szCs w:val="20"/>
        </w:rPr>
      </w:pPr>
      <w:r w:rsidRPr="00BF13E2">
        <w:rPr>
          <w:szCs w:val="20"/>
        </w:rPr>
        <w:t>A</w:t>
      </w:r>
      <w:r>
        <w:rPr>
          <w:szCs w:val="20"/>
        </w:rPr>
        <w:t>.</w:t>
      </w:r>
      <w:r w:rsidRPr="00BF13E2">
        <w:rPr>
          <w:szCs w:val="20"/>
        </w:rPr>
        <w:t xml:space="preserve"> Is there a dominant strategy in the classic prisoner's dilemma problem?</w:t>
      </w:r>
      <w:r w:rsidRPr="00BF13E2">
        <w:rPr>
          <w:szCs w:val="20"/>
        </w:rPr>
        <w:br/>
        <w:t>B. Illustrate how the classic prisoner's dilemma problem shows that independent rational behavior can sometimes lead to a suboptimal outcome for everybody.</w:t>
      </w:r>
    </w:p>
    <w:p w:rsidR="00351D26" w:rsidRDefault="00351D26"/>
    <w:sectPr w:rsidR="00351D26" w:rsidSect="00351D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537E4"/>
    <w:rsid w:val="000537E4"/>
    <w:rsid w:val="00351D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7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37E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1298</Characters>
  <Application>Microsoft Office Word</Application>
  <DocSecurity>0</DocSecurity>
  <Lines>10</Lines>
  <Paragraphs>3</Paragraphs>
  <ScaleCrop>false</ScaleCrop>
  <Company>U.S. Army</Company>
  <LinksUpToDate>false</LinksUpToDate>
  <CharactersWithSpaces>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tingleyj</dc:creator>
  <cp:keywords/>
  <dc:description/>
  <cp:lastModifiedBy>tingleyj</cp:lastModifiedBy>
  <cp:revision>1</cp:revision>
  <dcterms:created xsi:type="dcterms:W3CDTF">2011-04-06T14:08:00Z</dcterms:created>
  <dcterms:modified xsi:type="dcterms:W3CDTF">2011-04-06T14:09:00Z</dcterms:modified>
</cp:coreProperties>
</file>