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7DE" w:rsidRDefault="001E77DE" w:rsidP="001E77DE">
      <w:pPr>
        <w:spacing w:line="480" w:lineRule="auto"/>
      </w:pPr>
    </w:p>
    <w:p w:rsidR="001E77DE" w:rsidRDefault="001E77DE" w:rsidP="001E77DE">
      <w:pPr>
        <w:spacing w:line="480" w:lineRule="auto"/>
      </w:pPr>
    </w:p>
    <w:p w:rsidR="001E77DE" w:rsidRDefault="001E77DE" w:rsidP="001E77DE">
      <w:pPr>
        <w:spacing w:line="480" w:lineRule="auto"/>
      </w:pPr>
    </w:p>
    <w:p w:rsidR="001E77DE" w:rsidRDefault="001E77DE" w:rsidP="001E77DE">
      <w:pPr>
        <w:spacing w:line="480" w:lineRule="auto"/>
      </w:pPr>
    </w:p>
    <w:p w:rsidR="001E77DE" w:rsidRDefault="001E77DE" w:rsidP="001E77DE">
      <w:pPr>
        <w:spacing w:line="480" w:lineRule="auto"/>
      </w:pPr>
    </w:p>
    <w:p w:rsidR="001E77DE" w:rsidRDefault="001E77DE" w:rsidP="001E77DE">
      <w:pPr>
        <w:spacing w:line="480" w:lineRule="auto"/>
        <w:jc w:val="center"/>
      </w:pPr>
      <w:r>
        <w:t>Lin Article Critique: Part 1</w:t>
      </w:r>
    </w:p>
    <w:p w:rsidR="001E77DE" w:rsidRDefault="001E77DE" w:rsidP="001E77DE">
      <w:pPr>
        <w:spacing w:line="480" w:lineRule="auto"/>
        <w:jc w:val="center"/>
      </w:pPr>
      <w:r>
        <w:t>Monica Brennan</w:t>
      </w:r>
    </w:p>
    <w:p w:rsidR="001E77DE" w:rsidRDefault="001E77DE" w:rsidP="001E77DE">
      <w:pPr>
        <w:spacing w:line="480" w:lineRule="auto"/>
        <w:jc w:val="center"/>
      </w:pPr>
      <w:r>
        <w:t>Liberty University</w:t>
      </w:r>
    </w:p>
    <w:p w:rsidR="001E77DE" w:rsidRDefault="001E77DE" w:rsidP="001E77DE">
      <w:pPr>
        <w:spacing w:line="480" w:lineRule="auto"/>
        <w:jc w:val="center"/>
      </w:pPr>
    </w:p>
    <w:p w:rsidR="001E77DE" w:rsidRDefault="001E77DE" w:rsidP="001E77DE">
      <w:pPr>
        <w:spacing w:line="480" w:lineRule="auto"/>
        <w:jc w:val="center"/>
      </w:pPr>
    </w:p>
    <w:p w:rsidR="001E77DE" w:rsidRDefault="001E77DE" w:rsidP="001E77DE">
      <w:pPr>
        <w:spacing w:line="480" w:lineRule="auto"/>
        <w:jc w:val="center"/>
      </w:pPr>
    </w:p>
    <w:p w:rsidR="001E77DE" w:rsidRDefault="001E77DE" w:rsidP="001E77DE">
      <w:pPr>
        <w:spacing w:line="480" w:lineRule="auto"/>
        <w:jc w:val="center"/>
      </w:pPr>
    </w:p>
    <w:p w:rsidR="001E77DE" w:rsidRDefault="001E77DE" w:rsidP="001E77DE">
      <w:pPr>
        <w:spacing w:line="480" w:lineRule="auto"/>
        <w:jc w:val="center"/>
      </w:pPr>
    </w:p>
    <w:p w:rsidR="001E77DE" w:rsidRDefault="001E77DE" w:rsidP="001E77DE">
      <w:pPr>
        <w:spacing w:line="480" w:lineRule="auto"/>
        <w:jc w:val="center"/>
      </w:pPr>
    </w:p>
    <w:p w:rsidR="001E77DE" w:rsidRDefault="001E77DE" w:rsidP="001E77DE">
      <w:pPr>
        <w:spacing w:line="480" w:lineRule="auto"/>
        <w:jc w:val="center"/>
      </w:pPr>
    </w:p>
    <w:p w:rsidR="001E77DE" w:rsidRDefault="001E77DE" w:rsidP="001E77DE">
      <w:pPr>
        <w:spacing w:line="480" w:lineRule="auto"/>
        <w:jc w:val="center"/>
      </w:pPr>
    </w:p>
    <w:p w:rsidR="001E77DE" w:rsidRDefault="001E77DE" w:rsidP="001E77DE">
      <w:pPr>
        <w:spacing w:line="480" w:lineRule="auto"/>
        <w:jc w:val="center"/>
      </w:pPr>
    </w:p>
    <w:p w:rsidR="001E77DE" w:rsidRDefault="001E77DE" w:rsidP="001E77DE">
      <w:pPr>
        <w:spacing w:line="480" w:lineRule="auto"/>
        <w:jc w:val="center"/>
      </w:pPr>
    </w:p>
    <w:p w:rsidR="001E77DE" w:rsidRDefault="001E77DE" w:rsidP="001E77DE">
      <w:pPr>
        <w:spacing w:line="480" w:lineRule="auto"/>
        <w:jc w:val="center"/>
      </w:pPr>
    </w:p>
    <w:p w:rsidR="001E77DE" w:rsidRDefault="001E77DE" w:rsidP="001E77DE">
      <w:pPr>
        <w:spacing w:line="480" w:lineRule="auto"/>
        <w:jc w:val="center"/>
      </w:pPr>
    </w:p>
    <w:p w:rsidR="001E77DE" w:rsidRDefault="001E77DE" w:rsidP="001E77DE">
      <w:pPr>
        <w:spacing w:line="480" w:lineRule="auto"/>
        <w:jc w:val="center"/>
      </w:pPr>
    </w:p>
    <w:p w:rsidR="001E77DE" w:rsidRDefault="001E77DE" w:rsidP="001E77DE">
      <w:pPr>
        <w:spacing w:line="480" w:lineRule="auto"/>
        <w:jc w:val="center"/>
      </w:pPr>
    </w:p>
    <w:p w:rsidR="001E77DE" w:rsidRDefault="001E77DE" w:rsidP="001E77DE">
      <w:pPr>
        <w:spacing w:line="480" w:lineRule="auto"/>
        <w:jc w:val="center"/>
      </w:pPr>
    </w:p>
    <w:p w:rsidR="001E77DE" w:rsidRPr="001E77DE" w:rsidRDefault="001E77DE" w:rsidP="001E77DE">
      <w:pPr>
        <w:spacing w:line="480" w:lineRule="auto"/>
        <w:jc w:val="center"/>
        <w:rPr>
          <w:rFonts w:ascii="Times New Roman" w:hAnsi="Times New Roman"/>
        </w:rPr>
      </w:pPr>
      <w:r w:rsidRPr="001E77DE">
        <w:rPr>
          <w:rFonts w:ascii="Times New Roman" w:hAnsi="Times New Roman"/>
        </w:rPr>
        <w:t>Lin Article Critique: Part 1</w:t>
      </w:r>
    </w:p>
    <w:p w:rsidR="00546DE7" w:rsidRPr="00546DE7" w:rsidRDefault="00546DE7" w:rsidP="00546DE7">
      <w:pPr>
        <w:spacing w:line="480" w:lineRule="auto"/>
        <w:jc w:val="center"/>
        <w:rPr>
          <w:rFonts w:ascii="Times New Roman" w:hAnsi="Times New Roman"/>
          <w:b/>
        </w:rPr>
      </w:pPr>
      <w:r>
        <w:rPr>
          <w:rFonts w:ascii="Times New Roman" w:hAnsi="Times New Roman"/>
          <w:b/>
        </w:rPr>
        <w:t>Summary of the Entire Article</w:t>
      </w:r>
    </w:p>
    <w:p w:rsidR="00615D9F" w:rsidRDefault="00615D9F" w:rsidP="00615D9F">
      <w:pPr>
        <w:spacing w:line="480" w:lineRule="auto"/>
        <w:ind w:firstLine="720"/>
        <w:rPr>
          <w:rFonts w:ascii="Times New Roman" w:hAnsi="Times New Roman"/>
        </w:rPr>
      </w:pPr>
      <w:r>
        <w:rPr>
          <w:rFonts w:ascii="Times New Roman" w:hAnsi="Times New Roman"/>
        </w:rPr>
        <w:t xml:space="preserve">Because substance abuse is so deeply rooted in untreated anger and emotional issues, authors Lin, Mack, Enright, Krahn, and Baskin, (2004) propose the use of Forgiveness therapy (FT) as a treatment for this target population. FT focuses on emotional triggers such as anger, anxiety, and depression. The article also examines how fourteen substance dependence patients responded to FT positively, thus enhancing the efficacy and scope of their treatment. </w:t>
      </w:r>
    </w:p>
    <w:p w:rsidR="00615D9F" w:rsidRDefault="00615D9F" w:rsidP="00615D9F">
      <w:pPr>
        <w:spacing w:line="480" w:lineRule="auto"/>
        <w:ind w:firstLine="720"/>
        <w:rPr>
          <w:rFonts w:ascii="Times New Roman" w:hAnsi="Times New Roman"/>
        </w:rPr>
      </w:pPr>
      <w:r>
        <w:rPr>
          <w:rFonts w:ascii="Times New Roman" w:hAnsi="Times New Roman"/>
        </w:rPr>
        <w:t>First, the article thoroughly examines the concrete theories behind the application of FT with these patients. The mere fact that the “levels of anger and violence observed among alcohol and other substance abusers are far higher than the levels found in the general population”</w:t>
      </w:r>
      <w:r w:rsidR="00FA29D6">
        <w:rPr>
          <w:rFonts w:ascii="Times New Roman" w:hAnsi="Times New Roman"/>
        </w:rPr>
        <w:t xml:space="preserve"> (Lin et al, 2004, p. 1114)</w:t>
      </w:r>
      <w:r>
        <w:rPr>
          <w:rFonts w:ascii="Times New Roman" w:hAnsi="Times New Roman"/>
        </w:rPr>
        <w:t xml:space="preserve"> seems to strongly support the use of FT. Because FT deals with alleviating anger and other emotional triggers that both spark substance abuse and also ignite relapses, it is definitely an important treatment option.</w:t>
      </w:r>
    </w:p>
    <w:p w:rsidR="00FA29D6" w:rsidRDefault="00615D9F" w:rsidP="00615D9F">
      <w:pPr>
        <w:spacing w:line="480" w:lineRule="auto"/>
        <w:ind w:firstLine="720"/>
        <w:rPr>
          <w:rFonts w:ascii="Times New Roman" w:hAnsi="Times New Roman"/>
        </w:rPr>
      </w:pPr>
      <w:r>
        <w:rPr>
          <w:rFonts w:ascii="Times New Roman" w:hAnsi="Times New Roman"/>
        </w:rPr>
        <w:t>When looking at FT as an intervention, the article also offers a brief glimpse at its history, specifying that it is a “new approach within substance abuse treatment programs, one in which treatment is centered more on clients’ thoughts, feelings, and behaviors about someone other</w:t>
      </w:r>
      <w:r w:rsidR="00DF3BA4">
        <w:rPr>
          <w:rFonts w:ascii="Times New Roman" w:hAnsi="Times New Roman"/>
        </w:rPr>
        <w:t xml:space="preserve"> than themselves</w:t>
      </w:r>
      <w:r>
        <w:rPr>
          <w:rFonts w:ascii="Times New Roman" w:hAnsi="Times New Roman"/>
        </w:rPr>
        <w:t>”</w:t>
      </w:r>
      <w:r w:rsidR="00DF3BA4">
        <w:rPr>
          <w:rFonts w:ascii="Times New Roman" w:hAnsi="Times New Roman"/>
        </w:rPr>
        <w:t xml:space="preserve"> (i.e. some who badly hurt them)</w:t>
      </w:r>
      <w:r>
        <w:rPr>
          <w:rFonts w:ascii="Times New Roman" w:hAnsi="Times New Roman"/>
        </w:rPr>
        <w:t xml:space="preserve"> (Lin et al, 2004, p. </w:t>
      </w:r>
      <w:r w:rsidR="00FA29D6">
        <w:rPr>
          <w:rFonts w:ascii="Times New Roman" w:hAnsi="Times New Roman"/>
        </w:rPr>
        <w:t>1119).</w:t>
      </w:r>
    </w:p>
    <w:p w:rsidR="00FA29D6" w:rsidRDefault="00FA29D6" w:rsidP="00615D9F">
      <w:pPr>
        <w:spacing w:line="480" w:lineRule="auto"/>
        <w:ind w:firstLine="720"/>
        <w:rPr>
          <w:rFonts w:ascii="Times New Roman" w:hAnsi="Times New Roman"/>
        </w:rPr>
      </w:pPr>
      <w:r>
        <w:rPr>
          <w:rFonts w:ascii="Times New Roman" w:hAnsi="Times New Roman"/>
        </w:rPr>
        <w:t>The article further shows the anger/substance correlation because “anger and resentment are pivotal emotions for most recovering alcoholics. Anger that evokes anxiety drives the alcoholic to drink in order to anesthetize it. Resentment, which comes from unexpressed (denied) anger, represents a constant threat to sobriety for the same reason” (Lin et al, 2004, p. 1114).</w:t>
      </w:r>
    </w:p>
    <w:p w:rsidR="00227511" w:rsidRDefault="00FA29D6" w:rsidP="00DB5F04">
      <w:pPr>
        <w:spacing w:line="480" w:lineRule="auto"/>
        <w:ind w:firstLine="720"/>
        <w:rPr>
          <w:rFonts w:ascii="Times New Roman" w:hAnsi="Times New Roman"/>
        </w:rPr>
      </w:pPr>
      <w:r>
        <w:rPr>
          <w:rFonts w:ascii="Times New Roman" w:hAnsi="Times New Roman"/>
        </w:rPr>
        <w:t xml:space="preserve">Due to the strong link between negative emotions and substance abuse, FT is a plausible treatment option since the article cites how “29% of relapses are related to intrapersonal </w:t>
      </w:r>
    </w:p>
    <w:p w:rsidR="00FA29D6" w:rsidRDefault="00FA29D6" w:rsidP="00FA2B71">
      <w:pPr>
        <w:spacing w:line="480" w:lineRule="auto"/>
        <w:rPr>
          <w:rFonts w:ascii="Times New Roman" w:hAnsi="Times New Roman"/>
        </w:rPr>
      </w:pPr>
      <w:r>
        <w:rPr>
          <w:rFonts w:ascii="Times New Roman" w:hAnsi="Times New Roman"/>
        </w:rPr>
        <w:t>frustration and anger and that 16% are related to interpersonal conflict and associated anger and frustration” (Lin et al, 2004, p. 1114).</w:t>
      </w:r>
    </w:p>
    <w:p w:rsidR="00FA29D6" w:rsidRDefault="00FA29D6" w:rsidP="00615D9F">
      <w:pPr>
        <w:spacing w:line="480" w:lineRule="auto"/>
        <w:ind w:firstLine="720"/>
        <w:rPr>
          <w:rFonts w:ascii="Times New Roman" w:hAnsi="Times New Roman"/>
        </w:rPr>
      </w:pPr>
      <w:r>
        <w:rPr>
          <w:rFonts w:ascii="Times New Roman" w:hAnsi="Times New Roman"/>
        </w:rPr>
        <w:t>Similarly, FT uses anger management different from other management or treatment models. Because most current approaches to anger in substance abuse treatment programs “attempt to teach patients to more effectively manage or express anger rather than actually decrease their anger,” (Lin et al, 2004, p. 1114).</w:t>
      </w:r>
    </w:p>
    <w:p w:rsidR="00914960" w:rsidRDefault="00FA29D6" w:rsidP="00615D9F">
      <w:pPr>
        <w:spacing w:line="480" w:lineRule="auto"/>
        <w:ind w:firstLine="720"/>
        <w:rPr>
          <w:rFonts w:ascii="Times New Roman" w:hAnsi="Times New Roman"/>
        </w:rPr>
      </w:pPr>
      <w:r>
        <w:rPr>
          <w:rFonts w:ascii="Times New Roman" w:hAnsi="Times New Roman"/>
        </w:rPr>
        <w:t>Instead of merely breathing exercises and other forms of anger management, FT works as a process-oriented, help approach. The article specifies how FT “also acknowledges</w:t>
      </w:r>
      <w:r w:rsidR="00914960">
        <w:rPr>
          <w:rFonts w:ascii="Times New Roman" w:hAnsi="Times New Roman"/>
        </w:rPr>
        <w:t xml:space="preserve"> that this anger and resentment can become problematic in terms of daily functioning. Furthermore, many cultures have recognized forgiveness as an important way to resolve anger and restore hope (Enright &amp; Fitzgibbons, 2000). In helping clients move toward forgiveness, it is essential to differentiate forgiving from condoning, pardoning, reconciling, or forgetting” (Lin et al, 2004, p. 1115).</w:t>
      </w:r>
    </w:p>
    <w:p w:rsidR="00FA2B71" w:rsidRDefault="00914960" w:rsidP="00615D9F">
      <w:pPr>
        <w:spacing w:line="480" w:lineRule="auto"/>
        <w:ind w:firstLine="720"/>
        <w:rPr>
          <w:rFonts w:ascii="Times New Roman" w:hAnsi="Times New Roman"/>
        </w:rPr>
      </w:pPr>
      <w:r>
        <w:rPr>
          <w:rFonts w:ascii="Times New Roman" w:hAnsi="Times New Roman"/>
        </w:rPr>
        <w:t>Since forgiveness is a life lesson as well as a “personal decision to give up resentment and to respond with beneficence toward the person responsible for a severe injustice that caused deep, lasting hurt,” it can help substance abusers address a number of triggers and underlying issues. In other words, the article claims how FT further helps “the wronged person examine the injustice, consider forgiveness as an option, make a decision to forgive or not, and learn to skills to forgive” (Lin et al, 2004 p. 1115). Thus, it has a life skills component, too.</w:t>
      </w:r>
    </w:p>
    <w:p w:rsidR="00DF3BA4" w:rsidRDefault="00C82878" w:rsidP="00DF3BA4">
      <w:pPr>
        <w:spacing w:line="480" w:lineRule="auto"/>
        <w:ind w:firstLine="720"/>
        <w:rPr>
          <w:rFonts w:ascii="Times New Roman" w:hAnsi="Times New Roman"/>
        </w:rPr>
      </w:pPr>
      <w:r>
        <w:rPr>
          <w:rFonts w:ascii="Times New Roman" w:hAnsi="Times New Roman"/>
        </w:rPr>
        <w:t xml:space="preserve">Specifically, the article presents the research hypotheses that since FT targets and related emotions such as anxiety and depression, “individuals in residential treatment for alcohol and drug dependence, after receiving treatment augmented by FT, would demonstrate less anger, depression, anxiety, and vulnerability to substance” (Lin et al, 2004, p. 1115). In sum, the article incorporates some positive signs since the results overall “support FT as an efficacious newly developed model for residential drug rehabilitation” (p. 1114). The study also predicted that FT would decrease substance use and increase more self-esteem that those receiving residential treatment with a similar amount of a more standard </w:t>
      </w:r>
      <w:r w:rsidR="00DF3BA4">
        <w:rPr>
          <w:rFonts w:ascii="Times New Roman" w:hAnsi="Times New Roman"/>
        </w:rPr>
        <w:t>routine</w:t>
      </w:r>
      <w:r>
        <w:rPr>
          <w:rFonts w:ascii="Times New Roman" w:hAnsi="Times New Roman"/>
        </w:rPr>
        <w:t>, alcohol and drug counseling (ADC), that was not focu</w:t>
      </w:r>
      <w:r w:rsidR="008B4FBB">
        <w:rPr>
          <w:rFonts w:ascii="Times New Roman" w:hAnsi="Times New Roman"/>
        </w:rPr>
        <w:t>sed on anger reduction.</w:t>
      </w:r>
    </w:p>
    <w:p w:rsidR="008018D0" w:rsidRDefault="00DF3BA4" w:rsidP="00DF3BA4">
      <w:pPr>
        <w:spacing w:line="480" w:lineRule="auto"/>
        <w:ind w:firstLine="720"/>
        <w:rPr>
          <w:rFonts w:ascii="Times New Roman" w:hAnsi="Times New Roman"/>
        </w:rPr>
      </w:pPr>
      <w:r>
        <w:rPr>
          <w:rFonts w:ascii="Times New Roman" w:hAnsi="Times New Roman"/>
        </w:rPr>
        <w:t xml:space="preserve">In turn, the article offers promising results. Specifically, theft group </w:t>
      </w:r>
      <w:r w:rsidR="008018D0">
        <w:rPr>
          <w:rFonts w:ascii="Times New Roman" w:hAnsi="Times New Roman"/>
        </w:rPr>
        <w:t>demonstrated</w:t>
      </w:r>
      <w:r>
        <w:rPr>
          <w:rFonts w:ascii="Times New Roman" w:hAnsi="Times New Roman"/>
        </w:rPr>
        <w:t xml:space="preserve"> notable improvement based on the results on pre/post test, “according</w:t>
      </w:r>
      <w:r w:rsidR="008018D0">
        <w:rPr>
          <w:rFonts w:ascii="Times New Roman" w:hAnsi="Times New Roman"/>
        </w:rPr>
        <w:t xml:space="preserve"> to one-tailed </w:t>
      </w:r>
      <w:r w:rsidR="008018D0">
        <w:rPr>
          <w:rFonts w:ascii="Times New Roman" w:hAnsi="Times New Roman"/>
          <w:i/>
        </w:rPr>
        <w:t>t</w:t>
      </w:r>
      <w:r w:rsidR="008018D0">
        <w:rPr>
          <w:rFonts w:ascii="Times New Roman" w:hAnsi="Times New Roman"/>
        </w:rPr>
        <w:t xml:space="preserve"> test of changes in forgiveness, composite anxiety, trait anxiety, composite anger, depression, train (but not state) anger, self-esteem, and vulnerability to drug use” (Lin et al, 2004, p. 1117). As a result, the correlation between forgiveness and the will not to do drugs was evident. </w:t>
      </w:r>
    </w:p>
    <w:p w:rsidR="003B586D" w:rsidRDefault="003B586D" w:rsidP="00DF3BA4">
      <w:pPr>
        <w:spacing w:line="480" w:lineRule="auto"/>
        <w:ind w:firstLine="720"/>
        <w:rPr>
          <w:rFonts w:ascii="Times New Roman" w:hAnsi="Times New Roman"/>
        </w:rPr>
      </w:pPr>
      <w:r>
        <w:rPr>
          <w:rFonts w:ascii="Times New Roman" w:hAnsi="Times New Roman"/>
        </w:rPr>
        <w:t xml:space="preserve">By using the case study format, the article assumed a more humanistic, personal tone. By documenting the lives and struggles of patients, it was demonstrated how FT and the overall forgiveness component proved to be a powerful remedy for help. The case study further shows that the treatment works by treating the client inside out and with empathy, using forgiveness since, “Carol [one of the individuals studied] forgave the man who attached her” (Lin et al, 2004, p. 1119). </w:t>
      </w:r>
      <w:r w:rsidR="00645316">
        <w:rPr>
          <w:rFonts w:ascii="Times New Roman" w:hAnsi="Times New Roman"/>
        </w:rPr>
        <w:t>Since the potential reasons (i.e. avoidance of past memories, violence, etc.) that an individual turns to drugs or alcohol, the Lin et al study, illustrates what can occur when individuals are allowed to heal via forgiveness (i.e. a reduction of substance abuse).</w:t>
      </w:r>
    </w:p>
    <w:p w:rsidR="00974C13" w:rsidRDefault="002431FD" w:rsidP="002431FD">
      <w:pPr>
        <w:spacing w:line="480" w:lineRule="auto"/>
        <w:ind w:firstLine="720"/>
        <w:rPr>
          <w:rFonts w:ascii="Times New Roman" w:hAnsi="Times New Roman"/>
        </w:rPr>
      </w:pPr>
      <w:r>
        <w:rPr>
          <w:rFonts w:ascii="Times New Roman" w:hAnsi="Times New Roman"/>
        </w:rPr>
        <w:t>Noteworthy, is that the authors also clarify that FT is not a sole, foolproof method; instead, report that the present results</w:t>
      </w:r>
      <w:r w:rsidR="00375904">
        <w:rPr>
          <w:rFonts w:ascii="Times New Roman" w:hAnsi="Times New Roman"/>
        </w:rPr>
        <w:t xml:space="preserve"> aid in helping treat the problem rather than symptoms, and</w:t>
      </w:r>
      <w:r>
        <w:rPr>
          <w:rFonts w:ascii="Times New Roman" w:hAnsi="Times New Roman"/>
        </w:rPr>
        <w:t xml:space="preserve"> should be used to compliment existing therapies when working through issues of emotional pain. Additionally, the authors, not only present the various benefits of FT, but also articulate some downfalls. This, in turn, makes the article fair and balanced (less biased). </w:t>
      </w:r>
    </w:p>
    <w:p w:rsidR="00546DE7" w:rsidRPr="00974C13" w:rsidRDefault="00546DE7" w:rsidP="00974C13">
      <w:pPr>
        <w:spacing w:line="480" w:lineRule="auto"/>
        <w:jc w:val="center"/>
        <w:rPr>
          <w:rFonts w:ascii="Times New Roman" w:hAnsi="Times New Roman"/>
        </w:rPr>
      </w:pPr>
      <w:r>
        <w:rPr>
          <w:rFonts w:ascii="Times New Roman" w:hAnsi="Times New Roman"/>
          <w:b/>
        </w:rPr>
        <w:t>Critique of Title</w:t>
      </w:r>
    </w:p>
    <w:p w:rsidR="00546DE7" w:rsidRPr="00974C13" w:rsidRDefault="00546DE7" w:rsidP="00974C13">
      <w:pPr>
        <w:spacing w:line="480" w:lineRule="auto"/>
        <w:rPr>
          <w:rFonts w:ascii="Times New Roman" w:hAnsi="Times New Roman"/>
        </w:rPr>
      </w:pPr>
    </w:p>
    <w:p w:rsidR="00546DE7" w:rsidRDefault="00546DE7" w:rsidP="001E77DE">
      <w:pPr>
        <w:spacing w:line="480" w:lineRule="auto"/>
        <w:jc w:val="center"/>
        <w:rPr>
          <w:rFonts w:ascii="Times New Roman" w:hAnsi="Times New Roman"/>
          <w:b/>
        </w:rPr>
      </w:pPr>
      <w:r>
        <w:rPr>
          <w:rFonts w:ascii="Times New Roman" w:hAnsi="Times New Roman"/>
          <w:b/>
        </w:rPr>
        <w:t>Critique of Abstract</w:t>
      </w:r>
    </w:p>
    <w:p w:rsidR="00546DE7" w:rsidRDefault="00546DE7" w:rsidP="001E77DE">
      <w:pPr>
        <w:spacing w:line="480" w:lineRule="auto"/>
        <w:jc w:val="center"/>
        <w:rPr>
          <w:rFonts w:ascii="Times New Roman" w:hAnsi="Times New Roman"/>
          <w:b/>
        </w:rPr>
      </w:pPr>
    </w:p>
    <w:p w:rsidR="00546DE7" w:rsidRDefault="00546DE7" w:rsidP="001E77DE">
      <w:pPr>
        <w:spacing w:line="480" w:lineRule="auto"/>
        <w:jc w:val="center"/>
        <w:rPr>
          <w:rFonts w:ascii="Times New Roman" w:hAnsi="Times New Roman"/>
          <w:b/>
        </w:rPr>
      </w:pPr>
      <w:r>
        <w:rPr>
          <w:rFonts w:ascii="Times New Roman" w:hAnsi="Times New Roman"/>
          <w:b/>
        </w:rPr>
        <w:t>Critique of Literature Review</w:t>
      </w:r>
      <w:r w:rsidR="00315E0C">
        <w:rPr>
          <w:rFonts w:ascii="Times New Roman" w:hAnsi="Times New Roman"/>
          <w:b/>
        </w:rPr>
        <w:t>/Introduction</w:t>
      </w:r>
    </w:p>
    <w:p w:rsidR="00546DE7" w:rsidRDefault="00546DE7" w:rsidP="001E77DE">
      <w:pPr>
        <w:spacing w:line="480" w:lineRule="auto"/>
        <w:jc w:val="center"/>
        <w:rPr>
          <w:rFonts w:ascii="Times New Roman" w:hAnsi="Times New Roman"/>
          <w:b/>
        </w:rPr>
      </w:pPr>
    </w:p>
    <w:p w:rsidR="00546DE7" w:rsidRDefault="00546DE7" w:rsidP="001E77DE">
      <w:pPr>
        <w:spacing w:line="480" w:lineRule="auto"/>
        <w:jc w:val="center"/>
        <w:rPr>
          <w:rFonts w:ascii="Times New Roman" w:hAnsi="Times New Roman"/>
          <w:b/>
        </w:rPr>
      </w:pPr>
      <w:r>
        <w:rPr>
          <w:rFonts w:ascii="Times New Roman" w:hAnsi="Times New Roman"/>
          <w:b/>
        </w:rPr>
        <w:t>Critique of Research Hypothesis</w:t>
      </w:r>
    </w:p>
    <w:p w:rsidR="00546DE7" w:rsidRDefault="00546DE7" w:rsidP="001E77DE">
      <w:pPr>
        <w:spacing w:line="480" w:lineRule="auto"/>
        <w:jc w:val="center"/>
        <w:rPr>
          <w:rFonts w:ascii="Times New Roman" w:hAnsi="Times New Roman"/>
          <w:b/>
        </w:rPr>
      </w:pPr>
    </w:p>
    <w:p w:rsidR="00546DE7" w:rsidRPr="00546DE7" w:rsidRDefault="00546DE7" w:rsidP="001E77DE">
      <w:pPr>
        <w:spacing w:line="480" w:lineRule="auto"/>
        <w:jc w:val="center"/>
        <w:rPr>
          <w:rFonts w:ascii="Times New Roman" w:hAnsi="Times New Roman"/>
        </w:rPr>
      </w:pPr>
      <w:r w:rsidRPr="00546DE7">
        <w:rPr>
          <w:rFonts w:ascii="Times New Roman" w:hAnsi="Times New Roman"/>
        </w:rPr>
        <w:t>References</w:t>
      </w:r>
    </w:p>
    <w:p w:rsidR="00546DE7" w:rsidRDefault="00546DE7" w:rsidP="00546DE7">
      <w:pPr>
        <w:spacing w:line="480" w:lineRule="auto"/>
        <w:rPr>
          <w:rFonts w:ascii="Times New Roman" w:hAnsi="Times New Roman"/>
        </w:rPr>
      </w:pPr>
      <w:r w:rsidRPr="00546DE7">
        <w:rPr>
          <w:rFonts w:ascii="Times New Roman" w:hAnsi="Times New Roman"/>
        </w:rPr>
        <w:t xml:space="preserve">Lin, W.-F., Mack, D., Enright, R. D., Krahn, D., &amp; Baskin, T. W. (2004). Effects of Forgiveness </w:t>
      </w:r>
    </w:p>
    <w:p w:rsidR="00546DE7" w:rsidRDefault="00546DE7" w:rsidP="00546DE7">
      <w:pPr>
        <w:spacing w:line="480" w:lineRule="auto"/>
        <w:ind w:firstLine="720"/>
        <w:rPr>
          <w:rFonts w:ascii="Times New Roman" w:hAnsi="Times New Roman"/>
        </w:rPr>
      </w:pPr>
      <w:r w:rsidRPr="00546DE7">
        <w:rPr>
          <w:rFonts w:ascii="Times New Roman" w:hAnsi="Times New Roman"/>
        </w:rPr>
        <w:t xml:space="preserve">Therapy on Anger, Mood, and Vulnerability to Substance Use Among Inpatient </w:t>
      </w:r>
    </w:p>
    <w:p w:rsidR="00546DE7" w:rsidRDefault="00546DE7" w:rsidP="00546DE7">
      <w:pPr>
        <w:spacing w:line="480" w:lineRule="auto"/>
        <w:ind w:firstLine="720"/>
        <w:rPr>
          <w:rFonts w:ascii="Times New Roman" w:hAnsi="Times New Roman"/>
        </w:rPr>
      </w:pPr>
      <w:r w:rsidRPr="00546DE7">
        <w:rPr>
          <w:rFonts w:ascii="Times New Roman" w:hAnsi="Times New Roman"/>
        </w:rPr>
        <w:t xml:space="preserve">Substance-Dependent Clients. </w:t>
      </w:r>
      <w:r w:rsidRPr="00546DE7">
        <w:rPr>
          <w:rStyle w:val="Emphasis"/>
          <w:rFonts w:ascii="Times New Roman" w:hAnsi="Times New Roman"/>
        </w:rPr>
        <w:t>Journal of Consulting and Clinical Psychology, 72</w:t>
      </w:r>
      <w:r w:rsidRPr="00546DE7">
        <w:rPr>
          <w:rFonts w:ascii="Times New Roman" w:hAnsi="Times New Roman"/>
        </w:rPr>
        <w:t xml:space="preserve">(6), </w:t>
      </w:r>
    </w:p>
    <w:p w:rsidR="001E77DE" w:rsidRPr="00546DE7" w:rsidRDefault="00546DE7" w:rsidP="00546DE7">
      <w:pPr>
        <w:spacing w:line="480" w:lineRule="auto"/>
        <w:ind w:firstLine="720"/>
        <w:rPr>
          <w:rFonts w:ascii="Times New Roman" w:hAnsi="Times New Roman"/>
        </w:rPr>
      </w:pPr>
      <w:r w:rsidRPr="00546DE7">
        <w:rPr>
          <w:rFonts w:ascii="Times New Roman" w:hAnsi="Times New Roman"/>
        </w:rPr>
        <w:t>1114-1121. doi:10.1037/0022-006X.72.6.1114</w:t>
      </w:r>
    </w:p>
    <w:sectPr w:rsidR="001E77DE" w:rsidRPr="00546DE7" w:rsidSect="001E77DE">
      <w:headerReference w:type="even" r:id="rId4"/>
      <w:headerReference w:type="default" r:id="rId5"/>
      <w:headerReference w:type="first" r:id="rId6"/>
      <w:pgSz w:w="12240" w:h="15840"/>
      <w:pgMar w:top="1440" w:right="1440" w:bottom="1440" w:left="1440" w:gutter="0"/>
      <w:titlePg/>
      <w:printerSettings r:id="rId7"/>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1FD" w:rsidRDefault="002431FD" w:rsidP="00615D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5E0C">
      <w:rPr>
        <w:rStyle w:val="PageNumber"/>
        <w:noProof/>
      </w:rPr>
      <w:t>4</w:t>
    </w:r>
    <w:r>
      <w:rPr>
        <w:rStyle w:val="PageNumber"/>
      </w:rPr>
      <w:fldChar w:fldCharType="end"/>
    </w:r>
  </w:p>
  <w:p w:rsidR="002431FD" w:rsidRPr="001E77DE" w:rsidRDefault="002431FD" w:rsidP="001E77DE">
    <w:pPr>
      <w:pStyle w:val="Header"/>
      <w:ind w:right="360"/>
      <w:rPr>
        <w:rFonts w:ascii="Times New Roman" w:hAnsi="Times New Roman"/>
      </w:rPr>
    </w:pPr>
    <w:r w:rsidRPr="001E77DE">
      <w:rPr>
        <w:rFonts w:ascii="Times New Roman" w:hAnsi="Times New Roman"/>
      </w:rPr>
      <w:t>LIN ARTICLE CRITIQUE: PART 1</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1FD" w:rsidRDefault="002431FD" w:rsidP="00615D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5E0C">
      <w:rPr>
        <w:rStyle w:val="PageNumber"/>
        <w:noProof/>
      </w:rPr>
      <w:t>5</w:t>
    </w:r>
    <w:r>
      <w:rPr>
        <w:rStyle w:val="PageNumber"/>
      </w:rPr>
      <w:fldChar w:fldCharType="end"/>
    </w:r>
  </w:p>
  <w:p w:rsidR="002431FD" w:rsidRDefault="002431FD" w:rsidP="001E77DE">
    <w:pPr>
      <w:pStyle w:val="Header"/>
      <w:ind w:right="360"/>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1FD" w:rsidRDefault="002431FD" w:rsidP="00615D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5E0C">
      <w:rPr>
        <w:rStyle w:val="PageNumber"/>
        <w:noProof/>
      </w:rPr>
      <w:t>1</w:t>
    </w:r>
    <w:r>
      <w:rPr>
        <w:rStyle w:val="PageNumber"/>
      </w:rPr>
      <w:fldChar w:fldCharType="end"/>
    </w:r>
  </w:p>
  <w:p w:rsidR="002431FD" w:rsidRPr="001E77DE" w:rsidRDefault="002431FD" w:rsidP="001E77DE">
    <w:pPr>
      <w:pStyle w:val="Header"/>
      <w:ind w:right="360"/>
      <w:rPr>
        <w:rFonts w:ascii="Times New Roman" w:hAnsi="Times New Roman"/>
      </w:rPr>
    </w:pPr>
    <w:r w:rsidRPr="001E77DE">
      <w:rPr>
        <w:rFonts w:ascii="Times New Roman" w:hAnsi="Times New Roman"/>
      </w:rPr>
      <w:t>Running head: LIN ARTICLE CRITIQUE: PART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A4AE1"/>
    <w:rsid w:val="000F0AC1"/>
    <w:rsid w:val="001E77DE"/>
    <w:rsid w:val="00203785"/>
    <w:rsid w:val="00227511"/>
    <w:rsid w:val="002431FD"/>
    <w:rsid w:val="002A4AE1"/>
    <w:rsid w:val="002B308C"/>
    <w:rsid w:val="00315E0C"/>
    <w:rsid w:val="00375904"/>
    <w:rsid w:val="003B586D"/>
    <w:rsid w:val="003F143C"/>
    <w:rsid w:val="00546DE7"/>
    <w:rsid w:val="00615D9F"/>
    <w:rsid w:val="00645316"/>
    <w:rsid w:val="007B47AD"/>
    <w:rsid w:val="008018D0"/>
    <w:rsid w:val="008B4FBB"/>
    <w:rsid w:val="008E1E34"/>
    <w:rsid w:val="00914960"/>
    <w:rsid w:val="00974C13"/>
    <w:rsid w:val="00A2705B"/>
    <w:rsid w:val="00A44BEA"/>
    <w:rsid w:val="00B03EE2"/>
    <w:rsid w:val="00C43CF7"/>
    <w:rsid w:val="00C82878"/>
    <w:rsid w:val="00DB5F04"/>
    <w:rsid w:val="00DF3BA4"/>
    <w:rsid w:val="00FA29D6"/>
    <w:rsid w:val="00FA2B7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1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E77DE"/>
    <w:pPr>
      <w:tabs>
        <w:tab w:val="center" w:pos="4320"/>
        <w:tab w:val="right" w:pos="8640"/>
      </w:tabs>
    </w:pPr>
  </w:style>
  <w:style w:type="character" w:customStyle="1" w:styleId="HeaderChar">
    <w:name w:val="Header Char"/>
    <w:basedOn w:val="DefaultParagraphFont"/>
    <w:link w:val="Header"/>
    <w:uiPriority w:val="99"/>
    <w:semiHidden/>
    <w:rsid w:val="001E77DE"/>
  </w:style>
  <w:style w:type="paragraph" w:styleId="Footer">
    <w:name w:val="footer"/>
    <w:basedOn w:val="Normal"/>
    <w:link w:val="FooterChar"/>
    <w:uiPriority w:val="99"/>
    <w:semiHidden/>
    <w:unhideWhenUsed/>
    <w:rsid w:val="001E77DE"/>
    <w:pPr>
      <w:tabs>
        <w:tab w:val="center" w:pos="4320"/>
        <w:tab w:val="right" w:pos="8640"/>
      </w:tabs>
    </w:pPr>
  </w:style>
  <w:style w:type="character" w:customStyle="1" w:styleId="FooterChar">
    <w:name w:val="Footer Char"/>
    <w:basedOn w:val="DefaultParagraphFont"/>
    <w:link w:val="Footer"/>
    <w:uiPriority w:val="99"/>
    <w:semiHidden/>
    <w:rsid w:val="001E77DE"/>
  </w:style>
  <w:style w:type="character" w:styleId="PageNumber">
    <w:name w:val="page number"/>
    <w:basedOn w:val="DefaultParagraphFont"/>
    <w:uiPriority w:val="99"/>
    <w:semiHidden/>
    <w:unhideWhenUsed/>
    <w:rsid w:val="001E77DE"/>
  </w:style>
  <w:style w:type="character" w:styleId="Emphasis">
    <w:name w:val="Emphasis"/>
    <w:basedOn w:val="DefaultParagraphFont"/>
    <w:uiPriority w:val="20"/>
    <w:rsid w:val="00546DE7"/>
    <w:rPr>
      <w:i/>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5</Pages>
  <Words>1043</Words>
  <Characters>5948</Characters>
  <Application>Microsoft Macintosh Word</Application>
  <DocSecurity>0</DocSecurity>
  <Lines>49</Lines>
  <Paragraphs>11</Paragraphs>
  <ScaleCrop>false</ScaleCrop>
  <Company>Rockyford Elementary</Company>
  <LinksUpToDate>false</LinksUpToDate>
  <CharactersWithSpaces>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Brennan</dc:creator>
  <cp:keywords/>
  <cp:lastModifiedBy>Monica Brennan</cp:lastModifiedBy>
  <cp:revision>17</cp:revision>
  <dcterms:created xsi:type="dcterms:W3CDTF">2011-03-30T01:15:00Z</dcterms:created>
  <dcterms:modified xsi:type="dcterms:W3CDTF">2011-04-01T17:09:00Z</dcterms:modified>
</cp:coreProperties>
</file>