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F" w:rsidRPr="002B5B19" w:rsidRDefault="002B5B19">
      <w:r w:rsidRPr="002B5B19">
        <w:rPr>
          <w:rFonts w:ascii="Verdana" w:hAnsi="Verdana"/>
          <w:sz w:val="27"/>
          <w:szCs w:val="27"/>
        </w:rPr>
        <w:t xml:space="preserve">How can </w:t>
      </w:r>
      <w:proofErr w:type="gramStart"/>
      <w:r w:rsidRPr="002B5B19">
        <w:rPr>
          <w:rFonts w:ascii="Verdana" w:hAnsi="Verdana"/>
          <w:sz w:val="27"/>
          <w:szCs w:val="27"/>
        </w:rPr>
        <w:t>firms</w:t>
      </w:r>
      <w:proofErr w:type="gramEnd"/>
      <w:r w:rsidRPr="002B5B19">
        <w:rPr>
          <w:rFonts w:ascii="Verdana" w:hAnsi="Verdana"/>
          <w:sz w:val="27"/>
          <w:szCs w:val="27"/>
        </w:rPr>
        <w:t xml:space="preserve"> best ensure that their code of business ethics is read, understood, believed, remembered, and acted on, rather than ignored?</w:t>
      </w:r>
    </w:p>
    <w:sectPr w:rsidR="0046454F" w:rsidRPr="002B5B19" w:rsidSect="0097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B19"/>
    <w:rsid w:val="00256DB6"/>
    <w:rsid w:val="002B5B19"/>
    <w:rsid w:val="00971833"/>
    <w:rsid w:val="00C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119</Characters>
  <Application>Microsoft Office Word</Application>
  <DocSecurity>0</DocSecurity>
  <Lines>1</Lines>
  <Paragraphs>1</Paragraphs>
  <ScaleCrop>false</ScaleCrop>
  <Company>NMCI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1</cp:revision>
  <dcterms:created xsi:type="dcterms:W3CDTF">2011-03-28T11:54:00Z</dcterms:created>
  <dcterms:modified xsi:type="dcterms:W3CDTF">2011-03-28T12:13:00Z</dcterms:modified>
</cp:coreProperties>
</file>