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9F" w:rsidRDefault="00BF3E32">
      <w:pPr>
        <w:rPr>
          <w:rFonts w:ascii="Times New Roman" w:hAnsi="Times New Roman" w:cs="Times New Roman" w:hint="eastAsia"/>
          <w:sz w:val="24"/>
          <w:szCs w:val="24"/>
        </w:rPr>
      </w:pPr>
      <w:r w:rsidRPr="00BF3E32">
        <w:rPr>
          <w:rFonts w:ascii="Times New Roman" w:hAnsi="Times New Roman" w:cs="Times New Roman"/>
          <w:sz w:val="24"/>
          <w:szCs w:val="24"/>
        </w:rPr>
        <w:t>A company reported the following stockholders’ equity on January 1 of the current year:</w:t>
      </w:r>
    </w:p>
    <w:p w:rsidR="00BF3E32" w:rsidRPr="00BF3E32" w:rsidRDefault="00BF3E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320"/>
      </w:tblGrid>
      <w:tr w:rsidR="00BF3E32" w:rsidRPr="00BF3E32" w:rsidTr="00BF3E32">
        <w:trPr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BF3E3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ommon stock, $10 par, 1,000,000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3E32" w:rsidRPr="00BF3E32" w:rsidTr="00BF3E32">
        <w:trPr>
          <w:trHeight w:val="27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E3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authorized, 400,000 shares issued -------------------------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E3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$4,000,000 </w:t>
            </w:r>
          </w:p>
        </w:tc>
      </w:tr>
      <w:tr w:rsidR="00BF3E32" w:rsidRPr="00BF3E32" w:rsidTr="00BF3E32">
        <w:trPr>
          <w:trHeight w:val="27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E3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Paid- in capital in excess of par, common-------------------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E3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1,200,000</w:t>
            </w:r>
          </w:p>
        </w:tc>
      </w:tr>
      <w:tr w:rsidR="00BF3E32" w:rsidRPr="00BF3E32" w:rsidTr="00BF3E32">
        <w:trPr>
          <w:trHeight w:val="27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E3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Retained earnings--------------------------------------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  <w:u w:val="thick"/>
              </w:rPr>
            </w:pPr>
            <w:r w:rsidRPr="00BF3E3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  <w:u w:val="thick"/>
              </w:rPr>
              <w:t>1,600,000</w:t>
            </w:r>
          </w:p>
        </w:tc>
      </w:tr>
      <w:tr w:rsidR="00BF3E32" w:rsidRPr="00BF3E32" w:rsidTr="00BF3E32">
        <w:trPr>
          <w:trHeight w:val="27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E3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Total stockholders' equity--------------------------------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32" w:rsidRPr="00BF3E32" w:rsidRDefault="00BF3E32" w:rsidP="00BF3E32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E3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$6,800,000 </w:t>
            </w:r>
          </w:p>
        </w:tc>
      </w:tr>
    </w:tbl>
    <w:p w:rsidR="00BF3E32" w:rsidRDefault="00BF3E32">
      <w:pPr>
        <w:rPr>
          <w:rFonts w:ascii="Times New Roman" w:hAnsi="Times New Roman" w:cs="Times New Roman" w:hint="eastAsia"/>
          <w:sz w:val="24"/>
          <w:szCs w:val="24"/>
        </w:rPr>
      </w:pPr>
    </w:p>
    <w:p w:rsidR="00BF3E32" w:rsidRDefault="00BF3E3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Prepare journal entries for the </w:t>
      </w:r>
      <w:r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 w:hint="eastAsia"/>
          <w:sz w:val="24"/>
          <w:szCs w:val="24"/>
        </w:rPr>
        <w:t xml:space="preserve"> selected transactions related to this company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stock during the </w:t>
      </w:r>
      <w:r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 w:hint="eastAsia"/>
          <w:sz w:val="24"/>
          <w:szCs w:val="24"/>
        </w:rPr>
        <w:t xml:space="preserve"> year.</w:t>
      </w:r>
    </w:p>
    <w:p w:rsidR="00BF3E32" w:rsidRDefault="00BF3E32">
      <w:pPr>
        <w:rPr>
          <w:rFonts w:ascii="Times New Roman" w:hAnsi="Times New Roman" w:cs="Times New Roman" w:hint="eastAsia"/>
          <w:sz w:val="24"/>
          <w:szCs w:val="24"/>
        </w:rPr>
      </w:pPr>
    </w:p>
    <w:p w:rsidR="00BF3E32" w:rsidRDefault="00BF3E3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Mar. 1  Purchased 10,000 shares of treasury stock for $17 per share.</w:t>
      </w:r>
    </w:p>
    <w:p w:rsidR="00BF3E32" w:rsidRDefault="00BF3E3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May 5  Sold 4,000 shares of treasury stock for $16 per share.</w:t>
      </w:r>
    </w:p>
    <w:p w:rsidR="00BF3E32" w:rsidRPr="00BF3E32" w:rsidRDefault="00BF3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Oct. 12  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Sold 2,000 shares of treasury stock for $18 per share.</w:t>
      </w:r>
    </w:p>
    <w:sectPr w:rsidR="00BF3E32" w:rsidRPr="00BF3E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2"/>
    <w:rsid w:val="009B7B9F"/>
    <w:rsid w:val="00B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2011-03-27T07:12:00Z</dcterms:created>
  <dcterms:modified xsi:type="dcterms:W3CDTF">2011-03-27T07:20:00Z</dcterms:modified>
</cp:coreProperties>
</file>