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b/>
          <w:sz w:val="24"/>
          <w:szCs w:val="24"/>
        </w:rPr>
        <w:t>26-5:</w:t>
      </w:r>
      <w:r w:rsidRPr="00FD2903">
        <w:rPr>
          <w:rFonts w:ascii="Arial" w:hAnsi="Arial" w:cs="Arial"/>
          <w:sz w:val="24"/>
          <w:szCs w:val="24"/>
        </w:rPr>
        <w:t xml:space="preserve"> </w:t>
      </w:r>
      <w:r w:rsidRPr="00FD2903">
        <w:rPr>
          <w:rFonts w:ascii="Arial" w:hAnsi="Arial" w:cs="Arial"/>
          <w:color w:val="FF0000"/>
          <w:sz w:val="24"/>
          <w:szCs w:val="24"/>
        </w:rPr>
        <w:t>Using Excel:</w:t>
      </w:r>
      <w:r w:rsidRPr="00FD2903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FD2903">
        <w:rPr>
          <w:rFonts w:ascii="Arial" w:hAnsi="Arial" w:cs="Arial"/>
          <w:sz w:val="24"/>
          <w:szCs w:val="24"/>
        </w:rPr>
        <w:t>Litzenberger</w:t>
      </w:r>
      <w:proofErr w:type="spellEnd"/>
      <w:r w:rsidRPr="00FD2903">
        <w:rPr>
          <w:rFonts w:ascii="Arial" w:hAnsi="Arial" w:cs="Arial"/>
          <w:sz w:val="24"/>
          <w:szCs w:val="24"/>
        </w:rPr>
        <w:t xml:space="preserve"> Company has projected the following quarterly sales amounts for the coming year: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D2903" w:rsidRPr="00FD2903" w:rsidTr="003D5B75">
        <w:tc>
          <w:tcPr>
            <w:tcW w:w="1915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Q1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Q2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Q3</w:t>
            </w: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Q4</w:t>
            </w:r>
          </w:p>
        </w:tc>
      </w:tr>
      <w:tr w:rsidR="00FD2903" w:rsidRPr="00FD2903" w:rsidTr="003D5B75">
        <w:tc>
          <w:tcPr>
            <w:tcW w:w="1915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$700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$630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$810</w:t>
            </w: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$930</w:t>
            </w:r>
          </w:p>
        </w:tc>
      </w:tr>
    </w:tbl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sz w:val="24"/>
          <w:szCs w:val="24"/>
        </w:rPr>
        <w:t xml:space="preserve">a. Accounts receivable at the beginning of the year are </w:t>
      </w:r>
      <w:r w:rsidRPr="00FD2903">
        <w:rPr>
          <w:rFonts w:ascii="Arial" w:hAnsi="Arial" w:cs="Arial"/>
          <w:color w:val="FF0000"/>
          <w:sz w:val="24"/>
          <w:szCs w:val="24"/>
        </w:rPr>
        <w:t>$275.</w:t>
      </w:r>
      <w:r w:rsidRPr="00FD29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D2903">
        <w:rPr>
          <w:rFonts w:ascii="Arial" w:hAnsi="Arial" w:cs="Arial"/>
          <w:sz w:val="24"/>
          <w:szCs w:val="24"/>
        </w:rPr>
        <w:t>Litzenberger</w:t>
      </w:r>
      <w:proofErr w:type="spellEnd"/>
      <w:r w:rsidRPr="00FD2903">
        <w:rPr>
          <w:rFonts w:ascii="Arial" w:hAnsi="Arial" w:cs="Arial"/>
          <w:sz w:val="24"/>
          <w:szCs w:val="24"/>
        </w:rPr>
        <w:t xml:space="preserve"> has a </w:t>
      </w:r>
      <w:r w:rsidRPr="00FD2903">
        <w:rPr>
          <w:rFonts w:ascii="Arial" w:hAnsi="Arial" w:cs="Arial"/>
          <w:color w:val="FF0000"/>
          <w:sz w:val="24"/>
          <w:szCs w:val="24"/>
        </w:rPr>
        <w:t>45-day</w:t>
      </w:r>
      <w:r w:rsidRPr="00FD2903">
        <w:rPr>
          <w:rFonts w:ascii="Arial" w:hAnsi="Arial" w:cs="Arial"/>
          <w:sz w:val="24"/>
          <w:szCs w:val="24"/>
        </w:rPr>
        <w:t xml:space="preserve"> collection period.  Calculate cash collections in each of the four quarters by completing the following:</w:t>
      </w:r>
    </w:p>
    <w:tbl>
      <w:tblPr>
        <w:tblStyle w:val="TableGrid"/>
        <w:tblW w:w="0" w:type="auto"/>
        <w:tblInd w:w="378" w:type="dxa"/>
        <w:tblLook w:val="04A0"/>
      </w:tblPr>
      <w:tblGrid>
        <w:gridCol w:w="2160"/>
        <w:gridCol w:w="1620"/>
        <w:gridCol w:w="1587"/>
        <w:gridCol w:w="1915"/>
        <w:gridCol w:w="1916"/>
      </w:tblGrid>
      <w:tr w:rsidR="00FD2903" w:rsidRPr="00FD2903" w:rsidTr="003D5B75">
        <w:tc>
          <w:tcPr>
            <w:tcW w:w="216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Q1</w:t>
            </w:r>
          </w:p>
        </w:tc>
        <w:tc>
          <w:tcPr>
            <w:tcW w:w="1587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Q2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Q3</w:t>
            </w: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Q4</w:t>
            </w:r>
          </w:p>
        </w:tc>
      </w:tr>
      <w:tr w:rsidR="00FD2903" w:rsidRPr="00FD2903" w:rsidTr="003D5B75">
        <w:tc>
          <w:tcPr>
            <w:tcW w:w="216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Beginning receivables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03" w:rsidRPr="00FD2903" w:rsidTr="003D5B75">
        <w:tc>
          <w:tcPr>
            <w:tcW w:w="216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03" w:rsidRPr="00FD2903" w:rsidTr="003D5B75">
        <w:tc>
          <w:tcPr>
            <w:tcW w:w="216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Cash collections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03" w:rsidRPr="00FD2903" w:rsidTr="003D5B75">
        <w:tc>
          <w:tcPr>
            <w:tcW w:w="216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Ending receivables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sz w:val="24"/>
          <w:szCs w:val="24"/>
        </w:rPr>
        <w:t>b. Rework (a) assuming a collection period of 60 days.</w:t>
      </w: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sz w:val="24"/>
          <w:szCs w:val="24"/>
        </w:rPr>
        <w:t>c. Rework (a) assuming a collection period of 30 days.</w:t>
      </w: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b/>
          <w:sz w:val="24"/>
          <w:szCs w:val="24"/>
        </w:rPr>
        <w:t>26-8</w:t>
      </w:r>
      <w:r w:rsidRPr="00FD2903">
        <w:rPr>
          <w:rFonts w:ascii="Arial" w:hAnsi="Arial" w:cs="Arial"/>
          <w:sz w:val="24"/>
          <w:szCs w:val="24"/>
        </w:rPr>
        <w:t>:</w:t>
      </w:r>
      <w:r w:rsidRPr="00FD2903">
        <w:rPr>
          <w:rFonts w:ascii="Arial" w:hAnsi="Arial" w:cs="Arial"/>
          <w:color w:val="FF0000"/>
          <w:sz w:val="24"/>
          <w:szCs w:val="24"/>
        </w:rPr>
        <w:t>Using Excel</w:t>
      </w:r>
      <w:r w:rsidRPr="00FD2903">
        <w:rPr>
          <w:rFonts w:ascii="Arial" w:hAnsi="Arial" w:cs="Arial"/>
          <w:sz w:val="24"/>
          <w:szCs w:val="24"/>
        </w:rPr>
        <w:t xml:space="preserve">: The </w:t>
      </w:r>
      <w:proofErr w:type="spellStart"/>
      <w:r w:rsidRPr="00FD2903">
        <w:rPr>
          <w:rFonts w:ascii="Arial" w:hAnsi="Arial" w:cs="Arial"/>
          <w:sz w:val="24"/>
          <w:szCs w:val="24"/>
        </w:rPr>
        <w:t>Thakor</w:t>
      </w:r>
      <w:proofErr w:type="spellEnd"/>
      <w:r w:rsidRPr="00FD2903">
        <w:rPr>
          <w:rFonts w:ascii="Arial" w:hAnsi="Arial" w:cs="Arial"/>
          <w:sz w:val="24"/>
          <w:szCs w:val="24"/>
        </w:rPr>
        <w:t xml:space="preserve"> Corporation's purchases from suppliers in a quarter are equal to </w:t>
      </w:r>
      <w:r w:rsidRPr="00FD2903">
        <w:rPr>
          <w:rFonts w:ascii="Arial" w:hAnsi="Arial" w:cs="Arial"/>
          <w:color w:val="FF0000"/>
          <w:sz w:val="24"/>
          <w:szCs w:val="24"/>
        </w:rPr>
        <w:t>75%</w:t>
      </w:r>
      <w:r w:rsidRPr="00FD2903">
        <w:rPr>
          <w:rFonts w:ascii="Arial" w:hAnsi="Arial" w:cs="Arial"/>
          <w:sz w:val="24"/>
          <w:szCs w:val="24"/>
        </w:rPr>
        <w:t xml:space="preserve"> of the next quarter's forecast sales.  The payables period is </w:t>
      </w:r>
      <w:r w:rsidRPr="00FD2903">
        <w:rPr>
          <w:rFonts w:ascii="Arial" w:hAnsi="Arial" w:cs="Arial"/>
          <w:color w:val="FF0000"/>
          <w:sz w:val="24"/>
          <w:szCs w:val="24"/>
        </w:rPr>
        <w:t>60 days</w:t>
      </w:r>
      <w:r w:rsidRPr="00FD2903">
        <w:rPr>
          <w:rFonts w:ascii="Arial" w:hAnsi="Arial" w:cs="Arial"/>
          <w:sz w:val="24"/>
          <w:szCs w:val="24"/>
        </w:rPr>
        <w:t xml:space="preserve">.  Wages, taxes, and other expenses are </w:t>
      </w:r>
      <w:r w:rsidRPr="00FD2903">
        <w:rPr>
          <w:rFonts w:ascii="Arial" w:hAnsi="Arial" w:cs="Arial"/>
          <w:color w:val="FF0000"/>
          <w:sz w:val="24"/>
          <w:szCs w:val="24"/>
        </w:rPr>
        <w:t>20%</w:t>
      </w:r>
      <w:r w:rsidRPr="00FD2903">
        <w:rPr>
          <w:rFonts w:ascii="Arial" w:hAnsi="Arial" w:cs="Arial"/>
          <w:sz w:val="24"/>
          <w:szCs w:val="24"/>
        </w:rPr>
        <w:t xml:space="preserve"> of sales, and interest and dividends are </w:t>
      </w:r>
      <w:r w:rsidRPr="00FD2903">
        <w:rPr>
          <w:rFonts w:ascii="Arial" w:hAnsi="Arial" w:cs="Arial"/>
          <w:color w:val="FF0000"/>
          <w:sz w:val="24"/>
          <w:szCs w:val="24"/>
        </w:rPr>
        <w:t>$73</w:t>
      </w:r>
      <w:r w:rsidRPr="00FD2903">
        <w:rPr>
          <w:rFonts w:ascii="Arial" w:hAnsi="Arial" w:cs="Arial"/>
          <w:sz w:val="24"/>
          <w:szCs w:val="24"/>
        </w:rPr>
        <w:t xml:space="preserve"> per quarter.  No capital expenditures are planned.</w:t>
      </w: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sz w:val="24"/>
          <w:szCs w:val="24"/>
        </w:rPr>
        <w:t>Here are the projected quarterly sales: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D2903" w:rsidRPr="00FD2903" w:rsidTr="003D5B75">
        <w:tc>
          <w:tcPr>
            <w:tcW w:w="1915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Q1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Q2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Q3</w:t>
            </w: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Q4</w:t>
            </w:r>
          </w:p>
        </w:tc>
      </w:tr>
      <w:tr w:rsidR="00FD2903" w:rsidRPr="00FD2903" w:rsidTr="003D5B75">
        <w:tc>
          <w:tcPr>
            <w:tcW w:w="1915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$830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$1,050</w:t>
            </w:r>
          </w:p>
        </w:tc>
        <w:tc>
          <w:tcPr>
            <w:tcW w:w="1915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$970</w:t>
            </w:r>
          </w:p>
        </w:tc>
        <w:tc>
          <w:tcPr>
            <w:tcW w:w="1916" w:type="dxa"/>
          </w:tcPr>
          <w:p w:rsidR="00FD2903" w:rsidRPr="00FD2903" w:rsidRDefault="00FD2903" w:rsidP="003D5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$860</w:t>
            </w:r>
          </w:p>
        </w:tc>
      </w:tr>
    </w:tbl>
    <w:p w:rsidR="00FD2903" w:rsidRDefault="00FD2903" w:rsidP="00FD2903">
      <w:pPr>
        <w:rPr>
          <w:rFonts w:ascii="Arial" w:hAnsi="Arial" w:cs="Arial"/>
          <w:sz w:val="24"/>
          <w:szCs w:val="24"/>
        </w:rPr>
      </w:pPr>
    </w:p>
    <w:p w:rsidR="00FD2903" w:rsidRPr="00FD2903" w:rsidRDefault="00FD2903" w:rsidP="00FD2903">
      <w:pPr>
        <w:rPr>
          <w:rFonts w:ascii="Arial" w:hAnsi="Arial" w:cs="Arial"/>
          <w:sz w:val="24"/>
          <w:szCs w:val="24"/>
        </w:rPr>
      </w:pPr>
      <w:r w:rsidRPr="00FD2903">
        <w:rPr>
          <w:rFonts w:ascii="Arial" w:hAnsi="Arial" w:cs="Arial"/>
          <w:sz w:val="24"/>
          <w:szCs w:val="24"/>
        </w:rPr>
        <w:t xml:space="preserve">Sales for the first quarter of the following year are projected at </w:t>
      </w:r>
      <w:r w:rsidRPr="00FD2903">
        <w:rPr>
          <w:rFonts w:ascii="Arial" w:hAnsi="Arial" w:cs="Arial"/>
          <w:color w:val="FF0000"/>
          <w:sz w:val="24"/>
          <w:szCs w:val="24"/>
        </w:rPr>
        <w:t>$970</w:t>
      </w:r>
      <w:r w:rsidRPr="00FD2903">
        <w:rPr>
          <w:rFonts w:ascii="Arial" w:hAnsi="Arial" w:cs="Arial"/>
          <w:sz w:val="24"/>
          <w:szCs w:val="24"/>
        </w:rPr>
        <w:t>. Calculate the company's cash outlays by completing the following:</w:t>
      </w:r>
    </w:p>
    <w:tbl>
      <w:tblPr>
        <w:tblStyle w:val="TableGrid"/>
        <w:tblW w:w="0" w:type="auto"/>
        <w:tblLook w:val="04A0"/>
      </w:tblPr>
      <w:tblGrid>
        <w:gridCol w:w="3258"/>
        <w:gridCol w:w="1620"/>
        <w:gridCol w:w="1620"/>
        <w:gridCol w:w="1530"/>
        <w:gridCol w:w="1548"/>
      </w:tblGrid>
      <w:tr w:rsidR="00FD2903" w:rsidRPr="00FD2903" w:rsidTr="003D5B75">
        <w:tc>
          <w:tcPr>
            <w:tcW w:w="325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Q1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Q2</w:t>
            </w:r>
          </w:p>
        </w:tc>
        <w:tc>
          <w:tcPr>
            <w:tcW w:w="153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Q3</w:t>
            </w:r>
          </w:p>
        </w:tc>
        <w:tc>
          <w:tcPr>
            <w:tcW w:w="154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Q4</w:t>
            </w:r>
          </w:p>
        </w:tc>
      </w:tr>
      <w:tr w:rsidR="00FD2903" w:rsidRPr="00FD2903" w:rsidTr="003D5B75">
        <w:tc>
          <w:tcPr>
            <w:tcW w:w="325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Payment of accounts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03" w:rsidRPr="00FD2903" w:rsidTr="003D5B75">
        <w:tc>
          <w:tcPr>
            <w:tcW w:w="325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Wages, taxes and other expenses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03" w:rsidRPr="00FD2903" w:rsidTr="003D5B75">
        <w:tc>
          <w:tcPr>
            <w:tcW w:w="325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Long-term financing expenses(interest and dividends)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03" w:rsidRPr="00FD2903" w:rsidTr="003D5B75">
        <w:tc>
          <w:tcPr>
            <w:tcW w:w="325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  <w:r w:rsidRPr="00FD290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D2903" w:rsidRPr="00FD2903" w:rsidRDefault="00FD2903" w:rsidP="003D5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BBA" w:rsidRPr="00FD2903" w:rsidRDefault="00F73BBA" w:rsidP="00FD2903">
      <w:pPr>
        <w:rPr>
          <w:rFonts w:ascii="Arial" w:hAnsi="Arial" w:cs="Arial"/>
          <w:sz w:val="24"/>
          <w:szCs w:val="24"/>
        </w:rPr>
      </w:pPr>
    </w:p>
    <w:sectPr w:rsidR="00F73BBA" w:rsidRPr="00FD2903" w:rsidSect="00FD290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2903"/>
    <w:rsid w:val="00F73BBA"/>
    <w:rsid w:val="00FD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 &amp; Charlotte</dc:creator>
  <cp:lastModifiedBy>HL &amp; Charlotte</cp:lastModifiedBy>
  <cp:revision>1</cp:revision>
  <dcterms:created xsi:type="dcterms:W3CDTF">2011-03-24T07:59:00Z</dcterms:created>
  <dcterms:modified xsi:type="dcterms:W3CDTF">2011-03-24T08:06:00Z</dcterms:modified>
</cp:coreProperties>
</file>