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D85" w:rsidRPr="00ED1D85" w:rsidRDefault="00ED1D85" w:rsidP="00ED1D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D1D85">
        <w:rPr>
          <w:rFonts w:ascii="Arial" w:eastAsia="Times New Roman" w:hAnsi="Arial" w:cs="Arial"/>
          <w:b/>
          <w:bCs/>
          <w:color w:val="000000"/>
          <w:sz w:val="20"/>
          <w:szCs w:val="20"/>
        </w:rPr>
        <w:t>Manufacturing Cost Classification</w:t>
      </w:r>
    </w:p>
    <w:p w:rsidR="00ED1D85" w:rsidRPr="00ED1D85" w:rsidRDefault="00ED1D85" w:rsidP="00ED1D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D1D85">
        <w:rPr>
          <w:rFonts w:ascii="Arial" w:eastAsia="Times New Roman" w:hAnsi="Arial" w:cs="Arial"/>
          <w:color w:val="000000"/>
          <w:sz w:val="20"/>
          <w:szCs w:val="20"/>
        </w:rPr>
        <w:t>A company makes DVD players and incurs a variety of different costs. Place a check in the appropriate column if the cost is a product cost or a period cost. Further, classify each product cost as direct materials, direct labor, or manufacturing overhead.</w:t>
      </w:r>
    </w:p>
    <w:p w:rsidR="00ED1D85" w:rsidRPr="00ED1D85" w:rsidRDefault="00ED1D85" w:rsidP="00ED1D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D1D85">
        <w:rPr>
          <w:rFonts w:ascii="Arial" w:eastAsia="Times New Roman" w:hAnsi="Arial" w:cs="Arial"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anufacturing Cost Classification table" style="width:24pt;height:24pt"/>
        </w:pic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5867400" cy="3571875"/>
            <wp:effectExtent l="19050" t="0" r="0" b="0"/>
            <wp:docPr id="1" name="Picture 0" descr="manufactur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ufacturing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D85" w:rsidRPr="00ED1D85" w:rsidRDefault="00ED1D85" w:rsidP="00ED1D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D1D85">
        <w:rPr>
          <w:rFonts w:ascii="Arial" w:eastAsia="Times New Roman" w:hAnsi="Arial" w:cs="Arial"/>
          <w:color w:val="000000"/>
          <w:sz w:val="15"/>
          <w:szCs w:val="15"/>
        </w:rPr>
        <w:t>Used by permission of McGraw-Hill.</w:t>
      </w:r>
    </w:p>
    <w:p w:rsidR="00ED1D85" w:rsidRPr="00ED1D85" w:rsidRDefault="00ED1D85" w:rsidP="00ED1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D85">
        <w:rPr>
          <w:rFonts w:ascii="Arial" w:eastAsia="Times New Roman" w:hAnsi="Arial" w:cs="Arial"/>
          <w:color w:val="000000"/>
          <w:sz w:val="20"/>
        </w:rPr>
        <w:pict>
          <v:rect id="_x0000_i1026" style="width:0;height:1.5pt" o:hralign="center" o:hrstd="t" o:hr="t" fillcolor="#a0a0a0" stroked="f"/>
        </w:pict>
      </w:r>
    </w:p>
    <w:p w:rsidR="00ED1D85" w:rsidRPr="00ED1D85" w:rsidRDefault="00ED1D85" w:rsidP="00ED1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D85">
        <w:rPr>
          <w:rFonts w:ascii="Arial" w:eastAsia="Times New Roman" w:hAnsi="Arial" w:cs="Arial"/>
          <w:b/>
          <w:bCs/>
          <w:color w:val="000000"/>
          <w:sz w:val="20"/>
          <w:szCs w:val="20"/>
        </w:rPr>
        <w:t>Medical Instruments</w:t>
      </w:r>
    </w:p>
    <w:p w:rsidR="00ED1D85" w:rsidRPr="00ED1D85" w:rsidRDefault="00ED1D85" w:rsidP="00ED1D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D1D85">
        <w:rPr>
          <w:rFonts w:ascii="Arial" w:eastAsia="Times New Roman" w:hAnsi="Arial" w:cs="Arial"/>
          <w:color w:val="000000"/>
          <w:sz w:val="20"/>
          <w:szCs w:val="20"/>
        </w:rPr>
        <w:t>Medical Instruments produces a variety of electronic medical devices. Medical Instruments uses a standard cost system and computes prices variances at the time of purchase. One product, a thermometer, measures patient temperatures orally. It requires a silver lead with a standard length of 5 inches per thermometer. To make the leads, hollow silver tubing is purchased at a standard price of $4 per inch, cut into the required length, and then assembled into the thermometer.</w:t>
      </w:r>
    </w:p>
    <w:p w:rsidR="00ED1D85" w:rsidRPr="00ED1D85" w:rsidRDefault="00ED1D85" w:rsidP="00ED1D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D1D85">
        <w:rPr>
          <w:rFonts w:ascii="Arial" w:eastAsia="Times New Roman" w:hAnsi="Arial" w:cs="Arial"/>
          <w:color w:val="000000"/>
          <w:sz w:val="20"/>
          <w:szCs w:val="20"/>
        </w:rPr>
        <w:t>There was no silver tubing in inventory when a batch of 200 thermometers was scheduled for production. Twelve hundred inches of silver tubing were purchased for $4,680 by the purchasing department for this 200-unit batch of thermometers, and 1,100 inches were used in production.</w:t>
      </w:r>
    </w:p>
    <w:p w:rsidR="00ED1D85" w:rsidRPr="00ED1D85" w:rsidRDefault="00ED1D85" w:rsidP="00ED1D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D1D85">
        <w:rPr>
          <w:rFonts w:ascii="Arial" w:eastAsia="Times New Roman" w:hAnsi="Arial" w:cs="Arial"/>
          <w:i/>
          <w:iCs/>
          <w:color w:val="000000"/>
          <w:sz w:val="20"/>
          <w:szCs w:val="20"/>
        </w:rPr>
        <w:t>Required:</w:t>
      </w:r>
    </w:p>
    <w:p w:rsidR="00ED1D85" w:rsidRPr="00ED1D85" w:rsidRDefault="00ED1D85" w:rsidP="00ED1D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D1D85">
        <w:rPr>
          <w:rFonts w:ascii="Arial" w:eastAsia="Times New Roman" w:hAnsi="Arial" w:cs="Arial"/>
          <w:color w:val="000000"/>
          <w:sz w:val="20"/>
          <w:szCs w:val="20"/>
        </w:rPr>
        <w:t>Compute the materials variances for silver tubing and comment on their meaning.</w:t>
      </w:r>
    </w:p>
    <w:p w:rsidR="00ED1D85" w:rsidRPr="00ED1D85" w:rsidRDefault="00ED1D85" w:rsidP="00ED1D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D1D85">
        <w:rPr>
          <w:rFonts w:ascii="Arial" w:eastAsia="Times New Roman" w:hAnsi="Arial" w:cs="Arial"/>
          <w:color w:val="000000"/>
          <w:sz w:val="15"/>
          <w:szCs w:val="15"/>
        </w:rPr>
        <w:lastRenderedPageBreak/>
        <w:t>Used by permission of McGraw-Hill.</w:t>
      </w:r>
    </w:p>
    <w:p w:rsidR="00ED1D85" w:rsidRPr="00ED1D85" w:rsidRDefault="00ED1D85" w:rsidP="00ED1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D85">
        <w:rPr>
          <w:rFonts w:ascii="Arial" w:eastAsia="Times New Roman" w:hAnsi="Arial" w:cs="Arial"/>
          <w:color w:val="000000"/>
          <w:sz w:val="20"/>
        </w:rPr>
        <w:pict>
          <v:rect id="_x0000_i1027" style="width:0;height:1.5pt" o:hralign="center" o:hrstd="t" o:hr="t" fillcolor="#a0a0a0" stroked="f"/>
        </w:pict>
      </w:r>
    </w:p>
    <w:p w:rsidR="00ED1D85" w:rsidRPr="00ED1D85" w:rsidRDefault="00ED1D85" w:rsidP="00ED1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1D85">
        <w:rPr>
          <w:rFonts w:ascii="Arial" w:eastAsia="Times New Roman" w:hAnsi="Arial" w:cs="Arial"/>
          <w:b/>
          <w:bCs/>
          <w:color w:val="000000"/>
          <w:sz w:val="20"/>
          <w:szCs w:val="20"/>
        </w:rPr>
        <w:t>Mickles</w:t>
      </w:r>
      <w:proofErr w:type="spellEnd"/>
      <w:r w:rsidRPr="00ED1D8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Ltd.</w:t>
      </w:r>
    </w:p>
    <w:p w:rsidR="00ED1D85" w:rsidRPr="00ED1D85" w:rsidRDefault="00ED1D85" w:rsidP="00ED1D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ED1D85">
        <w:rPr>
          <w:rFonts w:ascii="Arial" w:eastAsia="Times New Roman" w:hAnsi="Arial" w:cs="Arial"/>
          <w:color w:val="000000"/>
          <w:sz w:val="20"/>
          <w:szCs w:val="20"/>
        </w:rPr>
        <w:t>Mickles</w:t>
      </w:r>
      <w:proofErr w:type="spellEnd"/>
      <w:r w:rsidRPr="00ED1D85">
        <w:rPr>
          <w:rFonts w:ascii="Arial" w:eastAsia="Times New Roman" w:hAnsi="Arial" w:cs="Arial"/>
          <w:color w:val="000000"/>
          <w:sz w:val="20"/>
          <w:szCs w:val="20"/>
        </w:rPr>
        <w:t xml:space="preserve"> Ltd. uses a standard cost system. In June, </w:t>
      </w:r>
      <w:proofErr w:type="spellStart"/>
      <w:r w:rsidRPr="00ED1D85">
        <w:rPr>
          <w:rFonts w:ascii="Arial" w:eastAsia="Times New Roman" w:hAnsi="Arial" w:cs="Arial"/>
          <w:color w:val="000000"/>
          <w:sz w:val="20"/>
          <w:szCs w:val="20"/>
        </w:rPr>
        <w:t>Mickles</w:t>
      </w:r>
      <w:proofErr w:type="spellEnd"/>
      <w:r w:rsidRPr="00ED1D85">
        <w:rPr>
          <w:rFonts w:ascii="Arial" w:eastAsia="Times New Roman" w:hAnsi="Arial" w:cs="Arial"/>
          <w:color w:val="000000"/>
          <w:sz w:val="20"/>
          <w:szCs w:val="20"/>
        </w:rPr>
        <w:t xml:space="preserve">’ direct labor efficiency variance was $1,470 U and its direct labor rate variance was $825 F. </w:t>
      </w:r>
      <w:proofErr w:type="spellStart"/>
      <w:r w:rsidRPr="00ED1D85">
        <w:rPr>
          <w:rFonts w:ascii="Arial" w:eastAsia="Times New Roman" w:hAnsi="Arial" w:cs="Arial"/>
          <w:color w:val="000000"/>
          <w:sz w:val="20"/>
          <w:szCs w:val="20"/>
        </w:rPr>
        <w:t>Mickles</w:t>
      </w:r>
      <w:proofErr w:type="spellEnd"/>
      <w:r w:rsidRPr="00ED1D85">
        <w:rPr>
          <w:rFonts w:ascii="Arial" w:eastAsia="Times New Roman" w:hAnsi="Arial" w:cs="Arial"/>
          <w:color w:val="000000"/>
          <w:sz w:val="20"/>
          <w:szCs w:val="20"/>
        </w:rPr>
        <w:t xml:space="preserve"> manufactured 460 batches of product in June. Actual direct labor hours in June were 980 hours. Each batch calls for two standard direct labor hours per batch.</w:t>
      </w:r>
    </w:p>
    <w:p w:rsidR="00ED1D85" w:rsidRPr="00ED1D85" w:rsidRDefault="00ED1D85" w:rsidP="00ED1D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D1D85">
        <w:rPr>
          <w:rFonts w:ascii="Arial" w:eastAsia="Times New Roman" w:hAnsi="Arial" w:cs="Arial"/>
          <w:i/>
          <w:iCs/>
          <w:color w:val="000000"/>
          <w:sz w:val="20"/>
          <w:szCs w:val="20"/>
        </w:rPr>
        <w:t>Required:</w:t>
      </w:r>
    </w:p>
    <w:p w:rsidR="00ED1D85" w:rsidRPr="00ED1D85" w:rsidRDefault="00ED1D85" w:rsidP="00ED1D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D1D85">
        <w:rPr>
          <w:rFonts w:ascii="Arial" w:eastAsia="Times New Roman" w:hAnsi="Arial" w:cs="Arial"/>
          <w:color w:val="000000"/>
          <w:sz w:val="20"/>
          <w:szCs w:val="20"/>
        </w:rPr>
        <w:t xml:space="preserve">Calculate the standard direct labor wage rate used by </w:t>
      </w:r>
      <w:proofErr w:type="spellStart"/>
      <w:r w:rsidRPr="00ED1D85">
        <w:rPr>
          <w:rFonts w:ascii="Arial" w:eastAsia="Times New Roman" w:hAnsi="Arial" w:cs="Arial"/>
          <w:color w:val="000000"/>
          <w:sz w:val="20"/>
          <w:szCs w:val="20"/>
        </w:rPr>
        <w:t>Mickles</w:t>
      </w:r>
      <w:proofErr w:type="spellEnd"/>
      <w:r w:rsidRPr="00ED1D85">
        <w:rPr>
          <w:rFonts w:ascii="Arial" w:eastAsia="Times New Roman" w:hAnsi="Arial" w:cs="Arial"/>
          <w:color w:val="000000"/>
          <w:sz w:val="20"/>
          <w:szCs w:val="20"/>
        </w:rPr>
        <w:t xml:space="preserve"> in computing its direct labor variances in June.</w:t>
      </w:r>
    </w:p>
    <w:p w:rsidR="00ED1D85" w:rsidRPr="00ED1D85" w:rsidRDefault="00ED1D85" w:rsidP="00ED1D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D1D85">
        <w:rPr>
          <w:rFonts w:ascii="Arial" w:eastAsia="Times New Roman" w:hAnsi="Arial" w:cs="Arial"/>
          <w:color w:val="000000"/>
          <w:sz w:val="15"/>
          <w:szCs w:val="15"/>
        </w:rPr>
        <w:t>Used by permission of McGraw-Hill.</w:t>
      </w:r>
    </w:p>
    <w:p w:rsidR="00ED1D85" w:rsidRPr="00ED1D85" w:rsidRDefault="00ED1D85" w:rsidP="00ED1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D85">
        <w:rPr>
          <w:rFonts w:ascii="Arial" w:eastAsia="Times New Roman" w:hAnsi="Arial" w:cs="Arial"/>
          <w:color w:val="000000"/>
          <w:sz w:val="20"/>
        </w:rPr>
        <w:pict>
          <v:rect id="_x0000_i1028" style="width:0;height:1.5pt" o:hralign="center" o:hrstd="t" o:hr="t" fillcolor="#a0a0a0" stroked="f"/>
        </w:pict>
      </w:r>
    </w:p>
    <w:p w:rsidR="00ED1D85" w:rsidRPr="00ED1D85" w:rsidRDefault="00ED1D85" w:rsidP="00ED1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D85">
        <w:rPr>
          <w:rFonts w:ascii="Arial" w:eastAsia="Times New Roman" w:hAnsi="Arial" w:cs="Arial"/>
          <w:b/>
          <w:bCs/>
          <w:color w:val="000000"/>
          <w:sz w:val="20"/>
          <w:szCs w:val="20"/>
        </w:rPr>
        <w:t>Alexander Products</w:t>
      </w:r>
    </w:p>
    <w:p w:rsidR="00ED1D85" w:rsidRPr="00ED1D85" w:rsidRDefault="00ED1D85" w:rsidP="00ED1D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D1D85">
        <w:rPr>
          <w:rFonts w:ascii="Arial" w:eastAsia="Times New Roman" w:hAnsi="Arial" w:cs="Arial"/>
          <w:color w:val="000000"/>
          <w:sz w:val="20"/>
          <w:szCs w:val="20"/>
        </w:rPr>
        <w:t>Alexander Products manufactures dental equipment and uses a standard cost system. A new product (HV65) that is being introduced requires a particular type of stainless steel. Alexander purchased a quantity of this stainless steel (in meters). The following data summarize the operations regarding the purchase and use of this new stainless steel.</w:t>
      </w:r>
    </w:p>
    <w:p w:rsidR="00ED1D85" w:rsidRPr="00ED1D85" w:rsidRDefault="00ED1D85" w:rsidP="00ED1D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D1D85">
        <w:rPr>
          <w:rFonts w:ascii="Arial" w:eastAsia="Times New Roman" w:hAnsi="Arial" w:cs="Arial"/>
          <w:color w:val="000000"/>
          <w:sz w:val="20"/>
          <w:szCs w:val="20"/>
        </w:rPr>
        <w:pict>
          <v:shape id="_x0000_i1029" type="#_x0000_t75" alt="Alexander Products table" style="width:24pt;height:24pt"/>
        </w:pic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4248150" cy="1428750"/>
            <wp:effectExtent l="19050" t="0" r="0" b="0"/>
            <wp:docPr id="2" name="Picture 1" descr="alexan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exander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D85" w:rsidRPr="00ED1D85" w:rsidRDefault="00ED1D85" w:rsidP="00ED1D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D1D85">
        <w:rPr>
          <w:rFonts w:ascii="Arial" w:eastAsia="Times New Roman" w:hAnsi="Arial" w:cs="Arial"/>
          <w:i/>
          <w:iCs/>
          <w:color w:val="000000"/>
          <w:sz w:val="20"/>
          <w:szCs w:val="20"/>
        </w:rPr>
        <w:t>Required:</w:t>
      </w:r>
    </w:p>
    <w:p w:rsidR="00ED1D85" w:rsidRPr="00ED1D85" w:rsidRDefault="00ED1D85" w:rsidP="00ED1D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D1D85">
        <w:rPr>
          <w:rFonts w:ascii="Arial" w:eastAsia="Times New Roman" w:hAnsi="Arial" w:cs="Arial"/>
          <w:color w:val="000000"/>
          <w:sz w:val="20"/>
          <w:szCs w:val="20"/>
        </w:rPr>
        <w:t>Calculate the number of meters of stainless steel purchased and the standard price per meter of the stainless steel Alexander used in its standard cost system.</w:t>
      </w:r>
    </w:p>
    <w:p w:rsidR="00ED1D85" w:rsidRPr="00ED1D85" w:rsidRDefault="00ED1D85" w:rsidP="00ED1D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D1D85">
        <w:rPr>
          <w:rFonts w:ascii="Arial" w:eastAsia="Times New Roman" w:hAnsi="Arial" w:cs="Arial"/>
          <w:color w:val="000000"/>
          <w:sz w:val="15"/>
          <w:szCs w:val="15"/>
        </w:rPr>
        <w:t>Used by permission of McGraw-Hill.</w:t>
      </w:r>
    </w:p>
    <w:p w:rsidR="00ED1D85" w:rsidRPr="00ED1D85" w:rsidRDefault="00ED1D85" w:rsidP="00ED1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D85">
        <w:rPr>
          <w:rFonts w:ascii="Arial" w:eastAsia="Times New Roman" w:hAnsi="Arial" w:cs="Arial"/>
          <w:color w:val="000000"/>
          <w:sz w:val="20"/>
        </w:rPr>
        <w:pict>
          <v:rect id="_x0000_i1030" style="width:0;height:1.5pt" o:hralign="center" o:hrstd="t" o:hr="t" fillcolor="#a0a0a0" stroked="f"/>
        </w:pict>
      </w:r>
    </w:p>
    <w:p w:rsidR="00ED1D85" w:rsidRPr="00ED1D85" w:rsidRDefault="00ED1D85" w:rsidP="00ED1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D85">
        <w:rPr>
          <w:rFonts w:ascii="Arial" w:eastAsia="Times New Roman" w:hAnsi="Arial" w:cs="Arial"/>
          <w:b/>
          <w:bCs/>
          <w:color w:val="000000"/>
          <w:sz w:val="20"/>
          <w:szCs w:val="20"/>
        </w:rPr>
        <w:t>Oaks Auto Supply</w:t>
      </w:r>
    </w:p>
    <w:p w:rsidR="00ED1D85" w:rsidRPr="00ED1D85" w:rsidRDefault="00ED1D85" w:rsidP="00ED1D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D1D85">
        <w:rPr>
          <w:rFonts w:ascii="Arial" w:eastAsia="Times New Roman" w:hAnsi="Arial" w:cs="Arial"/>
          <w:color w:val="000000"/>
          <w:sz w:val="20"/>
          <w:szCs w:val="20"/>
        </w:rPr>
        <w:t xml:space="preserve">Oaks Auto Supply just acquired a patent on an antifreeze recycler that flushes used antifreeze from a car, filters it, removes dissolved chemicals, and the returns it to the automobile without having to dispose of the old antifreeze or use new antifreeze. It is a cheaper and environmentally safer process than replacing the old antifreeze. The recycler will be sold to garages and auto service shops. The patent cost Oaks $2.2 </w:t>
      </w:r>
      <w:r w:rsidRPr="00ED1D85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million. The firm will have to invest another $12.6 million in plant, equipment, and working capital. </w:t>
      </w:r>
      <w:proofErr w:type="gramStart"/>
      <w:r w:rsidRPr="00ED1D85">
        <w:rPr>
          <w:rFonts w:ascii="Arial" w:eastAsia="Times New Roman" w:hAnsi="Arial" w:cs="Arial"/>
          <w:color w:val="000000"/>
          <w:sz w:val="20"/>
          <w:szCs w:val="20"/>
        </w:rPr>
        <w:t>Oaks has</w:t>
      </w:r>
      <w:proofErr w:type="gramEnd"/>
      <w:r w:rsidRPr="00ED1D85">
        <w:rPr>
          <w:rFonts w:ascii="Arial" w:eastAsia="Times New Roman" w:hAnsi="Arial" w:cs="Arial"/>
          <w:color w:val="000000"/>
          <w:sz w:val="20"/>
          <w:szCs w:val="20"/>
        </w:rPr>
        <w:t xml:space="preserve"> a pretax cost of capital of 20%. In order to achieve this level of sales, the firm forecasts that the sales price cannot exceed $2,500 per recycler. Variable selling commissions will be $500 per unit. Purchased parts are projected to cost $750 per unit.</w:t>
      </w:r>
    </w:p>
    <w:p w:rsidR="00ED1D85" w:rsidRPr="00ED1D85" w:rsidRDefault="00ED1D85" w:rsidP="00ED1D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D1D85">
        <w:rPr>
          <w:rFonts w:ascii="Arial" w:eastAsia="Times New Roman" w:hAnsi="Arial" w:cs="Arial"/>
          <w:i/>
          <w:iCs/>
          <w:color w:val="000000"/>
          <w:sz w:val="20"/>
          <w:szCs w:val="20"/>
        </w:rPr>
        <w:t>Required:</w:t>
      </w:r>
    </w:p>
    <w:p w:rsidR="00ED1D85" w:rsidRPr="00ED1D85" w:rsidRDefault="00ED1D85" w:rsidP="00ED1D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D1D85">
        <w:rPr>
          <w:rFonts w:ascii="Arial" w:eastAsia="Times New Roman" w:hAnsi="Arial" w:cs="Arial"/>
          <w:color w:val="000000"/>
          <w:sz w:val="20"/>
          <w:szCs w:val="20"/>
        </w:rPr>
        <w:t>Calculate the target conversion cost (labor and overhead) per recycler if Oaks is to achieve its sales projections and return on investment objectives.</w:t>
      </w:r>
    </w:p>
    <w:p w:rsidR="00ED1D85" w:rsidRPr="00ED1D85" w:rsidRDefault="00ED1D85" w:rsidP="00ED1D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D1D85">
        <w:rPr>
          <w:rFonts w:ascii="Arial" w:eastAsia="Times New Roman" w:hAnsi="Arial" w:cs="Arial"/>
          <w:color w:val="000000"/>
          <w:sz w:val="15"/>
          <w:szCs w:val="15"/>
        </w:rPr>
        <w:t>Used by permission of McGraw-Hill.</w:t>
      </w:r>
    </w:p>
    <w:p w:rsidR="00ED1D85" w:rsidRPr="00ED1D85" w:rsidRDefault="00ED1D85" w:rsidP="00ED1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D85">
        <w:rPr>
          <w:rFonts w:ascii="Arial" w:eastAsia="Times New Roman" w:hAnsi="Arial" w:cs="Arial"/>
          <w:color w:val="000000"/>
          <w:sz w:val="20"/>
        </w:rPr>
        <w:pict>
          <v:rect id="_x0000_i1031" style="width:0;height:1.5pt" o:hralign="center" o:hrstd="t" o:hr="t" fillcolor="#a0a0a0" stroked="f"/>
        </w:pict>
      </w:r>
    </w:p>
    <w:p w:rsidR="00ED1D85" w:rsidRPr="00ED1D85" w:rsidRDefault="00ED1D85" w:rsidP="00ED1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D85">
        <w:rPr>
          <w:rFonts w:ascii="Arial" w:eastAsia="Times New Roman" w:hAnsi="Arial" w:cs="Arial"/>
          <w:b/>
          <w:bCs/>
          <w:color w:val="000000"/>
          <w:sz w:val="20"/>
          <w:szCs w:val="20"/>
        </w:rPr>
        <w:t>AN7-X1</w:t>
      </w:r>
    </w:p>
    <w:p w:rsidR="00ED1D85" w:rsidRPr="00ED1D85" w:rsidRDefault="00ED1D85" w:rsidP="00ED1D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D1D85">
        <w:rPr>
          <w:rFonts w:ascii="Arial" w:eastAsia="Times New Roman" w:hAnsi="Arial" w:cs="Arial"/>
          <w:color w:val="000000"/>
          <w:sz w:val="20"/>
          <w:szCs w:val="20"/>
        </w:rPr>
        <w:t>A new pharmaceutical drug calls for 4.5 ounces of compound AN7-X1 per batch of 250 tablets. AN7-X1 has a standard price of $2 per ounce. An initial inventory of 8,000 ounces of AN7-X1 is purchased for $17,200. The firm produces 1,000 batches of the new drug and uses 4,600 ounces of AN7-X1. All variances are calculated as soon as possible.</w:t>
      </w:r>
    </w:p>
    <w:p w:rsidR="00ED1D85" w:rsidRPr="00ED1D85" w:rsidRDefault="00ED1D85" w:rsidP="00ED1D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D1D85">
        <w:rPr>
          <w:rFonts w:ascii="Arial" w:eastAsia="Times New Roman" w:hAnsi="Arial" w:cs="Arial"/>
          <w:i/>
          <w:iCs/>
          <w:color w:val="000000"/>
          <w:sz w:val="20"/>
          <w:szCs w:val="20"/>
        </w:rPr>
        <w:t>Required:</w:t>
      </w:r>
    </w:p>
    <w:p w:rsidR="00ED1D85" w:rsidRPr="00ED1D85" w:rsidRDefault="00ED1D85" w:rsidP="00ED1D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D1D85">
        <w:rPr>
          <w:rFonts w:ascii="Arial" w:eastAsia="Times New Roman" w:hAnsi="Arial" w:cs="Arial"/>
          <w:color w:val="000000"/>
          <w:sz w:val="20"/>
          <w:szCs w:val="20"/>
        </w:rPr>
        <w:t>Calculate the price and quantity variances for AN7-X1.</w:t>
      </w:r>
    </w:p>
    <w:p w:rsidR="00ED1D85" w:rsidRPr="00ED1D85" w:rsidRDefault="00ED1D85" w:rsidP="00ED1D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D1D85">
        <w:rPr>
          <w:rFonts w:ascii="Arial" w:eastAsia="Times New Roman" w:hAnsi="Arial" w:cs="Arial"/>
          <w:color w:val="000000"/>
          <w:sz w:val="15"/>
          <w:szCs w:val="15"/>
        </w:rPr>
        <w:t>Used by permission of McGraw-Hill.</w:t>
      </w:r>
    </w:p>
    <w:p w:rsidR="00C0571C" w:rsidRDefault="00C0571C"/>
    <w:sectPr w:rsidR="00C0571C" w:rsidSect="00C05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1D85"/>
    <w:rsid w:val="00C0571C"/>
    <w:rsid w:val="00ED1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7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ED1D85"/>
  </w:style>
  <w:style w:type="paragraph" w:styleId="NormalWeb">
    <w:name w:val="Normal (Web)"/>
    <w:basedOn w:val="Normal"/>
    <w:uiPriority w:val="99"/>
    <w:semiHidden/>
    <w:unhideWhenUsed/>
    <w:rsid w:val="00ED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D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7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604</Words>
  <Characters>3448</Characters>
  <Application>Microsoft Office Word</Application>
  <DocSecurity>0</DocSecurity>
  <Lines>28</Lines>
  <Paragraphs>8</Paragraphs>
  <ScaleCrop>false</ScaleCrop>
  <Company/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mfarmer</dc:creator>
  <cp:lastModifiedBy>mfarmer</cp:lastModifiedBy>
  <cp:revision>1</cp:revision>
  <dcterms:created xsi:type="dcterms:W3CDTF">2011-03-19T15:05:00Z</dcterms:created>
  <dcterms:modified xsi:type="dcterms:W3CDTF">2011-03-19T15:08:00Z</dcterms:modified>
</cp:coreProperties>
</file>