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FE" w:rsidRDefault="00B34FFE" w:rsidP="00B34FFE">
      <w:pPr>
        <w:framePr w:w="934" w:wrap="auto" w:hAnchor="text" w:x="1463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FE" w:rsidRDefault="00B34FFE" w:rsidP="00B34FFE">
      <w:pPr>
        <w:framePr w:w="9092" w:wrap="auto" w:hAnchor="text" w:x="1994" w:y="5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FIGURE 4 shows two inductances connected in parallel across an </w:t>
      </w:r>
      <w:proofErr w:type="spellStart"/>
      <w:r>
        <w:rPr>
          <w:rFonts w:ascii="Times Roman" w:hAnsi="Times Roman" w:cs="Times Roman"/>
          <w:color w:val="231F1F"/>
          <w:sz w:val="25"/>
          <w:szCs w:val="25"/>
        </w:rPr>
        <w:t>a.c</w:t>
      </w:r>
      <w:proofErr w:type="spellEnd"/>
      <w:r>
        <w:rPr>
          <w:rFonts w:ascii="Times Roman" w:hAnsi="Times Roman" w:cs="Times Roman"/>
          <w:color w:val="231F1F"/>
          <w:sz w:val="25"/>
          <w:szCs w:val="25"/>
        </w:rPr>
        <w:t>.</w:t>
      </w:r>
    </w:p>
    <w:p w:rsidR="00B34FFE" w:rsidRDefault="00B34FFE" w:rsidP="00B34FFE">
      <w:pPr>
        <w:framePr w:w="1519" w:wrap="auto" w:hAnchor="text" w:x="2030" w:y="6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Roman" w:hAnsi="Times Roman" w:cs="Times Roman"/>
          <w:color w:val="231F1F"/>
          <w:sz w:val="25"/>
          <w:szCs w:val="25"/>
        </w:rPr>
        <w:t>supply</w:t>
      </w:r>
      <w:proofErr w:type="gramEnd"/>
      <w:r>
        <w:rPr>
          <w:rFonts w:ascii="Times Roman" w:hAnsi="Times Roman" w:cs="Times Roman"/>
          <w:color w:val="231F1F"/>
          <w:sz w:val="25"/>
          <w:szCs w:val="25"/>
        </w:rPr>
        <w:t>.</w:t>
      </w:r>
    </w:p>
    <w:p w:rsidR="00B34FFE" w:rsidRDefault="00B34FFE" w:rsidP="00B34FFE">
      <w:pPr>
        <w:framePr w:w="7281" w:wrap="auto" w:hAnchor="text" w:x="2023" w:y="7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>(a) Apply Kirchhoff’s voltage law to each loop of circuit.</w:t>
      </w:r>
    </w:p>
    <w:p w:rsidR="00B34FFE" w:rsidRDefault="00B34FFE" w:rsidP="00B34FFE">
      <w:pPr>
        <w:framePr w:w="9063" w:wrap="auto" w:hAnchor="text" w:x="2023" w:y="7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000000"/>
          <w:sz w:val="25"/>
          <w:szCs w:val="25"/>
        </w:rPr>
        <w:t xml:space="preserve">                                            </w:t>
      </w:r>
    </w:p>
    <w:p w:rsidR="00B34FFE" w:rsidRDefault="00B34FFE" w:rsidP="00B34FFE">
      <w:pPr>
        <w:framePr w:w="9063" w:wrap="auto" w:hAnchor="text" w:x="2023" w:y="7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(b) Hence or otherwise obtain the current </w:t>
      </w:r>
      <w:proofErr w:type="gramStart"/>
      <w:r>
        <w:rPr>
          <w:rFonts w:ascii="Times Roman" w:hAnsi="Times Roman" w:cs="Times Roman"/>
          <w:color w:val="231F1F"/>
          <w:sz w:val="25"/>
          <w:szCs w:val="25"/>
        </w:rPr>
        <w:t>ratio  I1</w:t>
      </w:r>
      <w:proofErr w:type="gramEnd"/>
      <w:r>
        <w:rPr>
          <w:rFonts w:ascii="Times Roman" w:hAnsi="Times Roman" w:cs="Times Roman"/>
          <w:color w:val="231F1F"/>
          <w:sz w:val="25"/>
          <w:szCs w:val="25"/>
        </w:rPr>
        <w:t>/I2    in terms of the circuit</w:t>
      </w:r>
    </w:p>
    <w:p w:rsidR="00B34FFE" w:rsidRDefault="00B34FFE" w:rsidP="00B34FFE">
      <w:pPr>
        <w:framePr w:w="9063" w:wrap="auto" w:hAnchor="text" w:x="2023" w:y="7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                                                </w:t>
      </w:r>
    </w:p>
    <w:p w:rsidR="00B34FFE" w:rsidRDefault="00B34FFE" w:rsidP="00B34FFE">
      <w:pPr>
        <w:framePr w:w="9063" w:wrap="auto" w:hAnchor="text" w:x="2023" w:y="7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8"/>
          <w:szCs w:val="18"/>
        </w:rPr>
        <w:t xml:space="preserve">    </w:t>
      </w:r>
      <w:proofErr w:type="gramStart"/>
      <w:r>
        <w:rPr>
          <w:rFonts w:ascii="Times Roman" w:hAnsi="Times Roman" w:cs="Times Roman"/>
          <w:color w:val="231F1F"/>
          <w:sz w:val="25"/>
          <w:szCs w:val="25"/>
        </w:rPr>
        <w:t>inductances</w:t>
      </w:r>
      <w:proofErr w:type="gramEnd"/>
      <w:r>
        <w:rPr>
          <w:rFonts w:ascii="Times Roman" w:hAnsi="Times Roman" w:cs="Times Roman"/>
          <w:color w:val="231F1F"/>
          <w:sz w:val="25"/>
          <w:szCs w:val="25"/>
        </w:rPr>
        <w:t>.</w:t>
      </w:r>
    </w:p>
    <w:p w:rsidR="00B34FFE" w:rsidRDefault="00B34FFE" w:rsidP="00B34FFE">
      <w:pPr>
        <w:framePr w:w="9196" w:h="1606" w:hRule="exact" w:wrap="auto" w:hAnchor="text" w:x="2023" w:y="9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(c) See if you can show that </w:t>
      </w:r>
      <w:r>
        <w:rPr>
          <w:rFonts w:ascii="Times Italic" w:hAnsi="Times Italic" w:cs="Times Italic"/>
          <w:color w:val="231F1F"/>
          <w:sz w:val="25"/>
          <w:szCs w:val="25"/>
        </w:rPr>
        <w:t>L</w:t>
      </w:r>
      <w:r>
        <w:rPr>
          <w:rFonts w:ascii="Times Roman" w:hAnsi="Times Roman" w:cs="Times Roman"/>
          <w:color w:val="231F1F"/>
          <w:sz w:val="18"/>
          <w:szCs w:val="18"/>
        </w:rPr>
        <w:t xml:space="preserve">1 </w:t>
      </w:r>
      <w:r>
        <w:rPr>
          <w:rFonts w:ascii="Times Roman" w:hAnsi="Times Roman" w:cs="Times Roman"/>
          <w:color w:val="231F1F"/>
          <w:sz w:val="25"/>
          <w:szCs w:val="25"/>
        </w:rPr>
        <w:t xml:space="preserve">and </w:t>
      </w:r>
      <w:r>
        <w:rPr>
          <w:rFonts w:ascii="Times Italic" w:hAnsi="Times Italic" w:cs="Times Italic"/>
          <w:color w:val="231F1F"/>
          <w:sz w:val="25"/>
          <w:szCs w:val="25"/>
        </w:rPr>
        <w:t>L</w:t>
      </w:r>
      <w:r>
        <w:rPr>
          <w:rFonts w:ascii="Times Roman" w:hAnsi="Times Roman" w:cs="Times Roman"/>
          <w:color w:val="231F1F"/>
          <w:sz w:val="18"/>
          <w:szCs w:val="18"/>
        </w:rPr>
        <w:t xml:space="preserve">2 </w:t>
      </w:r>
      <w:r>
        <w:rPr>
          <w:rFonts w:ascii="Times Roman" w:hAnsi="Times Roman" w:cs="Times Roman"/>
          <w:color w:val="231F1F"/>
          <w:sz w:val="25"/>
          <w:szCs w:val="25"/>
        </w:rPr>
        <w:t>can be replaced by the equivalent</w:t>
      </w:r>
    </w:p>
    <w:p w:rsidR="00B34FFE" w:rsidRDefault="00B34FFE" w:rsidP="00B34FFE">
      <w:pPr>
        <w:framePr w:w="9196" w:h="1606" w:hRule="exact" w:wrap="auto" w:hAnchor="text" w:x="2023" w:y="9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                                                                     </w:t>
      </w:r>
      <w:r>
        <w:rPr>
          <w:rFonts w:ascii="Times Italic" w:hAnsi="Times Italic" w:cs="Times Italic"/>
          <w:color w:val="000000"/>
          <w:sz w:val="25"/>
          <w:szCs w:val="25"/>
        </w:rPr>
        <w:t>L</w:t>
      </w:r>
      <w:r>
        <w:rPr>
          <w:rFonts w:ascii="Times Roman" w:hAnsi="Times Roman" w:cs="Times Roman"/>
          <w:color w:val="000000"/>
          <w:sz w:val="18"/>
          <w:szCs w:val="18"/>
        </w:rPr>
        <w:t xml:space="preserve">1 </w:t>
      </w:r>
      <w:r>
        <w:rPr>
          <w:rFonts w:ascii="Times Italic" w:hAnsi="Times Italic" w:cs="Times Italic"/>
          <w:color w:val="000000"/>
          <w:sz w:val="25"/>
          <w:szCs w:val="25"/>
        </w:rPr>
        <w:t>L</w:t>
      </w:r>
      <w:r>
        <w:rPr>
          <w:rFonts w:ascii="Times Roman" w:hAnsi="Times Roman" w:cs="Times Roman"/>
          <w:color w:val="000000"/>
          <w:sz w:val="18"/>
          <w:szCs w:val="18"/>
        </w:rPr>
        <w:t xml:space="preserve">2 </w:t>
      </w:r>
      <w:r>
        <w:rPr>
          <w:rFonts w:ascii="Times Roman" w:hAnsi="Times Roman" w:cs="Times Roman"/>
          <w:color w:val="000000"/>
          <w:sz w:val="25"/>
          <w:szCs w:val="25"/>
        </w:rPr>
        <w:t xml:space="preserve">– </w:t>
      </w:r>
      <w:r>
        <w:rPr>
          <w:rFonts w:ascii="Times Italic" w:hAnsi="Times Italic" w:cs="Times Italic"/>
          <w:color w:val="000000"/>
          <w:sz w:val="25"/>
          <w:szCs w:val="25"/>
        </w:rPr>
        <w:t xml:space="preserve">M </w:t>
      </w:r>
      <w:r>
        <w:rPr>
          <w:rFonts w:ascii="Times Roman" w:hAnsi="Times Roman" w:cs="Times Roman"/>
          <w:color w:val="000000"/>
          <w:sz w:val="18"/>
          <w:szCs w:val="18"/>
        </w:rPr>
        <w:t>2</w:t>
      </w:r>
    </w:p>
    <w:p w:rsidR="00B34FFE" w:rsidRDefault="00B34FFE" w:rsidP="00B34FFE">
      <w:pPr>
        <w:framePr w:w="9196" w:h="1606" w:hRule="exact" w:wrap="auto" w:hAnchor="text" w:x="2023" w:y="9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8"/>
          <w:szCs w:val="18"/>
        </w:rPr>
        <w:t xml:space="preserve">    </w:t>
      </w:r>
      <w:proofErr w:type="gramStart"/>
      <w:r>
        <w:rPr>
          <w:rFonts w:ascii="Times Roman" w:hAnsi="Times Roman" w:cs="Times Roman"/>
          <w:color w:val="231F1F"/>
          <w:sz w:val="25"/>
          <w:szCs w:val="25"/>
        </w:rPr>
        <w:t>inductor</w:t>
      </w:r>
      <w:proofErr w:type="gramEnd"/>
      <w:r>
        <w:rPr>
          <w:rFonts w:ascii="Times Roman" w:hAnsi="Times Roman" w:cs="Times Roman"/>
          <w:color w:val="231F1F"/>
          <w:sz w:val="25"/>
          <w:szCs w:val="25"/>
        </w:rPr>
        <w:t xml:space="preserve"> of FIGURE 4 where </w:t>
      </w:r>
      <w:proofErr w:type="spellStart"/>
      <w:r>
        <w:rPr>
          <w:rFonts w:ascii="Times Italic" w:hAnsi="Times Italic" w:cs="Times Italic"/>
          <w:color w:val="000000"/>
          <w:sz w:val="25"/>
          <w:szCs w:val="25"/>
        </w:rPr>
        <w:t>L</w:t>
      </w:r>
      <w:r>
        <w:rPr>
          <w:rFonts w:ascii="Times Roman" w:hAnsi="Times Roman" w:cs="Times Roman"/>
          <w:color w:val="000000"/>
          <w:sz w:val="18"/>
          <w:szCs w:val="18"/>
        </w:rPr>
        <w:t>eq</w:t>
      </w:r>
      <w:proofErr w:type="spellEnd"/>
      <w:r>
        <w:rPr>
          <w:rFonts w:ascii="Times Roman" w:hAnsi="Times Roman" w:cs="Times Roman"/>
          <w:color w:val="000000"/>
          <w:sz w:val="18"/>
          <w:szCs w:val="18"/>
        </w:rPr>
        <w:t xml:space="preserve"> </w:t>
      </w:r>
      <w:r>
        <w:rPr>
          <w:rFonts w:ascii="Symbol" w:hAnsi="Symbol" w:cs="Symbol"/>
          <w:color w:val="000000"/>
          <w:sz w:val="25"/>
          <w:szCs w:val="25"/>
        </w:rPr>
        <w:t>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  <w:r>
        <w:rPr>
          <w:rFonts w:ascii="Symbol" w:hAnsi="Symbol" w:cs="Symbol"/>
          <w:color w:val="000000"/>
          <w:sz w:val="25"/>
          <w:szCs w:val="25"/>
        </w:rPr>
        <w:t></w:t>
      </w:r>
    </w:p>
    <w:p w:rsidR="00B34FFE" w:rsidRDefault="00B34FFE" w:rsidP="00B34FFE">
      <w:pPr>
        <w:framePr w:w="9196" w:h="1606" w:hRule="exact" w:wrap="auto" w:hAnchor="text" w:x="2023" w:y="9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5"/>
          <w:szCs w:val="25"/>
        </w:rPr>
        <w:t xml:space="preserve">                                                                    </w:t>
      </w:r>
      <w:r>
        <w:rPr>
          <w:rFonts w:ascii="Times Italic" w:hAnsi="Times Italic" w:cs="Times Italic"/>
          <w:color w:val="000000"/>
          <w:sz w:val="25"/>
          <w:szCs w:val="25"/>
        </w:rPr>
        <w:t>L</w:t>
      </w:r>
      <w:r>
        <w:rPr>
          <w:rFonts w:ascii="Times Roman" w:hAnsi="Times Roman" w:cs="Times Roman"/>
          <w:color w:val="000000"/>
          <w:sz w:val="18"/>
          <w:szCs w:val="18"/>
        </w:rPr>
        <w:t xml:space="preserve">1 </w:t>
      </w:r>
      <w:r>
        <w:rPr>
          <w:rFonts w:ascii="Symbol" w:hAnsi="Symbol" w:cs="Symbol"/>
          <w:color w:val="000000"/>
          <w:sz w:val="25"/>
          <w:szCs w:val="25"/>
        </w:rPr>
        <w:t>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Times Italic" w:hAnsi="Times Italic" w:cs="Times Italic"/>
          <w:color w:val="000000"/>
          <w:sz w:val="25"/>
          <w:szCs w:val="25"/>
        </w:rPr>
        <w:t>L</w:t>
      </w:r>
      <w:r>
        <w:rPr>
          <w:rFonts w:ascii="Times Roman" w:hAnsi="Times Roman" w:cs="Times Roman"/>
          <w:color w:val="000000"/>
          <w:sz w:val="18"/>
          <w:szCs w:val="18"/>
        </w:rPr>
        <w:t xml:space="preserve">2 </w:t>
      </w:r>
      <w:r>
        <w:rPr>
          <w:rFonts w:ascii="Times Roman" w:hAnsi="Times Roman" w:cs="Times Roman"/>
          <w:color w:val="000000"/>
          <w:sz w:val="25"/>
          <w:szCs w:val="25"/>
        </w:rPr>
        <w:t xml:space="preserve">– 2 </w:t>
      </w:r>
      <w:r>
        <w:rPr>
          <w:rFonts w:ascii="Times Italic" w:hAnsi="Times Italic" w:cs="Times Italic"/>
          <w:color w:val="000000"/>
          <w:sz w:val="25"/>
          <w:szCs w:val="25"/>
        </w:rPr>
        <w:t>M</w:t>
      </w:r>
    </w:p>
    <w:p w:rsidR="00B34FFE" w:rsidRDefault="00B34FFE" w:rsidP="00B34FFE">
      <w:pPr>
        <w:framePr w:w="9063" w:wrap="auto" w:hAnchor="text" w:x="2023" w:y="1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(d) A 1 </w:t>
      </w:r>
      <w:proofErr w:type="spellStart"/>
      <w:proofErr w:type="gramStart"/>
      <w:r>
        <w:rPr>
          <w:rFonts w:ascii="Times Roman" w:hAnsi="Times Roman" w:cs="Times Roman"/>
          <w:color w:val="231F1F"/>
          <w:sz w:val="25"/>
          <w:szCs w:val="25"/>
        </w:rPr>
        <w:t>nF</w:t>
      </w:r>
      <w:proofErr w:type="spellEnd"/>
      <w:proofErr w:type="gramEnd"/>
      <w:r>
        <w:rPr>
          <w:rFonts w:ascii="Times Roman" w:hAnsi="Times Roman" w:cs="Times Roman"/>
          <w:color w:val="231F1F"/>
          <w:sz w:val="25"/>
          <w:szCs w:val="25"/>
        </w:rPr>
        <w:t xml:space="preserve"> capacitor is placed across the two inductors (FIGURE 4 (c)).</w:t>
      </w:r>
    </w:p>
    <w:p w:rsidR="00B34FFE" w:rsidRDefault="00B34FFE" w:rsidP="00B34FFE">
      <w:pPr>
        <w:framePr w:w="9063" w:wrap="auto" w:hAnchor="text" w:x="2023" w:y="1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    If </w:t>
      </w:r>
      <w:r>
        <w:rPr>
          <w:rFonts w:ascii="Times Italic" w:hAnsi="Times Italic" w:cs="Times Italic"/>
          <w:color w:val="231F1F"/>
          <w:sz w:val="25"/>
          <w:szCs w:val="25"/>
        </w:rPr>
        <w:t>L</w:t>
      </w:r>
      <w:r>
        <w:rPr>
          <w:rFonts w:ascii="Times Roman" w:hAnsi="Times Roman" w:cs="Times Roman"/>
          <w:color w:val="231F1F"/>
          <w:sz w:val="18"/>
          <w:szCs w:val="18"/>
        </w:rPr>
        <w:t xml:space="preserve">1 </w:t>
      </w:r>
      <w:r>
        <w:rPr>
          <w:rFonts w:ascii="Times Roman" w:hAnsi="Times Roman" w:cs="Times Roman"/>
          <w:color w:val="231F1F"/>
          <w:sz w:val="25"/>
          <w:szCs w:val="25"/>
        </w:rPr>
        <w:t xml:space="preserve">= </w:t>
      </w:r>
      <w:r>
        <w:rPr>
          <w:rFonts w:ascii="Times Italic" w:hAnsi="Times Italic" w:cs="Times Italic"/>
          <w:color w:val="231F1F"/>
          <w:sz w:val="25"/>
          <w:szCs w:val="25"/>
        </w:rPr>
        <w:t>L</w:t>
      </w:r>
      <w:r>
        <w:rPr>
          <w:rFonts w:ascii="Times Roman" w:hAnsi="Times Roman" w:cs="Times Roman"/>
          <w:color w:val="231F1F"/>
          <w:sz w:val="18"/>
          <w:szCs w:val="18"/>
        </w:rPr>
        <w:t xml:space="preserve">2 </w:t>
      </w:r>
      <w:r>
        <w:rPr>
          <w:rFonts w:ascii="Times Roman" w:hAnsi="Times Roman" w:cs="Times Roman"/>
          <w:color w:val="231F1F"/>
          <w:sz w:val="25"/>
          <w:szCs w:val="25"/>
        </w:rPr>
        <w:t xml:space="preserve">= </w:t>
      </w:r>
      <w:r>
        <w:rPr>
          <w:rFonts w:ascii="Times Italic" w:hAnsi="Times Italic" w:cs="Times Italic"/>
          <w:color w:val="231F1F"/>
          <w:sz w:val="25"/>
          <w:szCs w:val="25"/>
        </w:rPr>
        <w:t xml:space="preserve">L </w:t>
      </w:r>
      <w:r>
        <w:rPr>
          <w:rFonts w:ascii="Times Roman" w:hAnsi="Times Roman" w:cs="Times Roman"/>
          <w:color w:val="231F1F"/>
          <w:sz w:val="25"/>
          <w:szCs w:val="25"/>
        </w:rPr>
        <w:t xml:space="preserve">and </w:t>
      </w:r>
      <w:r>
        <w:rPr>
          <w:rFonts w:ascii="Times Italic" w:hAnsi="Times Italic" w:cs="Times Italic"/>
          <w:color w:val="231F1F"/>
          <w:sz w:val="25"/>
          <w:szCs w:val="25"/>
        </w:rPr>
        <w:t xml:space="preserve">k </w:t>
      </w:r>
      <w:r>
        <w:rPr>
          <w:rFonts w:ascii="Times Roman" w:hAnsi="Times Roman" w:cs="Times Roman"/>
          <w:color w:val="231F1F"/>
          <w:sz w:val="25"/>
          <w:szCs w:val="25"/>
        </w:rPr>
        <w:t xml:space="preserve">= 0.5, determine the required value of </w:t>
      </w:r>
      <w:r>
        <w:rPr>
          <w:rFonts w:ascii="Times Italic" w:hAnsi="Times Italic" w:cs="Times Italic"/>
          <w:color w:val="231F1F"/>
          <w:sz w:val="25"/>
          <w:szCs w:val="25"/>
        </w:rPr>
        <w:t xml:space="preserve">L </w:t>
      </w:r>
      <w:r>
        <w:rPr>
          <w:rFonts w:ascii="Times Roman" w:hAnsi="Times Roman" w:cs="Times Roman"/>
          <w:color w:val="231F1F"/>
          <w:sz w:val="25"/>
          <w:szCs w:val="25"/>
        </w:rPr>
        <w:t>if the</w:t>
      </w:r>
    </w:p>
    <w:p w:rsidR="00B34FFE" w:rsidRDefault="00B34FFE" w:rsidP="00B34FFE">
      <w:pPr>
        <w:framePr w:w="8545" w:wrap="auto" w:hAnchor="text" w:x="2541" w:y="12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Roman" w:hAnsi="Times Roman" w:cs="Times Roman"/>
          <w:color w:val="231F1F"/>
          <w:sz w:val="25"/>
          <w:szCs w:val="25"/>
        </w:rPr>
        <w:t>minimum</w:t>
      </w:r>
      <w:proofErr w:type="gramEnd"/>
      <w:r>
        <w:rPr>
          <w:rFonts w:ascii="Times Roman" w:hAnsi="Times Roman" w:cs="Times Roman"/>
          <w:color w:val="231F1F"/>
          <w:sz w:val="25"/>
          <w:szCs w:val="25"/>
        </w:rPr>
        <w:t xml:space="preserve"> current </w:t>
      </w:r>
      <w:r>
        <w:rPr>
          <w:rFonts w:ascii="Times Italic" w:hAnsi="Times Italic" w:cs="Times Italic"/>
          <w:color w:val="231F1F"/>
          <w:sz w:val="25"/>
          <w:szCs w:val="25"/>
        </w:rPr>
        <w:t xml:space="preserve">I </w:t>
      </w:r>
      <w:r>
        <w:rPr>
          <w:rFonts w:ascii="Times Roman" w:hAnsi="Times Roman" w:cs="Times Roman"/>
          <w:color w:val="231F1F"/>
          <w:sz w:val="25"/>
          <w:szCs w:val="25"/>
        </w:rPr>
        <w:t>flows from the supply when it is at a frequency of</w:t>
      </w:r>
    </w:p>
    <w:p w:rsidR="00B34FFE" w:rsidRDefault="00B34FFE" w:rsidP="00B34FFE">
      <w:pPr>
        <w:framePr w:w="1576" w:wrap="auto" w:hAnchor="text" w:x="2541" w:y="12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 xml:space="preserve">1 </w:t>
      </w:r>
      <w:proofErr w:type="spellStart"/>
      <w:r>
        <w:rPr>
          <w:rFonts w:ascii="Times Roman" w:hAnsi="Times Roman" w:cs="Times Roman"/>
          <w:color w:val="231F1F"/>
          <w:sz w:val="25"/>
          <w:szCs w:val="25"/>
        </w:rPr>
        <w:t>MHz.</w:t>
      </w:r>
      <w:proofErr w:type="spellEnd"/>
    </w:p>
    <w:p w:rsidR="0052630E" w:rsidRDefault="0052630E" w:rsidP="00B34FFE">
      <w:pPr>
        <w:framePr w:w="2743" w:wrap="auto" w:hAnchor="text" w:x="7021" w:y="1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FE" w:rsidRDefault="00B34FFE" w:rsidP="00B34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4FFE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B34FFE" w:rsidRDefault="00B34FFE" w:rsidP="00B34FFE">
      <w:pPr>
        <w:framePr w:w="860" w:wrap="auto" w:hAnchor="text" w:x="5846" w:y="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Roman" w:hAnsi="Times Roman" w:cs="Times Roman"/>
          <w:color w:val="231F1F"/>
          <w:sz w:val="25"/>
          <w:szCs w:val="25"/>
        </w:rPr>
        <w:t>6</w:t>
      </w:r>
    </w:p>
    <w:p w:rsidR="00B34FFE" w:rsidRDefault="00B34FFE" w:rsidP="00B34FFE">
      <w:pPr>
        <w:framePr w:w="800" w:wrap="auto" w:hAnchor="text" w:x="3050" w:y="1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</w:p>
    <w:p w:rsidR="00B34FFE" w:rsidRDefault="00B34FFE" w:rsidP="00B34FFE">
      <w:pPr>
        <w:framePr w:w="890" w:wrap="auto" w:hAnchor="text" w:x="4271" w:y="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  <w:r>
        <w:rPr>
          <w:rFonts w:ascii="Times Italic" w:hAnsi="Times Italic" w:cs="Times Italic"/>
          <w:color w:val="231F1F"/>
          <w:sz w:val="16"/>
          <w:szCs w:val="16"/>
        </w:rPr>
        <w:t>1</w:t>
      </w:r>
    </w:p>
    <w:p w:rsidR="00B34FFE" w:rsidRDefault="00B34FFE" w:rsidP="00B34FFE">
      <w:pPr>
        <w:framePr w:w="867" w:wrap="auto" w:hAnchor="text" w:x="1494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V</w:t>
      </w:r>
    </w:p>
    <w:p w:rsidR="00B34FFE" w:rsidRDefault="00B34FFE" w:rsidP="00B34FFE">
      <w:pPr>
        <w:framePr w:w="944" w:wrap="auto" w:hAnchor="text" w:x="3710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L</w:t>
      </w:r>
      <w:r>
        <w:rPr>
          <w:rFonts w:ascii="Times Italic" w:hAnsi="Times Italic" w:cs="Times Italic"/>
          <w:color w:val="231F1F"/>
          <w:sz w:val="16"/>
          <w:szCs w:val="16"/>
        </w:rPr>
        <w:t>1</w:t>
      </w:r>
    </w:p>
    <w:p w:rsidR="00B34FFE" w:rsidRDefault="00B34FFE" w:rsidP="00B34FFE">
      <w:pPr>
        <w:framePr w:w="920" w:wrap="auto" w:hAnchor="text" w:x="5035" w:y="3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M</w:t>
      </w:r>
    </w:p>
    <w:p w:rsidR="00B34FFE" w:rsidRDefault="00B34FFE" w:rsidP="00B34FFE">
      <w:pPr>
        <w:framePr w:w="890" w:wrap="auto" w:hAnchor="text" w:x="6172" w:y="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  <w:r>
        <w:rPr>
          <w:rFonts w:ascii="Times Italic" w:hAnsi="Times Italic" w:cs="Times Italic"/>
          <w:color w:val="231F1F"/>
          <w:sz w:val="16"/>
          <w:szCs w:val="16"/>
        </w:rPr>
        <w:t>2</w:t>
      </w:r>
    </w:p>
    <w:p w:rsidR="00B34FFE" w:rsidRDefault="00B34FFE" w:rsidP="00B34FFE">
      <w:pPr>
        <w:framePr w:w="944" w:wrap="auto" w:hAnchor="text" w:x="6238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L</w:t>
      </w:r>
      <w:r>
        <w:rPr>
          <w:rFonts w:ascii="Times Italic" w:hAnsi="Times Italic" w:cs="Times Italic"/>
          <w:color w:val="231F1F"/>
          <w:sz w:val="16"/>
          <w:szCs w:val="16"/>
        </w:rPr>
        <w:t>2</w:t>
      </w:r>
    </w:p>
    <w:p w:rsidR="00B34FFE" w:rsidRDefault="00B34FFE" w:rsidP="00B34FFE">
      <w:pPr>
        <w:framePr w:w="867" w:wrap="auto" w:hAnchor="text" w:x="6918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V</w:t>
      </w:r>
    </w:p>
    <w:p w:rsidR="00B34FFE" w:rsidRDefault="00B34FFE" w:rsidP="00B34FFE">
      <w:pPr>
        <w:framePr w:w="1024" w:wrap="auto" w:hAnchor="text" w:x="9060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Italic" w:hAnsi="Times Italic" w:cs="Times Italic"/>
          <w:color w:val="231F1F"/>
          <w:sz w:val="21"/>
          <w:szCs w:val="21"/>
        </w:rPr>
        <w:t>L</w:t>
      </w:r>
      <w:r>
        <w:rPr>
          <w:rFonts w:ascii="Times Italic" w:hAnsi="Times Italic" w:cs="Times Italic"/>
          <w:color w:val="231F1F"/>
          <w:sz w:val="16"/>
          <w:szCs w:val="16"/>
        </w:rPr>
        <w:t>eq</w:t>
      </w:r>
      <w:proofErr w:type="spellEnd"/>
    </w:p>
    <w:p w:rsidR="00B34FFE" w:rsidRDefault="00B34FFE" w:rsidP="00B34FFE">
      <w:pPr>
        <w:framePr w:w="800" w:wrap="auto" w:hAnchor="text" w:x="8474" w:y="1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</w:p>
    <w:p w:rsidR="00B34FFE" w:rsidRDefault="00B34FFE" w:rsidP="00B34FFE">
      <w:pPr>
        <w:framePr w:w="1031" w:wrap="auto" w:hAnchor="text" w:x="3930" w:y="5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>(a)</w:t>
      </w:r>
    </w:p>
    <w:p w:rsidR="00B34FFE" w:rsidRDefault="00B34FFE" w:rsidP="00B34FFE">
      <w:pPr>
        <w:framePr w:w="800" w:wrap="auto" w:hAnchor="text" w:x="4085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</w:p>
    <w:p w:rsidR="00B34FFE" w:rsidRDefault="00B34FFE" w:rsidP="00B34FFE">
      <w:pPr>
        <w:framePr w:w="890" w:wrap="auto" w:hAnchor="text" w:x="5306" w:y="6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  <w:r>
        <w:rPr>
          <w:rFonts w:ascii="Times Italic" w:hAnsi="Times Italic" w:cs="Times Italic"/>
          <w:color w:val="231F1F"/>
          <w:sz w:val="16"/>
          <w:szCs w:val="16"/>
        </w:rPr>
        <w:t>1</w:t>
      </w:r>
    </w:p>
    <w:p w:rsidR="00B34FFE" w:rsidRDefault="00B34FFE" w:rsidP="00B34FFE">
      <w:pPr>
        <w:framePr w:w="867" w:wrap="auto" w:hAnchor="text" w:x="2529" w:y="7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V</w:t>
      </w:r>
    </w:p>
    <w:p w:rsidR="00B34FFE" w:rsidRDefault="00B34FFE" w:rsidP="00B34FFE">
      <w:pPr>
        <w:framePr w:w="944" w:wrap="auto" w:hAnchor="text" w:x="4745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L</w:t>
      </w:r>
      <w:r>
        <w:rPr>
          <w:rFonts w:ascii="Times Italic" w:hAnsi="Times Italic" w:cs="Times Italic"/>
          <w:color w:val="231F1F"/>
          <w:sz w:val="16"/>
          <w:szCs w:val="16"/>
        </w:rPr>
        <w:t>1</w:t>
      </w:r>
    </w:p>
    <w:p w:rsidR="00B34FFE" w:rsidRDefault="00B34FFE" w:rsidP="00B34FFE">
      <w:pPr>
        <w:framePr w:w="920" w:wrap="auto" w:hAnchor="text" w:x="6070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M</w:t>
      </w:r>
    </w:p>
    <w:p w:rsidR="00B34FFE" w:rsidRDefault="00B34FFE" w:rsidP="00B34FFE">
      <w:pPr>
        <w:framePr w:w="890" w:wrap="auto" w:hAnchor="text" w:x="7208" w:y="6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I</w:t>
      </w:r>
      <w:r>
        <w:rPr>
          <w:rFonts w:ascii="Times Italic" w:hAnsi="Times Italic" w:cs="Times Italic"/>
          <w:color w:val="231F1F"/>
          <w:sz w:val="16"/>
          <w:szCs w:val="16"/>
        </w:rPr>
        <w:t>2</w:t>
      </w:r>
    </w:p>
    <w:p w:rsidR="00B34FFE" w:rsidRDefault="00B34FFE" w:rsidP="00B34FFE">
      <w:pPr>
        <w:framePr w:w="944" w:wrap="auto" w:hAnchor="text" w:x="7273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231F1F"/>
          <w:sz w:val="21"/>
          <w:szCs w:val="21"/>
        </w:rPr>
        <w:t>L</w:t>
      </w:r>
      <w:r>
        <w:rPr>
          <w:rFonts w:ascii="Times Italic" w:hAnsi="Times Italic" w:cs="Times Italic"/>
          <w:color w:val="231F1F"/>
          <w:sz w:val="16"/>
          <w:szCs w:val="16"/>
        </w:rPr>
        <w:t>2</w:t>
      </w:r>
    </w:p>
    <w:p w:rsidR="00B34FFE" w:rsidRDefault="00B34FFE" w:rsidP="00B34FFE">
      <w:pPr>
        <w:framePr w:w="1047" w:wrap="auto" w:hAnchor="text" w:x="8341" w:y="5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>(b)</w:t>
      </w:r>
    </w:p>
    <w:p w:rsidR="00B34FFE" w:rsidRDefault="00B34FFE" w:rsidP="00B34FFE">
      <w:pPr>
        <w:framePr w:w="1031" w:wrap="auto" w:hAnchor="text" w:x="5926" w:y="9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231F1F"/>
          <w:sz w:val="25"/>
          <w:szCs w:val="25"/>
        </w:rPr>
        <w:t>(c)</w:t>
      </w:r>
    </w:p>
    <w:p w:rsidR="00AE2BA0" w:rsidRDefault="00B34FFE" w:rsidP="00B34FFE">
      <w:r>
        <w:rPr>
          <w:rFonts w:ascii="Times Roman" w:hAnsi="Times Roman" w:cs="Times Roman"/>
          <w:color w:val="231F1F"/>
          <w:sz w:val="25"/>
          <w:szCs w:val="25"/>
        </w:rPr>
        <w:t>FIG. 4</w:t>
      </w:r>
    </w:p>
    <w:sectPr w:rsidR="00AE2BA0" w:rsidSect="00AE2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4FFE"/>
    <w:rsid w:val="00341D0A"/>
    <w:rsid w:val="0052630E"/>
    <w:rsid w:val="00594023"/>
    <w:rsid w:val="00AE2BA0"/>
    <w:rsid w:val="00B34FFE"/>
    <w:rsid w:val="00C4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F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manoj</cp:lastModifiedBy>
  <cp:revision>2</cp:revision>
  <dcterms:created xsi:type="dcterms:W3CDTF">2011-02-19T09:48:00Z</dcterms:created>
  <dcterms:modified xsi:type="dcterms:W3CDTF">2011-03-17T11:31:00Z</dcterms:modified>
</cp:coreProperties>
</file>