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F" w:rsidRDefault="003254DF" w:rsidP="003254DF">
      <w:pPr>
        <w:rPr>
          <w:rFonts w:hint="eastAsia"/>
        </w:rPr>
      </w:pPr>
      <w:proofErr w:type="gramStart"/>
      <w:r>
        <w:rPr>
          <w:rFonts w:hint="eastAsia"/>
        </w:rPr>
        <w:t>SQ 9-9.</w:t>
      </w:r>
      <w:proofErr w:type="gramEnd"/>
      <w:r>
        <w:rPr>
          <w:rFonts w:hint="eastAsia"/>
        </w:rPr>
        <w:t xml:space="preserve"> Define and explain the use of the following: (a) long hedge; (b) short hedge; and (c) cross hedge.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r>
        <w:rPr>
          <w:rFonts w:hint="eastAsia"/>
        </w:rPr>
        <w:t xml:space="preserve">SQ 9-10. Which type of hedge named above works best in an </w:t>
      </w:r>
      <w:r>
        <w:t>environment</w:t>
      </w:r>
      <w:r>
        <w:rPr>
          <w:rFonts w:hint="eastAsia"/>
        </w:rPr>
        <w:t xml:space="preserve"> of rising interest rates? </w:t>
      </w:r>
      <w:proofErr w:type="gramStart"/>
      <w:r>
        <w:t>O</w:t>
      </w:r>
      <w:r>
        <w:rPr>
          <w:rFonts w:hint="eastAsia"/>
        </w:rPr>
        <w:t>f falling interest rates?</w:t>
      </w:r>
      <w:proofErr w:type="gramEnd"/>
      <w:r>
        <w:rPr>
          <w:rFonts w:hint="eastAsia"/>
        </w:rPr>
        <w:t xml:space="preserve"> Illustrate both cases using a payoff diagram. 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r>
        <w:rPr>
          <w:rFonts w:hint="eastAsia"/>
        </w:rPr>
        <w:t xml:space="preserve">SQ 9-11. What is the basic purpose of futures trading in securities? </w:t>
      </w:r>
      <w:r>
        <w:t>W</w:t>
      </w:r>
      <w:r>
        <w:rPr>
          <w:rFonts w:hint="eastAsia"/>
        </w:rPr>
        <w:t xml:space="preserve">here is most futures trading carried out? 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proofErr w:type="gramStart"/>
      <w:r>
        <w:rPr>
          <w:rFonts w:hint="eastAsia"/>
        </w:rPr>
        <w:t>P 7-1.</w:t>
      </w:r>
      <w:proofErr w:type="gramEnd"/>
      <w:r>
        <w:rPr>
          <w:rFonts w:hint="eastAsia"/>
        </w:rPr>
        <w:t xml:space="preserve"> According to the Fisher effect, if the real interest rate is 3 percent and the nominal interest rate is 8 percent, what rate of inflation is the financial marketplace expecting? Explain the reasoning behind your answer. </w:t>
      </w:r>
      <w:r>
        <w:t>I</w:t>
      </w:r>
      <w:r>
        <w:rPr>
          <w:rFonts w:hint="eastAsia"/>
        </w:rPr>
        <w:t xml:space="preserve">f the nominal rate rises to 11 percent and follows the Fisher </w:t>
      </w:r>
      <w:r>
        <w:t>effect</w:t>
      </w:r>
      <w:r>
        <w:rPr>
          <w:rFonts w:hint="eastAsia"/>
        </w:rPr>
        <w:t xml:space="preserve">, what would you conclude about the expected inflation rate? </w:t>
      </w:r>
      <w:proofErr w:type="gramStart"/>
      <w:r>
        <w:t>T</w:t>
      </w:r>
      <w:r>
        <w:rPr>
          <w:rFonts w:hint="eastAsia"/>
        </w:rPr>
        <w:t>he real rate?</w:t>
      </w:r>
      <w:proofErr w:type="gramEnd"/>
      <w:r>
        <w:rPr>
          <w:rFonts w:hint="eastAsia"/>
        </w:rPr>
        <w:t xml:space="preserve"> 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proofErr w:type="gramStart"/>
      <w:r>
        <w:rPr>
          <w:rFonts w:hint="eastAsia"/>
        </w:rPr>
        <w:t>P 7-3.</w:t>
      </w:r>
      <w:proofErr w:type="gramEnd"/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n investor buys a U.S. Treasury bond whose current yield to maturity is 10 percent. </w:t>
      </w:r>
      <w:r>
        <w:t>T</w:t>
      </w:r>
      <w:r>
        <w:rPr>
          <w:rFonts w:hint="eastAsia"/>
        </w:rPr>
        <w:t xml:space="preserve">he investor is subject to a 33 percent federal income tax rate on any new income received. </w:t>
      </w:r>
      <w:r>
        <w:t>H</w:t>
      </w:r>
      <w:r>
        <w:rPr>
          <w:rFonts w:hint="eastAsia"/>
        </w:rPr>
        <w:t xml:space="preserve">is real after-tax return from this bond is 2 percent. </w:t>
      </w:r>
      <w:r>
        <w:t>W</w:t>
      </w:r>
      <w:r>
        <w:rPr>
          <w:rFonts w:hint="eastAsia"/>
        </w:rPr>
        <w:t>hat is the expected inflation rate in the financial marketplace?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r>
        <w:rPr>
          <w:rFonts w:hint="eastAsia"/>
        </w:rPr>
        <w:t xml:space="preserve">SQ 11-1. Define the term </w:t>
      </w:r>
      <w:r>
        <w:rPr>
          <w:rFonts w:hint="eastAsia"/>
          <w:i/>
        </w:rPr>
        <w:t>federal funds</w:t>
      </w:r>
      <w:r>
        <w:rPr>
          <w:rFonts w:hint="eastAsia"/>
        </w:rPr>
        <w:t xml:space="preserve">. </w:t>
      </w:r>
      <w:r>
        <w:t>W</w:t>
      </w:r>
      <w:r>
        <w:rPr>
          <w:rFonts w:hint="eastAsia"/>
        </w:rPr>
        <w:t xml:space="preserve">hy are federal funds so important to the </w:t>
      </w:r>
      <w:r>
        <w:t>functioning</w:t>
      </w:r>
      <w:r>
        <w:rPr>
          <w:rFonts w:hint="eastAsia"/>
        </w:rPr>
        <w:t xml:space="preserve"> of the money market?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r>
        <w:rPr>
          <w:rFonts w:hint="eastAsia"/>
        </w:rPr>
        <w:t xml:space="preserve">SQ 11-25. </w:t>
      </w:r>
      <w:r>
        <w:t>W</w:t>
      </w:r>
      <w:r>
        <w:rPr>
          <w:rFonts w:hint="eastAsia"/>
        </w:rPr>
        <w:t>hy is commercial paper attractive to such money market investors as banks, insurance companies, money market funds, and industrial companies?</w:t>
      </w:r>
    </w:p>
    <w:p w:rsidR="003254DF" w:rsidRDefault="003254DF" w:rsidP="003254DF">
      <w:pPr>
        <w:rPr>
          <w:rFonts w:hint="eastAsia"/>
        </w:rPr>
      </w:pPr>
    </w:p>
    <w:p w:rsidR="003254DF" w:rsidRDefault="003254DF" w:rsidP="003254DF">
      <w:pPr>
        <w:rPr>
          <w:rFonts w:hint="eastAsia"/>
        </w:rPr>
      </w:pPr>
      <w:proofErr w:type="gramStart"/>
      <w:r>
        <w:rPr>
          <w:rFonts w:hint="eastAsia"/>
        </w:rPr>
        <w:t>P 11-1.</w:t>
      </w:r>
      <w:proofErr w:type="gramEnd"/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 money-centre bank is trying to decide which source of funding to rely upon to cover loans being made today. </w:t>
      </w:r>
      <w:r>
        <w:t>I</w:t>
      </w:r>
      <w:r>
        <w:rPr>
          <w:rFonts w:hint="eastAsia"/>
        </w:rPr>
        <w:t xml:space="preserve">t needs to borrow $10 million in either the federal funds market or in the negotiable CD market. </w:t>
      </w:r>
      <w:r>
        <w:t>F</w:t>
      </w:r>
      <w:r>
        <w:rPr>
          <w:rFonts w:hint="eastAsia"/>
        </w:rPr>
        <w:t>unds are needed for at least a week, but the bank</w:t>
      </w:r>
      <w:r>
        <w:t>’</w:t>
      </w:r>
      <w:r>
        <w:rPr>
          <w:rFonts w:hint="eastAsia"/>
        </w:rPr>
        <w:t xml:space="preserve">s money desk manager is most concerned about the 24 hours. </w:t>
      </w:r>
      <w:r>
        <w:t>F</w:t>
      </w:r>
      <w:r>
        <w:rPr>
          <w:rFonts w:hint="eastAsia"/>
        </w:rPr>
        <w:t>ederal funds are currently trading at 4.80 percent; rates on new negotiable CDs posted by leading banks have reached 4.70 percent. FDIC insurance fees are currently 27 cents per $100.</w:t>
      </w:r>
    </w:p>
    <w:p w:rsidR="003254DF" w:rsidRDefault="003254DF" w:rsidP="003254DF">
      <w:pPr>
        <w:rPr>
          <w:rFonts w:hint="eastAsia"/>
        </w:rPr>
      </w:pPr>
      <w:r>
        <w:rPr>
          <w:rFonts w:hint="eastAsia"/>
        </w:rPr>
        <w:tab/>
        <w:t xml:space="preserve">Calculate the cost to the bank for each of these funds sources. </w:t>
      </w:r>
      <w:r>
        <w:t>I</w:t>
      </w:r>
      <w:r>
        <w:rPr>
          <w:rFonts w:hint="eastAsia"/>
        </w:rPr>
        <w:t>f you were a banker, which source would you prefer to use?</w:t>
      </w:r>
    </w:p>
    <w:p w:rsidR="007E4BCC" w:rsidRPr="003254DF" w:rsidRDefault="007E4BCC"/>
    <w:sectPr w:rsidR="007E4BCC" w:rsidRPr="003254DF" w:rsidSect="007E4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54DF"/>
    <w:rsid w:val="003254DF"/>
    <w:rsid w:val="007E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FMV</cp:lastModifiedBy>
  <cp:revision>1</cp:revision>
  <dcterms:created xsi:type="dcterms:W3CDTF">2011-03-15T08:21:00Z</dcterms:created>
  <dcterms:modified xsi:type="dcterms:W3CDTF">2011-03-15T08:23:00Z</dcterms:modified>
</cp:coreProperties>
</file>