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2B2" w:rsidRDefault="00447A2A">
      <w:pPr>
        <w:rPr>
          <w:rStyle w:val="apple-style-span"/>
          <w:i/>
          <w:iCs/>
          <w:color w:val="000000"/>
        </w:rPr>
      </w:pPr>
      <w:r>
        <w:rPr>
          <w:rStyle w:val="apple-style-span"/>
          <w:b/>
          <w:bCs/>
          <w:color w:val="000000"/>
        </w:rPr>
        <w:t>Wheel of Fortune</w:t>
      </w:r>
      <w:r>
        <w:rPr>
          <w:rStyle w:val="apple-converted-space"/>
          <w:color w:val="000000"/>
        </w:rPr>
        <w:t> </w:t>
      </w:r>
      <w:proofErr w:type="gramStart"/>
      <w:r>
        <w:rPr>
          <w:rStyle w:val="apple-style-span"/>
          <w:i/>
          <w:iCs/>
          <w:color w:val="000000"/>
        </w:rPr>
        <w:t>In</w:t>
      </w:r>
      <w:proofErr w:type="gramEnd"/>
      <w:r>
        <w:rPr>
          <w:rStyle w:val="apple-style-span"/>
          <w:i/>
          <w:iCs/>
          <w:color w:val="000000"/>
        </w:rPr>
        <w:t xml:space="preserve"> Exercises 35–38, use the small replica of the Wheel of Fortune</w:t>
      </w:r>
      <w:r>
        <w:rPr>
          <w:noProof/>
        </w:rPr>
        <w:drawing>
          <wp:inline distT="0" distB="0" distL="0" distR="0">
            <wp:extent cx="1924050" cy="2095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924050" cy="2095500"/>
                    </a:xfrm>
                    <a:prstGeom prst="rect">
                      <a:avLst/>
                    </a:prstGeom>
                    <a:noFill/>
                    <a:ln w="9525">
                      <a:noFill/>
                      <a:miter lim="800000"/>
                      <a:headEnd/>
                      <a:tailEnd/>
                    </a:ln>
                  </pic:spPr>
                </pic:pic>
              </a:graphicData>
            </a:graphic>
          </wp:inline>
        </w:drawing>
      </w:r>
    </w:p>
    <w:p w:rsidR="00447A2A" w:rsidRDefault="00447A2A">
      <w:pPr>
        <w:rPr>
          <w:rStyle w:val="apple-style-span"/>
          <w:i/>
          <w:iCs/>
          <w:color w:val="000000"/>
        </w:rPr>
      </w:pPr>
    </w:p>
    <w:p w:rsidR="00447A2A" w:rsidRDefault="00447A2A">
      <w:pPr>
        <w:rPr>
          <w:rStyle w:val="apple-style-span"/>
          <w:i/>
          <w:iCs/>
          <w:color w:val="000000"/>
        </w:rPr>
      </w:pPr>
      <w:r>
        <w:rPr>
          <w:rStyle w:val="apple-style-span"/>
          <w:i/>
          <w:iCs/>
          <w:color w:val="000000"/>
        </w:rPr>
        <w:t>If the wheel is spun at random, determine the probability of the sector indicated stopping under the pointer</w:t>
      </w:r>
    </w:p>
    <w:p w:rsidR="00447A2A" w:rsidRPr="00447A2A" w:rsidRDefault="00447A2A" w:rsidP="00447A2A">
      <w:pPr>
        <w:spacing w:after="0" w:line="360" w:lineRule="atLeast"/>
        <w:jc w:val="left"/>
        <w:rPr>
          <w:rFonts w:ascii="Times New Roman" w:eastAsia="Times New Roman" w:hAnsi="Times New Roman" w:cs="Times New Roman"/>
          <w:color w:val="000000"/>
          <w:sz w:val="24"/>
          <w:szCs w:val="24"/>
        </w:rPr>
      </w:pPr>
      <w:r w:rsidRPr="00447A2A">
        <w:rPr>
          <w:rFonts w:ascii="inherit" w:eastAsia="Times New Roman" w:hAnsi="inherit" w:cs="Times New Roman"/>
          <w:b/>
          <w:bCs/>
          <w:color w:val="000000"/>
          <w:sz w:val="24"/>
          <w:szCs w:val="24"/>
        </w:rPr>
        <w:t>38.</w:t>
      </w:r>
    </w:p>
    <w:p w:rsidR="00447A2A" w:rsidRPr="00447A2A" w:rsidRDefault="00447A2A" w:rsidP="00447A2A">
      <w:pPr>
        <w:spacing w:after="180" w:line="360" w:lineRule="atLeast"/>
        <w:jc w:val="left"/>
        <w:textAlignment w:val="baseline"/>
        <w:rPr>
          <w:rFonts w:ascii="inherit" w:eastAsia="Times New Roman" w:hAnsi="inherit" w:cs="Times New Roman"/>
          <w:sz w:val="24"/>
          <w:szCs w:val="24"/>
        </w:rPr>
      </w:pPr>
      <w:r w:rsidRPr="00447A2A">
        <w:rPr>
          <w:rFonts w:ascii="inherit" w:eastAsia="Times New Roman" w:hAnsi="inherit" w:cs="Times New Roman"/>
          <w:color w:val="000000"/>
          <w:sz w:val="24"/>
          <w:szCs w:val="24"/>
        </w:rPr>
        <w:t>$2500 or Surprise</w:t>
      </w:r>
    </w:p>
    <w:p w:rsidR="003E6191" w:rsidRDefault="003E6191" w:rsidP="003E6191"/>
    <w:p w:rsidR="003E6191" w:rsidRDefault="003E6191" w:rsidP="003E6191">
      <w:r>
        <w:t>14</w:t>
      </w:r>
      <w:proofErr w:type="gramStart"/>
      <w:r>
        <w:t>.Career</w:t>
      </w:r>
      <w:proofErr w:type="gramEnd"/>
      <w:r>
        <w:t xml:space="preserve"> Fair Attendance For a Nursing and Allied Health Care Career Fair, organizers estimate that 50 people will attend if it does not rain and 65 will attend if it rains. The weather forecast indicates that there is a 40% chance it will not rain and a 60% chance it will rain on the day of the career fair. Determine the expected number of people who will attend the fair.</w:t>
      </w:r>
    </w:p>
    <w:p w:rsidR="00447A2A" w:rsidRDefault="00447A2A"/>
    <w:sectPr w:rsidR="00447A2A" w:rsidSect="007E62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A2A"/>
    <w:rsid w:val="003E6191"/>
    <w:rsid w:val="00447A2A"/>
    <w:rsid w:val="0058596B"/>
    <w:rsid w:val="007E62B2"/>
    <w:rsid w:val="00BD1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A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A2A"/>
    <w:rPr>
      <w:rFonts w:ascii="Tahoma" w:hAnsi="Tahoma" w:cs="Tahoma"/>
      <w:sz w:val="16"/>
      <w:szCs w:val="16"/>
    </w:rPr>
  </w:style>
  <w:style w:type="character" w:customStyle="1" w:styleId="apple-style-span">
    <w:name w:val="apple-style-span"/>
    <w:basedOn w:val="DefaultParagraphFont"/>
    <w:rsid w:val="00447A2A"/>
  </w:style>
  <w:style w:type="character" w:customStyle="1" w:styleId="apple-converted-space">
    <w:name w:val="apple-converted-space"/>
    <w:basedOn w:val="DefaultParagraphFont"/>
    <w:rsid w:val="00447A2A"/>
  </w:style>
  <w:style w:type="character" w:customStyle="1" w:styleId="label">
    <w:name w:val="label"/>
    <w:basedOn w:val="DefaultParagraphFont"/>
    <w:rsid w:val="00447A2A"/>
  </w:style>
  <w:style w:type="paragraph" w:styleId="NormalWeb">
    <w:name w:val="Normal (Web)"/>
    <w:basedOn w:val="Normal"/>
    <w:uiPriority w:val="99"/>
    <w:semiHidden/>
    <w:unhideWhenUsed/>
    <w:rsid w:val="00447A2A"/>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9607660">
      <w:bodyDiv w:val="1"/>
      <w:marLeft w:val="0"/>
      <w:marRight w:val="0"/>
      <w:marTop w:val="0"/>
      <w:marBottom w:val="0"/>
      <w:divBdr>
        <w:top w:val="none" w:sz="0" w:space="0" w:color="auto"/>
        <w:left w:val="none" w:sz="0" w:space="0" w:color="auto"/>
        <w:bottom w:val="none" w:sz="0" w:space="0" w:color="auto"/>
        <w:right w:val="none" w:sz="0" w:space="0" w:color="auto"/>
      </w:divBdr>
    </w:div>
    <w:div w:id="1950427461">
      <w:bodyDiv w:val="1"/>
      <w:marLeft w:val="0"/>
      <w:marRight w:val="0"/>
      <w:marTop w:val="0"/>
      <w:marBottom w:val="0"/>
      <w:divBdr>
        <w:top w:val="none" w:sz="0" w:space="0" w:color="auto"/>
        <w:left w:val="none" w:sz="0" w:space="0" w:color="auto"/>
        <w:bottom w:val="none" w:sz="0" w:space="0" w:color="auto"/>
        <w:right w:val="none" w:sz="0" w:space="0" w:color="auto"/>
      </w:divBdr>
      <w:divsChild>
        <w:div w:id="642589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dc:creator>
  <cp:keywords/>
  <dc:description/>
  <cp:lastModifiedBy>Lela</cp:lastModifiedBy>
  <cp:revision>1</cp:revision>
  <dcterms:created xsi:type="dcterms:W3CDTF">2011-03-12T01:48:00Z</dcterms:created>
  <dcterms:modified xsi:type="dcterms:W3CDTF">2011-03-12T02:14:00Z</dcterms:modified>
</cp:coreProperties>
</file>