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4" w:rsidRPr="006106F4" w:rsidRDefault="006106F4" w:rsidP="006106F4">
      <w:pPr>
        <w:pStyle w:val="ListParagraph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It is suspected that high pollution levels (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measuredby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number of particulates found in the air) increase the levels of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asthmaattacks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.  A researcher collects data on50 people who experienced an asthma attack during the course of one year.  For each person the number of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particulateswas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recorded for the day of the attack (day of attack) and for a day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exactlyone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month before the day of the attack (control).  The results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1"/>
        <w:gridCol w:w="2241"/>
      </w:tblGrid>
      <w:tr w:rsidR="006106F4" w:rsidRPr="006106F4" w:rsidTr="006106F4">
        <w:trPr>
          <w:trHeight w:val="26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Number of attacks.</w:t>
            </w:r>
          </w:p>
        </w:tc>
      </w:tr>
      <w:tr w:rsidR="006106F4" w:rsidRPr="006106F4" w:rsidTr="006106F4">
        <w:trPr>
          <w:trHeight w:val="247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Pollution day of attack &gt; pollution on control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6106F4" w:rsidRPr="006106F4" w:rsidTr="006106F4">
        <w:trPr>
          <w:trHeight w:val="26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Pollution day of attack &lt; pollution on control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6106F4" w:rsidRPr="006106F4" w:rsidTr="006106F4">
        <w:trPr>
          <w:trHeight w:val="247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Pollution day of attack = pollution on control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6106F4" w:rsidRPr="006106F4" w:rsidTr="006106F4">
        <w:trPr>
          <w:trHeight w:val="276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Total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50</w:t>
            </w:r>
          </w:p>
        </w:tc>
      </w:tr>
    </w:tbl>
    <w:p w:rsidR="006106F4" w:rsidRPr="006106F4" w:rsidRDefault="006106F4" w:rsidP="0061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 </w:t>
      </w:r>
    </w:p>
    <w:p w:rsidR="006106F4" w:rsidRPr="006106F4" w:rsidRDefault="006106F4" w:rsidP="006106F4">
      <w:pPr>
        <w:spacing w:before="100" w:beforeAutospacing="1" w:after="100" w:afterAutospacing="1" w:line="240" w:lineRule="auto"/>
        <w:ind w:left="-36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 xml:space="preserve">Assume a null hypothesis that pollution has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nothingto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do with having an asthma attack. 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Howmany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attacks would you expect when the pollution level on the day of the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attackis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higher than the control day, ignoring the days when pollution level days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areequal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>?</w:t>
      </w:r>
    </w:p>
    <w:p w:rsidR="006106F4" w:rsidRPr="006106F4" w:rsidRDefault="006106F4" w:rsidP="006106F4">
      <w:pPr>
        <w:spacing w:before="100" w:beforeAutospacing="1" w:after="100" w:afterAutospacing="1" w:line="240" w:lineRule="auto"/>
        <w:ind w:left="-36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 xml:space="preserve">Given the data in the table, assess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whetherpollution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is affecting asthma attacks. (Hint: use the normal approximation to the binomial distribution).</w:t>
      </w:r>
    </w:p>
    <w:p w:rsidR="006106F4" w:rsidRPr="006106F4" w:rsidRDefault="006106F4" w:rsidP="006106F4">
      <w:pPr>
        <w:tabs>
          <w:tab w:val="left" w:pos="0"/>
        </w:tabs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18"/>
          <w:szCs w:val="18"/>
        </w:rPr>
        <w:t xml:space="preserve">c. Now assume a seasonal variation on the </w:t>
      </w:r>
      <w:proofErr w:type="spellStart"/>
      <w:r w:rsidRPr="006106F4">
        <w:rPr>
          <w:rFonts w:ascii="Courier New" w:eastAsia="Times New Roman" w:hAnsi="Courier New" w:cs="Courier New"/>
          <w:sz w:val="18"/>
          <w:szCs w:val="18"/>
        </w:rPr>
        <w:t>pollutionlevels</w:t>
      </w:r>
      <w:proofErr w:type="spellEnd"/>
      <w:r w:rsidRPr="006106F4">
        <w:rPr>
          <w:rFonts w:ascii="Courier New" w:eastAsia="Times New Roman" w:hAnsi="Courier New" w:cs="Courier New"/>
          <w:sz w:val="18"/>
          <w:szCs w:val="18"/>
        </w:rPr>
        <w:t>.  Say in the winter instead of 30we have 10, instead of 15 we have 4 and 2 cases when they are equal.  Given this data does pollution affect asthma attacks?</w:t>
      </w:r>
    </w:p>
    <w:p w:rsidR="006106F4" w:rsidRPr="006106F4" w:rsidRDefault="006106F4" w:rsidP="006106F4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106F4" w:rsidRPr="006106F4" w:rsidRDefault="006106F4" w:rsidP="006106F4">
      <w:pPr>
        <w:spacing w:before="100" w:beforeAutospacing="1" w:after="100" w:afterAutospacing="1" w:line="190" w:lineRule="atLeast"/>
        <w:ind w:hanging="360"/>
        <w:rPr>
          <w:rFonts w:ascii="'Courier New'" w:eastAsia="Times New Roman" w:hAnsi="'Courier New'" w:cs="Times New Roman"/>
          <w:sz w:val="24"/>
          <w:szCs w:val="24"/>
        </w:rPr>
      </w:pPr>
      <w:r w:rsidRPr="006106F4">
        <w:rPr>
          <w:rFonts w:ascii="Courier New" w:eastAsia="Courier New" w:hAnsi="Courier New" w:cs="Courier New"/>
          <w:sz w:val="20"/>
          <w:szCs w:val="20"/>
        </w:rPr>
        <w:t>6.</w:t>
      </w:r>
      <w:r w:rsidRPr="006106F4">
        <w:rPr>
          <w:rFonts w:ascii="Times New Roman" w:eastAsia="Courier New" w:hAnsi="Times New Roman" w:cs="Times New Roman"/>
          <w:sz w:val="14"/>
          <w:szCs w:val="14"/>
        </w:rPr>
        <w:t>   </w:t>
      </w:r>
      <w:r w:rsidRPr="006106F4">
        <w:rPr>
          <w:rFonts w:ascii="Courier New" w:eastAsia="Times New Roman" w:hAnsi="Courier New" w:cs="Courier New"/>
          <w:sz w:val="20"/>
          <w:szCs w:val="20"/>
        </w:rPr>
        <w:t xml:space="preserve">Recently a clinical trial was conducted to test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theability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of heart failure patients to improve the amount of time they could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walkon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a treadmill post a surgical intervention. 107 patients were randomly assigned to regular medical therapy and 105to the surgical intervention. 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Thepatients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were tested at baseline and again at 6 months post surgery.  The results are shown below:</w:t>
      </w:r>
    </w:p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 </w:t>
      </w:r>
    </w:p>
    <w:tbl>
      <w:tblPr>
        <w:tblW w:w="0" w:type="auto"/>
        <w:tblBorders>
          <w:lef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6106F4" w:rsidRPr="006106F4" w:rsidTr="006106F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Mean Change  in 6month-baseline (minutes)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Standard deviation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N</w:t>
            </w:r>
          </w:p>
        </w:tc>
      </w:tr>
      <w:tr w:rsidR="006106F4" w:rsidRPr="006106F4" w:rsidTr="006106F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Regular medical therapy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0.5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</w:tr>
      <w:tr w:rsidR="006106F4" w:rsidRPr="006106F4" w:rsidTr="006106F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Surgical procedure</w:t>
            </w:r>
          </w:p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99</w:t>
            </w:r>
          </w:p>
        </w:tc>
      </w:tr>
    </w:tbl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'Courier New'" w:eastAsia="Times New Roman" w:hAnsi="'Courier New'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 </w:t>
      </w:r>
    </w:p>
    <w:p w:rsidR="006106F4" w:rsidRPr="006106F4" w:rsidRDefault="006106F4" w:rsidP="006106F4">
      <w:pPr>
        <w:spacing w:before="100" w:beforeAutospacing="1" w:after="100" w:afterAutospacing="1" w:line="190" w:lineRule="atLeast"/>
        <w:ind w:left="-90"/>
        <w:rPr>
          <w:rFonts w:ascii="'Courier New'" w:eastAsia="Times New Roman" w:hAnsi="'Courier New'" w:cs="Times New Roman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 xml:space="preserve">What test would we do to test for a change in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meantotal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change for a specific group?</w:t>
      </w:r>
    </w:p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'Courier New'" w:eastAsia="Times New Roman" w:hAnsi="'Courier New'" w:cs="Times New Roman"/>
          <w:sz w:val="24"/>
          <w:szCs w:val="24"/>
        </w:rPr>
      </w:pPr>
      <w:r w:rsidRPr="006106F4">
        <w:rPr>
          <w:rFonts w:ascii="'Courier New'" w:eastAsia="Times New Roman" w:hAnsi="'Courier New'" w:cs="Times New Roman"/>
          <w:sz w:val="18"/>
          <w:szCs w:val="18"/>
        </w:rPr>
        <w:lastRenderedPageBreak/>
        <w:t xml:space="preserve">b. Report the value of this </w:t>
      </w:r>
      <w:proofErr w:type="gramStart"/>
      <w:r w:rsidRPr="006106F4">
        <w:rPr>
          <w:rFonts w:ascii="'Courier New'" w:eastAsia="Times New Roman" w:hAnsi="'Courier New'" w:cs="Times New Roman"/>
          <w:sz w:val="18"/>
          <w:szCs w:val="18"/>
        </w:rPr>
        <w:t>test  for</w:t>
      </w:r>
      <w:proofErr w:type="gramEnd"/>
      <w:r w:rsidRPr="006106F4">
        <w:rPr>
          <w:rFonts w:ascii="'Courier New'" w:eastAsia="Times New Roman" w:hAnsi="'Courier New'" w:cs="Times New Roman"/>
          <w:sz w:val="18"/>
          <w:szCs w:val="18"/>
        </w:rPr>
        <w:t xml:space="preserve"> the medical group and report a p-value</w:t>
      </w:r>
    </w:p>
    <w:p w:rsidR="006106F4" w:rsidRPr="006106F4" w:rsidRDefault="006106F4" w:rsidP="006106F4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106F4" w:rsidRPr="006106F4" w:rsidRDefault="006106F4" w:rsidP="006106F4">
      <w:pPr>
        <w:spacing w:before="100" w:beforeAutospacing="1" w:after="100" w:afterAutospacing="1" w:line="190" w:lineRule="atLeast"/>
        <w:ind w:hanging="360"/>
        <w:rPr>
          <w:rFonts w:ascii="Courier New" w:eastAsia="Times New Roman" w:hAnsi="Courier New" w:cs="Courier New"/>
          <w:sz w:val="24"/>
          <w:szCs w:val="24"/>
        </w:rPr>
      </w:pPr>
      <w:r w:rsidRPr="006106F4">
        <w:rPr>
          <w:rFonts w:ascii="Courier New" w:eastAsia="Courier New" w:hAnsi="Courier New" w:cs="Courier New"/>
          <w:sz w:val="20"/>
          <w:szCs w:val="20"/>
        </w:rPr>
        <w:t>7.</w:t>
      </w:r>
      <w:r w:rsidRPr="006106F4">
        <w:rPr>
          <w:rFonts w:ascii="Times New Roman" w:eastAsia="Courier New" w:hAnsi="Times New Roman" w:cs="Times New Roman"/>
          <w:sz w:val="14"/>
          <w:szCs w:val="14"/>
        </w:rPr>
        <w:t>   </w:t>
      </w:r>
      <w:r w:rsidRPr="006106F4">
        <w:rPr>
          <w:rFonts w:ascii="Courier New" w:eastAsia="Times New Roman" w:hAnsi="Courier New" w:cs="Courier New"/>
          <w:sz w:val="20"/>
          <w:szCs w:val="20"/>
        </w:rPr>
        <w:t>It is very hard to predict how long post-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surgicaltrauma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patients typically spend in the ICU (those who survive to make it to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theICU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).  Below is typical data on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thenumber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 xml:space="preserve"> of days spent in ICU for these types of patients from 2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differenthospitals</w:t>
      </w:r>
      <w:proofErr w:type="spellEnd"/>
    </w:p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Courier New" w:eastAsia="Times New Roman" w:hAnsi="Courier New" w:cs="Courier New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 </w:t>
      </w:r>
    </w:p>
    <w:tbl>
      <w:tblPr>
        <w:tblW w:w="0" w:type="auto"/>
        <w:tblBorders>
          <w:lef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8"/>
        <w:gridCol w:w="7038"/>
      </w:tblGrid>
      <w:tr w:rsidR="006106F4" w:rsidRPr="006106F4" w:rsidTr="006106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Days in ICU</w:t>
            </w:r>
            <w:proofErr w:type="gramStart"/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..</w:t>
            </w:r>
            <w:proofErr w:type="gramEnd"/>
          </w:p>
        </w:tc>
      </w:tr>
      <w:tr w:rsidR="006106F4" w:rsidRPr="006106F4" w:rsidTr="006106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Hospital ICU A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10, 21, 60, 32, 5, 29, 44, 8, 33, 26, 13</w:t>
            </w:r>
          </w:p>
        </w:tc>
      </w:tr>
      <w:tr w:rsidR="006106F4" w:rsidRPr="006106F4" w:rsidTr="006106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Hospital ICU B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6F4" w:rsidRPr="006106F4" w:rsidRDefault="006106F4" w:rsidP="006106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4">
              <w:rPr>
                <w:rFonts w:ascii="Courier New" w:eastAsia="Times New Roman" w:hAnsi="Courier New" w:cs="Courier New"/>
                <w:sz w:val="20"/>
                <w:szCs w:val="20"/>
              </w:rPr>
              <w:t>76, 68, 87, 10, 86, 27, 125, 238, 96, 44, 73, 35, 60</w:t>
            </w:r>
          </w:p>
        </w:tc>
      </w:tr>
    </w:tbl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Courier New" w:eastAsia="Times New Roman" w:hAnsi="Courier New" w:cs="Courier New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> </w:t>
      </w:r>
    </w:p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Courier New" w:eastAsia="Times New Roman" w:hAnsi="Courier New" w:cs="Courier New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20"/>
          <w:szCs w:val="20"/>
        </w:rPr>
        <w:t xml:space="preserve">Why is a t-test not a good test for this type </w:t>
      </w:r>
      <w:proofErr w:type="spellStart"/>
      <w:r w:rsidRPr="006106F4">
        <w:rPr>
          <w:rFonts w:ascii="Courier New" w:eastAsia="Times New Roman" w:hAnsi="Courier New" w:cs="Courier New"/>
          <w:sz w:val="20"/>
          <w:szCs w:val="20"/>
        </w:rPr>
        <w:t>ofdata</w:t>
      </w:r>
      <w:proofErr w:type="spellEnd"/>
      <w:r w:rsidRPr="006106F4">
        <w:rPr>
          <w:rFonts w:ascii="Courier New" w:eastAsia="Times New Roman" w:hAnsi="Courier New" w:cs="Courier New"/>
          <w:sz w:val="20"/>
          <w:szCs w:val="20"/>
        </w:rPr>
        <w:t>?</w:t>
      </w:r>
    </w:p>
    <w:p w:rsidR="006106F4" w:rsidRPr="006106F4" w:rsidRDefault="006106F4" w:rsidP="006106F4">
      <w:pPr>
        <w:spacing w:before="100" w:beforeAutospacing="1" w:after="100" w:afterAutospacing="1" w:line="190" w:lineRule="atLeast"/>
        <w:rPr>
          <w:rFonts w:ascii="Courier New" w:eastAsia="Times New Roman" w:hAnsi="Courier New" w:cs="Courier New"/>
          <w:sz w:val="24"/>
          <w:szCs w:val="24"/>
        </w:rPr>
      </w:pPr>
      <w:r w:rsidRPr="006106F4">
        <w:rPr>
          <w:rFonts w:ascii="Courier New" w:eastAsia="Times New Roman" w:hAnsi="Courier New" w:cs="Courier New"/>
          <w:sz w:val="18"/>
          <w:szCs w:val="18"/>
        </w:rPr>
        <w:t xml:space="preserve">b. </w:t>
      </w:r>
      <w:proofErr w:type="gramStart"/>
      <w:r w:rsidRPr="006106F4">
        <w:rPr>
          <w:rFonts w:ascii="Courier New" w:eastAsia="Times New Roman" w:hAnsi="Courier New" w:cs="Courier New"/>
          <w:sz w:val="18"/>
          <w:szCs w:val="18"/>
        </w:rPr>
        <w:t>Pick  anon</w:t>
      </w:r>
      <w:proofErr w:type="gramEnd"/>
      <w:r w:rsidRPr="006106F4">
        <w:rPr>
          <w:rFonts w:ascii="Courier New" w:eastAsia="Times New Roman" w:hAnsi="Courier New" w:cs="Courier New"/>
          <w:sz w:val="18"/>
          <w:szCs w:val="18"/>
        </w:rPr>
        <w:t>-parametric test that is most appropriate for determining if the number of days spent in the ICU for these two hospitals is comparable.  What is the result of this test?</w:t>
      </w:r>
    </w:p>
    <w:p w:rsidR="00547A39" w:rsidRDefault="00547A39"/>
    <w:sectPr w:rsidR="00547A39" w:rsidSect="0054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A28"/>
    <w:multiLevelType w:val="hybridMultilevel"/>
    <w:tmpl w:val="6B7003F8"/>
    <w:lvl w:ilvl="0" w:tplc="3366219A">
      <w:start w:val="1"/>
      <w:numFmt w:val="decimal"/>
      <w:lvlText w:val="%1."/>
      <w:lvlJc w:val="left"/>
      <w:pPr>
        <w:ind w:left="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06F4"/>
    <w:rsid w:val="00547A39"/>
    <w:rsid w:val="0061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61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61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2192</Characters>
  <Application>Microsoft Office Word</Application>
  <DocSecurity>0</DocSecurity>
  <Lines>18</Lines>
  <Paragraphs>5</Paragraphs>
  <ScaleCrop>false</ScaleCrop>
  <Company>Activant Solutions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Activant Solutions</dc:creator>
  <cp:keywords/>
  <dc:description/>
  <cp:lastModifiedBy>Activant Solutions</cp:lastModifiedBy>
  <cp:revision>1</cp:revision>
  <dcterms:created xsi:type="dcterms:W3CDTF">2011-03-04T16:53:00Z</dcterms:created>
  <dcterms:modified xsi:type="dcterms:W3CDTF">2011-03-04T17:01:00Z</dcterms:modified>
</cp:coreProperties>
</file>