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651"/>
        <w:gridCol w:w="652"/>
        <w:gridCol w:w="652"/>
      </w:tblGrid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Test of Homogeneity of Variances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Certification Exam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30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Levene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Statistic</w:t>
            </w:r>
          </w:p>
        </w:tc>
        <w:tc>
          <w:tcPr>
            <w:tcW w:w="65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df1</w:t>
            </w:r>
          </w:p>
        </w:tc>
        <w:tc>
          <w:tcPr>
            <w:tcW w:w="6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df2</w:t>
            </w:r>
          </w:p>
        </w:tc>
        <w:tc>
          <w:tcPr>
            <w:tcW w:w="6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Sig.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1.214</w:t>
            </w:r>
          </w:p>
        </w:tc>
        <w:tc>
          <w:tcPr>
            <w:tcW w:w="651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.305</w:t>
            </w:r>
          </w:p>
        </w:tc>
      </w:tr>
    </w:tbl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5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211"/>
        <w:gridCol w:w="651"/>
        <w:gridCol w:w="1058"/>
        <w:gridCol w:w="652"/>
        <w:gridCol w:w="652"/>
      </w:tblGrid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ANOVA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Certification Exam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8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Sum of Squares</w:t>
            </w:r>
          </w:p>
        </w:tc>
        <w:tc>
          <w:tcPr>
            <w:tcW w:w="651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057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Square</w:t>
            </w:r>
          </w:p>
        </w:tc>
        <w:tc>
          <w:tcPr>
            <w:tcW w:w="6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652" w:type="dxa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Sig.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Between Groups</w:t>
            </w:r>
          </w:p>
        </w:tc>
        <w:tc>
          <w:tcPr>
            <w:tcW w:w="1210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1150.300</w:t>
            </w:r>
          </w:p>
        </w:tc>
        <w:tc>
          <w:tcPr>
            <w:tcW w:w="651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5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575.150</w:t>
            </w:r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2D68">
              <w:rPr>
                <w:rFonts w:ascii="Times New Roman" w:hAnsi="Times New Roman" w:cs="Times New Roman"/>
                <w:sz w:val="16"/>
                <w:szCs w:val="16"/>
              </w:rPr>
              <w:t>5.893</w:t>
            </w:r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.005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Within Groups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5563.350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97.603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1210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6713.650</w:t>
            </w:r>
          </w:p>
        </w:tc>
        <w:tc>
          <w:tcPr>
            <w:tcW w:w="651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5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609AC" w:rsidRDefault="007609AC" w:rsidP="007609A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Post Hoc Tests</w:t>
      </w:r>
    </w:p>
    <w:p w:rsidR="007609AC" w:rsidRDefault="007609AC" w:rsidP="007609AC">
      <w:pPr>
        <w:rPr>
          <w:rFonts w:ascii="Arial" w:hAnsi="Arial" w:cs="Arial"/>
          <w:sz w:val="26"/>
          <w:szCs w:val="26"/>
        </w:rPr>
      </w:pPr>
    </w:p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9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406"/>
        <w:gridCol w:w="1387"/>
        <w:gridCol w:w="858"/>
        <w:gridCol w:w="652"/>
        <w:gridCol w:w="1104"/>
        <w:gridCol w:w="1104"/>
      </w:tblGrid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Multiple Comparisons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Certification Exam</w:t>
            </w:r>
          </w:p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Tukey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HSD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(I) Professional Qualifications</w:t>
            </w:r>
          </w:p>
        </w:tc>
        <w:tc>
          <w:tcPr>
            <w:tcW w:w="1405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(J) Professional Qualifications</w:t>
            </w:r>
          </w:p>
        </w:tc>
        <w:tc>
          <w:tcPr>
            <w:tcW w:w="1386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Difference (I-J)</w:t>
            </w:r>
          </w:p>
        </w:tc>
        <w:tc>
          <w:tcPr>
            <w:tcW w:w="857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Std. Error</w:t>
            </w:r>
          </w:p>
        </w:tc>
        <w:tc>
          <w:tcPr>
            <w:tcW w:w="652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Sig.</w:t>
            </w:r>
          </w:p>
        </w:tc>
        <w:tc>
          <w:tcPr>
            <w:tcW w:w="2206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95% Confidence Interval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6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Lower Bound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Upper Bound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Professional</w:t>
            </w:r>
          </w:p>
        </w:tc>
        <w:tc>
          <w:tcPr>
            <w:tcW w:w="14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Para-professional</w:t>
            </w:r>
          </w:p>
        </w:tc>
        <w:tc>
          <w:tcPr>
            <w:tcW w:w="1386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9.850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3.124</w:t>
            </w:r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.007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2.33</w:t>
            </w:r>
          </w:p>
        </w:tc>
        <w:tc>
          <w:tcPr>
            <w:tcW w:w="1103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17.37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Non-Professional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8.600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3.124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.021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16.12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 w:val="restart"/>
            <w:tcBorders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Para-professional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Professional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-9.850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3.124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.007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-17.37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-2.33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/>
            <w:tcBorders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Non-Professional</w:t>
            </w:r>
          </w:p>
        </w:tc>
        <w:tc>
          <w:tcPr>
            <w:tcW w:w="138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-1.250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3.124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.916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-8.77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6.27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 w:val="restart"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Non-Professional</w:t>
            </w:r>
          </w:p>
        </w:tc>
        <w:tc>
          <w:tcPr>
            <w:tcW w:w="140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Professional</w:t>
            </w:r>
          </w:p>
        </w:tc>
        <w:tc>
          <w:tcPr>
            <w:tcW w:w="13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-8.600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857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3.124</w:t>
            </w:r>
          </w:p>
        </w:tc>
        <w:tc>
          <w:tcPr>
            <w:tcW w:w="652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.021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-16.12</w:t>
            </w:r>
          </w:p>
        </w:tc>
        <w:tc>
          <w:tcPr>
            <w:tcW w:w="110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-1.08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/>
            <w:tcBorders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Para-professional</w:t>
            </w:r>
          </w:p>
        </w:tc>
        <w:tc>
          <w:tcPr>
            <w:tcW w:w="1386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1.250</w:t>
            </w:r>
          </w:p>
        </w:tc>
        <w:tc>
          <w:tcPr>
            <w:tcW w:w="857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3.124</w:t>
            </w:r>
          </w:p>
        </w:tc>
        <w:tc>
          <w:tcPr>
            <w:tcW w:w="65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.916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-6.27</w:t>
            </w:r>
          </w:p>
        </w:tc>
        <w:tc>
          <w:tcPr>
            <w:tcW w:w="1103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8.77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*. The mean difference is significant at the 0.05 level.</w:t>
            </w:r>
          </w:p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609AC" w:rsidRDefault="007609AC" w:rsidP="007609AC">
      <w:pPr>
        <w:rPr>
          <w:rFonts w:ascii="Arial" w:hAnsi="Arial" w:cs="Arial"/>
          <w:b/>
          <w:bCs/>
          <w:sz w:val="26"/>
          <w:szCs w:val="26"/>
        </w:rPr>
      </w:pPr>
    </w:p>
    <w:p w:rsidR="007609AC" w:rsidRDefault="007609AC" w:rsidP="007609AC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Homogeneous Subsets</w:t>
      </w:r>
    </w:p>
    <w:p w:rsidR="007609AC" w:rsidRDefault="007609AC" w:rsidP="007609AC">
      <w:pPr>
        <w:rPr>
          <w:rFonts w:ascii="Arial" w:hAnsi="Arial" w:cs="Arial"/>
          <w:sz w:val="26"/>
          <w:szCs w:val="26"/>
        </w:rPr>
      </w:pPr>
    </w:p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7609AC" w:rsidRDefault="007609AC" w:rsidP="007609AC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38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5"/>
        <w:gridCol w:w="653"/>
        <w:gridCol w:w="899"/>
        <w:gridCol w:w="900"/>
      </w:tblGrid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Certification Exam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Tukey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HSD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proofErr w:type="spellEnd"/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Professional Qualifications</w:t>
            </w:r>
          </w:p>
        </w:tc>
        <w:tc>
          <w:tcPr>
            <w:tcW w:w="652" w:type="dxa"/>
            <w:vMerge w:val="restart"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1797" w:type="dxa"/>
            <w:gridSpan w:val="2"/>
            <w:tcBorders>
              <w:top w:val="double" w:sz="8" w:space="0" w:color="000000"/>
              <w:left w:val="nil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Subset for alpha = 0.05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" w:type="dxa"/>
            <w:vMerge/>
            <w:tcBorders>
              <w:top w:val="double" w:sz="8" w:space="0" w:color="000000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7609AC" w:rsidRDefault="007609AC" w:rsidP="000A7744">
            <w:pPr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Para-professional</w:t>
            </w:r>
          </w:p>
        </w:tc>
        <w:tc>
          <w:tcPr>
            <w:tcW w:w="652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65.95</w:t>
            </w:r>
          </w:p>
        </w:tc>
        <w:tc>
          <w:tcPr>
            <w:tcW w:w="899" w:type="dxa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Non-Professional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Professional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75.80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05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Sig.</w:t>
            </w:r>
          </w:p>
        </w:tc>
        <w:tc>
          <w:tcPr>
            <w:tcW w:w="652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  <w:vAlign w:val="center"/>
          </w:tcPr>
          <w:p w:rsidR="007609AC" w:rsidRDefault="007609AC" w:rsidP="000A774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.916</w:t>
            </w:r>
          </w:p>
        </w:tc>
        <w:tc>
          <w:tcPr>
            <w:tcW w:w="899" w:type="dxa"/>
            <w:tcBorders>
              <w:top w:val="nil"/>
              <w:left w:val="nil"/>
              <w:bottom w:val="double" w:sz="8" w:space="0" w:color="000000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1.000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Means for groups in homogeneous subsets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are displayed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7609AC" w:rsidTr="000A77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a. Uses Harmonic Mean Sample Size = 20.000.</w:t>
            </w:r>
          </w:p>
          <w:p w:rsidR="007609AC" w:rsidRDefault="007609AC" w:rsidP="000A7744">
            <w:pPr>
              <w:spacing w:line="320" w:lineRule="atLeast"/>
              <w:ind w:left="60" w:right="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63EE0" w:rsidRDefault="007609AC">
      <w:bookmarkStart w:id="0" w:name="_GoBack"/>
      <w:bookmarkEnd w:id="0"/>
    </w:p>
    <w:sectPr w:rsidR="00763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AC"/>
    <w:rsid w:val="001765CF"/>
    <w:rsid w:val="007609AC"/>
    <w:rsid w:val="00D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hampton jones</dc:creator>
  <cp:lastModifiedBy>diana hampton jones</cp:lastModifiedBy>
  <cp:revision>1</cp:revision>
  <dcterms:created xsi:type="dcterms:W3CDTF">2011-02-28T07:32:00Z</dcterms:created>
  <dcterms:modified xsi:type="dcterms:W3CDTF">2011-02-28T07:33:00Z</dcterms:modified>
</cp:coreProperties>
</file>