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D9" w:rsidRPr="000234D9" w:rsidRDefault="000234D9" w:rsidP="0002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4D9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02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2300" cy="1762125"/>
            <wp:effectExtent l="19050" t="0" r="0" b="0"/>
            <wp:docPr id="36" name="Picture 36" descr="https://angel.grantham.edu/AngelUploads/QuestionData/109e1ca5-0554-4281-bd69-5a7d9a9d934c/T02-Q05.JPG#%7BB507E8B1-0760-4DCD-B71E-A06A9D41BC4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ngel.grantham.edu/AngelUploads/QuestionData/109e1ca5-0554-4281-bd69-5a7d9a9d934c/T02-Q05.JPG#%7BB507E8B1-0760-4DCD-B71E-A06A9D41BC40%7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4D9">
        <w:rPr>
          <w:rFonts w:ascii="Times New Roman" w:eastAsia="Times New Roman" w:hAnsi="Times New Roman" w:cs="Times New Roman"/>
          <w:sz w:val="24"/>
          <w:szCs w:val="24"/>
        </w:rPr>
        <w:t>In the figure above, if</w:t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447675"/>
            <wp:effectExtent l="19050" t="0" r="9525" b="0"/>
            <wp:docPr id="37" name="img123528_627498.gif" descr="mathml &#10;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3528_627498.gif" descr="mathml &#10;equ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4D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234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02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447675"/>
            <wp:effectExtent l="19050" t="0" r="9525" b="0"/>
            <wp:docPr id="38" name="img123607_150509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3607_150509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34D9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Pr="000234D9">
        <w:rPr>
          <w:rFonts w:ascii="Times New Roman" w:eastAsia="Times New Roman" w:hAnsi="Times New Roman" w:cs="Times New Roman"/>
          <w:sz w:val="24"/>
          <w:szCs w:val="24"/>
        </w:rPr>
        <w:t xml:space="preserve"> the gain</w:t>
      </w:r>
      <w:r w:rsidR="00B20D55">
        <w:rPr>
          <w:rFonts w:ascii="Times New Roman" w:eastAsia="Times New Roman" w:hAnsi="Times New Roman" w:cs="Times New Roman"/>
          <w:sz w:val="24"/>
          <w:szCs w:val="24"/>
        </w:rPr>
        <w:t xml:space="preserve"> (K)</w:t>
      </w:r>
      <w:r w:rsidRPr="000234D9">
        <w:rPr>
          <w:rFonts w:ascii="Times New Roman" w:eastAsia="Times New Roman" w:hAnsi="Times New Roman" w:cs="Times New Roman"/>
          <w:sz w:val="24"/>
          <w:szCs w:val="24"/>
        </w:rPr>
        <w:t xml:space="preserve"> of the compensator so that overall closed-loop response to a unit step input has a maximum overshoot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200025"/>
            <wp:effectExtent l="19050" t="0" r="0" b="0"/>
            <wp:docPr id="39" name="img123728_473446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3728_473446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4D9">
        <w:rPr>
          <w:rFonts w:ascii="Times New Roman" w:eastAsia="Times New Roman" w:hAnsi="Times New Roman" w:cs="Times New Roman"/>
          <w:sz w:val="24"/>
          <w:szCs w:val="24"/>
        </w:rPr>
        <w:t>, and a 2% settling time of 0.1 sec.</w:t>
      </w:r>
    </w:p>
    <w:p w:rsidR="000234D9" w:rsidRPr="000234D9" w:rsidRDefault="000234D9" w:rsidP="0002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4D9" w:rsidRPr="000234D9" w:rsidRDefault="000234D9" w:rsidP="0024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4D9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0234D9">
        <w:rPr>
          <w:rFonts w:ascii="Times New Roman" w:eastAsia="Times New Roman" w:hAnsi="Times New Roman" w:cs="Times New Roman"/>
          <w:sz w:val="24"/>
          <w:szCs w:val="24"/>
        </w:rPr>
        <w:t xml:space="preserve"> For a unity feedback system, the plant or process is:</w:t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561975"/>
            <wp:effectExtent l="19050" t="0" r="0" b="0"/>
            <wp:docPr id="57" name="img162035_728634.gif" descr="mathml &#10;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2035_728634.gif" descr="mathml &#10;equ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4D9">
        <w:rPr>
          <w:rFonts w:ascii="Times New Roman" w:eastAsia="Times New Roman" w:hAnsi="Times New Roman" w:cs="Times New Roman"/>
          <w:sz w:val="24"/>
          <w:szCs w:val="24"/>
        </w:rPr>
        <w:t>Find the steady state error when the input is:</w:t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485775"/>
            <wp:effectExtent l="19050" t="0" r="0" b="0"/>
            <wp:docPr id="58" name="img162201_426143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2201_426143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D9" w:rsidRPr="000234D9" w:rsidRDefault="000234D9" w:rsidP="0002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4D9" w:rsidRPr="00B20D55" w:rsidRDefault="000234D9" w:rsidP="00B2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4D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02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4D9">
        <w:rPr>
          <w:rFonts w:ascii="Times New Roman" w:eastAsia="Times New Roman" w:hAnsi="Times New Roman" w:cs="Times New Roman"/>
          <w:sz w:val="20"/>
          <w:szCs w:val="20"/>
        </w:rPr>
        <w:t>A system with unity feedback has the following process transfer function:</w:t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523875"/>
            <wp:effectExtent l="19050" t="0" r="0" b="0"/>
            <wp:docPr id="67" name="img162838_118084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2838_118084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34D9">
        <w:rPr>
          <w:rFonts w:ascii="Times New Roman" w:eastAsia="Times New Roman" w:hAnsi="Times New Roman" w:cs="Times New Roman"/>
          <w:sz w:val="20"/>
          <w:szCs w:val="20"/>
        </w:rPr>
        <w:t>Determine the type and the steady-state error for a step input.</w:t>
      </w:r>
    </w:p>
    <w:p w:rsidR="000234D9" w:rsidRPr="000234D9" w:rsidRDefault="000234D9" w:rsidP="0002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4D9" w:rsidRPr="000234D9" w:rsidRDefault="000234D9" w:rsidP="00B2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4D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234D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234D9">
        <w:rPr>
          <w:rFonts w:ascii="Times New Roman" w:eastAsia="Times New Roman" w:hAnsi="Times New Roman" w:cs="Times New Roman"/>
          <w:sz w:val="24"/>
          <w:szCs w:val="24"/>
        </w:rPr>
        <w:t xml:space="preserve"> A single-loop negative feedback system has a loop transfer function:</w:t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76450" cy="714375"/>
            <wp:effectExtent l="19050" t="0" r="0" b="0"/>
            <wp:docPr id="102" name="img165412_051571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5412_051571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4D9">
        <w:rPr>
          <w:rFonts w:ascii="Times New Roman" w:eastAsia="Times New Roman" w:hAnsi="Times New Roman" w:cs="Times New Roman"/>
          <w:sz w:val="24"/>
          <w:szCs w:val="24"/>
        </w:rPr>
        <w:t xml:space="preserve">Determine the range of the gain K for which the system is stable using </w:t>
      </w:r>
      <w:proofErr w:type="spellStart"/>
      <w:r w:rsidRPr="000234D9">
        <w:rPr>
          <w:rFonts w:ascii="Times New Roman" w:eastAsia="Times New Roman" w:hAnsi="Times New Roman" w:cs="Times New Roman"/>
          <w:sz w:val="24"/>
          <w:szCs w:val="24"/>
        </w:rPr>
        <w:t>Routh</w:t>
      </w:r>
      <w:proofErr w:type="spellEnd"/>
      <w:r w:rsidRPr="000234D9">
        <w:rPr>
          <w:rFonts w:ascii="Times New Roman" w:eastAsia="Times New Roman" w:hAnsi="Times New Roman" w:cs="Times New Roman"/>
          <w:sz w:val="24"/>
          <w:szCs w:val="24"/>
        </w:rPr>
        <w:t>-Hurwitz.</w:t>
      </w:r>
    </w:p>
    <w:p w:rsidR="00B20D55" w:rsidRDefault="00B20D55" w:rsidP="00023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4D9" w:rsidRPr="000234D9" w:rsidRDefault="000234D9" w:rsidP="00B2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4D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234D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234D9">
        <w:rPr>
          <w:rFonts w:ascii="Times New Roman" w:eastAsia="Times New Roman" w:hAnsi="Times New Roman" w:cs="Times New Roman"/>
          <w:sz w:val="24"/>
          <w:szCs w:val="24"/>
        </w:rPr>
        <w:t xml:space="preserve"> The closed-loop transfer of a given system is given by the following:</w:t>
      </w:r>
    </w:p>
    <w:p w:rsidR="000234D9" w:rsidRPr="000234D9" w:rsidRDefault="000234D9" w:rsidP="0002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2925" cy="714375"/>
            <wp:effectExtent l="19050" t="0" r="9525" b="0"/>
            <wp:docPr id="117" name="img170830_561535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0830_561535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EF" w:rsidRDefault="000234D9" w:rsidP="00B2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4D9">
        <w:rPr>
          <w:rFonts w:ascii="Times New Roman" w:eastAsia="Times New Roman" w:hAnsi="Times New Roman" w:cs="Times New Roman"/>
          <w:sz w:val="24"/>
          <w:szCs w:val="24"/>
        </w:rPr>
        <w:t>Determine the steady-state error when the K=10 for a step-input.</w:t>
      </w:r>
    </w:p>
    <w:p w:rsidR="00B20D55" w:rsidRPr="00B20D55" w:rsidRDefault="00B20D55" w:rsidP="00B2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0D55" w:rsidRPr="00B20D55" w:rsidSect="0017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4D9"/>
    <w:rsid w:val="00021B7F"/>
    <w:rsid w:val="000234D9"/>
    <w:rsid w:val="0012129A"/>
    <w:rsid w:val="001701DF"/>
    <w:rsid w:val="001D01F1"/>
    <w:rsid w:val="0024663B"/>
    <w:rsid w:val="005A2C54"/>
    <w:rsid w:val="005D49CF"/>
    <w:rsid w:val="008916F0"/>
    <w:rsid w:val="00B2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4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D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4D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4D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4D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4D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manoj</cp:lastModifiedBy>
  <cp:revision>4</cp:revision>
  <dcterms:created xsi:type="dcterms:W3CDTF">2011-01-13T03:01:00Z</dcterms:created>
  <dcterms:modified xsi:type="dcterms:W3CDTF">2011-02-09T10:31:00Z</dcterms:modified>
</cp:coreProperties>
</file>