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02" w:rsidRDefault="00967B02">
      <w:r>
        <w:t>Questions- Help Needed!</w:t>
      </w:r>
    </w:p>
    <w:p w:rsidR="00967B02" w:rsidRDefault="00967B02">
      <w:bookmarkStart w:id="0" w:name="_GoBack"/>
      <w:bookmarkEnd w:id="0"/>
    </w:p>
    <w:p w:rsidR="00967B02" w:rsidRDefault="00967B02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7B02" w:rsidRPr="00967B02" w:rsidTr="00967B0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7B02" w:rsidRPr="00967B02" w:rsidRDefault="00967B02" w:rsidP="00967B02">
            <w:r w:rsidRPr="00967B02">
              <w:t xml:space="preserve">The following is </w:t>
            </w:r>
            <w:proofErr w:type="spellStart"/>
            <w:r w:rsidRPr="00967B02">
              <w:t>Alsatia</w:t>
            </w:r>
            <w:proofErr w:type="spellEnd"/>
            <w:r w:rsidRPr="00967B02">
              <w:t xml:space="preserve"> Corporation's contribution format income statement for last month:</w:t>
            </w:r>
          </w:p>
        </w:tc>
      </w:tr>
    </w:tbl>
    <w:p w:rsidR="00967B02" w:rsidRPr="00967B02" w:rsidRDefault="00967B02" w:rsidP="00967B02">
      <w:r w:rsidRPr="00967B02">
        <w:t xml:space="preserve">  </w:t>
      </w:r>
    </w:p>
    <w:tbl>
      <w:tblPr>
        <w:tblW w:w="3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440"/>
        <w:gridCol w:w="1440"/>
      </w:tblGrid>
      <w:tr w:rsidR="00967B02" w:rsidRPr="00967B02" w:rsidTr="00967B02">
        <w:trPr>
          <w:tblCellSpacing w:w="0" w:type="dxa"/>
        </w:trPr>
        <w:tc>
          <w:tcPr>
            <w:tcW w:w="36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> </w:t>
            </w:r>
          </w:p>
        </w:tc>
        <w:tc>
          <w:tcPr>
            <w:tcW w:w="13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>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3600" w:type="pct"/>
            <w:vAlign w:val="center"/>
            <w:hideMark/>
          </w:tcPr>
          <w:p w:rsidR="00967B02" w:rsidRPr="00967B02" w:rsidRDefault="00967B02" w:rsidP="00967B02">
            <w:r w:rsidRPr="00967B02">
              <w:t>  Sales</w:t>
            </w:r>
          </w:p>
        </w:tc>
        <w:tc>
          <w:tcPr>
            <w:tcW w:w="100" w:type="pct"/>
            <w:vAlign w:val="center"/>
            <w:hideMark/>
          </w:tcPr>
          <w:p w:rsidR="00967B02" w:rsidRPr="00967B02" w:rsidRDefault="00967B02" w:rsidP="00967B02">
            <w:r w:rsidRPr="00967B02">
              <w:t>$</w:t>
            </w:r>
          </w:p>
        </w:tc>
        <w:tc>
          <w:tcPr>
            <w:tcW w:w="1300" w:type="pct"/>
            <w:vAlign w:val="center"/>
            <w:hideMark/>
          </w:tcPr>
          <w:p w:rsidR="00967B02" w:rsidRPr="00967B02" w:rsidRDefault="00967B02" w:rsidP="00967B02">
            <w:r w:rsidRPr="00967B02">
              <w:t>1,711,000  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36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t>  Variable expenses 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t> </w:t>
            </w:r>
          </w:p>
        </w:tc>
        <w:tc>
          <w:tcPr>
            <w:tcW w:w="13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t>991,200  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3600" w:type="pct"/>
            <w:vAlign w:val="center"/>
            <w:hideMark/>
          </w:tcPr>
          <w:p w:rsidR="00967B02" w:rsidRPr="00967B02" w:rsidRDefault="00967B02" w:rsidP="00967B02">
            <w:r w:rsidRPr="00967B02">
              <w:t> </w:t>
            </w:r>
          </w:p>
        </w:tc>
        <w:tc>
          <w:tcPr>
            <w:tcW w:w="100" w:type="pct"/>
            <w:vAlign w:val="center"/>
            <w:hideMark/>
          </w:tcPr>
          <w:p w:rsidR="00967B02" w:rsidRPr="00967B02" w:rsidRDefault="00967B02" w:rsidP="00967B02">
            <w:r w:rsidRPr="00967B02"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1300" w:type="pct"/>
            <w:vAlign w:val="center"/>
            <w:hideMark/>
          </w:tcPr>
          <w:p w:rsidR="00967B02" w:rsidRPr="00967B02" w:rsidRDefault="00967B02" w:rsidP="00967B02">
            <w:r w:rsidRPr="00967B02">
              <w:pict>
                <v:rect id="_x0000_i1026" style="width:0;height:.75pt" o:hralign="right" o:hrstd="t" o:hrnoshade="t" o:hr="t" fillcolor="#a0a0a0" stroked="f"/>
              </w:pic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36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t>  Contribution margin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t> </w:t>
            </w:r>
          </w:p>
        </w:tc>
        <w:tc>
          <w:tcPr>
            <w:tcW w:w="13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t>719,800  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3600" w:type="pct"/>
            <w:vAlign w:val="center"/>
            <w:hideMark/>
          </w:tcPr>
          <w:p w:rsidR="00967B02" w:rsidRPr="00967B02" w:rsidRDefault="00967B02" w:rsidP="00967B02">
            <w:r w:rsidRPr="00967B02">
              <w:t>  Fixed expenses</w:t>
            </w:r>
          </w:p>
        </w:tc>
        <w:tc>
          <w:tcPr>
            <w:tcW w:w="100" w:type="pct"/>
            <w:vAlign w:val="center"/>
            <w:hideMark/>
          </w:tcPr>
          <w:p w:rsidR="00967B02" w:rsidRPr="00967B02" w:rsidRDefault="00967B02" w:rsidP="00967B02">
            <w:r w:rsidRPr="00967B02">
              <w:t> </w:t>
            </w:r>
          </w:p>
        </w:tc>
        <w:tc>
          <w:tcPr>
            <w:tcW w:w="1300" w:type="pct"/>
            <w:vAlign w:val="center"/>
            <w:hideMark/>
          </w:tcPr>
          <w:p w:rsidR="00967B02" w:rsidRPr="00967B02" w:rsidRDefault="00967B02" w:rsidP="00967B02">
            <w:r w:rsidRPr="00967B02">
              <w:t>408,700  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36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13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pict>
                <v:rect id="_x0000_i1028" style="width:0;height:.75pt" o:hralign="right" o:hrstd="t" o:hrnoshade="t" o:hr="t" fillcolor="#a0a0a0" stroked="f"/>
              </w:pic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3600" w:type="pct"/>
            <w:vAlign w:val="center"/>
            <w:hideMark/>
          </w:tcPr>
          <w:p w:rsidR="00967B02" w:rsidRPr="00967B02" w:rsidRDefault="00967B02" w:rsidP="00967B02">
            <w:r w:rsidRPr="00967B02">
              <w:t>  Net operating income</w:t>
            </w:r>
          </w:p>
        </w:tc>
        <w:tc>
          <w:tcPr>
            <w:tcW w:w="100" w:type="pct"/>
            <w:vAlign w:val="center"/>
            <w:hideMark/>
          </w:tcPr>
          <w:p w:rsidR="00967B02" w:rsidRPr="00967B02" w:rsidRDefault="00967B02" w:rsidP="00967B02">
            <w:r w:rsidRPr="00967B02">
              <w:t>$</w:t>
            </w:r>
          </w:p>
        </w:tc>
        <w:tc>
          <w:tcPr>
            <w:tcW w:w="1300" w:type="pct"/>
            <w:vAlign w:val="center"/>
            <w:hideMark/>
          </w:tcPr>
          <w:p w:rsidR="00967B02" w:rsidRPr="00967B02" w:rsidRDefault="00967B02" w:rsidP="00967B02">
            <w:r w:rsidRPr="00967B02">
              <w:t>311,100  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36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pict>
                <v:rect id="_x0000_i1029" style="width:0;height:.75pt" o:hralign="right" o:hrstd="t" o:hrnoshade="t" o:hr="t" fillcolor="#a0a0a0" stroked="f"/>
              </w:pict>
            </w:r>
          </w:p>
          <w:p w:rsidR="00967B02" w:rsidRPr="00967B02" w:rsidRDefault="00967B02" w:rsidP="00967B02">
            <w:r w:rsidRPr="00967B02"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13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r w:rsidRPr="00967B02">
              <w:pict>
                <v:rect id="_x0000_i1031" style="width:0;height:.75pt" o:hralign="right" o:hrstd="t" o:hrnoshade="t" o:hr="t" fillcolor="#a0a0a0" stroked="f"/>
              </w:pict>
            </w:r>
          </w:p>
          <w:p w:rsidR="00967B02" w:rsidRPr="00967B02" w:rsidRDefault="00967B02" w:rsidP="00967B02">
            <w:r w:rsidRPr="00967B02">
              <w:pict>
                <v:rect id="_x0000_i1032" style="width:0;height:.75pt" o:hralign="right" o:hrstd="t" o:hrnoshade="t" o:hr="t" fillcolor="#a0a0a0" stroked="f"/>
              </w:pic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67B02" w:rsidRPr="00967B02" w:rsidRDefault="00967B02" w:rsidP="00967B02">
            <w:r w:rsidRPr="00967B02">
              <w:pict>
                <v:rect id="_x0000_i1033" style="width:0;height:3.75pt" o:hrstd="t" o:hrnoshade="t" o:hr="t" fillcolor="#cdd4e0" stroked="f"/>
              </w:pict>
            </w:r>
          </w:p>
        </w:tc>
      </w:tr>
    </w:tbl>
    <w:p w:rsidR="00967B02" w:rsidRPr="00967B02" w:rsidRDefault="00967B02" w:rsidP="00967B02">
      <w:r w:rsidRPr="00967B02">
        <w:t xml:space="preserve"> 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7B02" w:rsidRPr="00967B02" w:rsidTr="00967B0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7B02" w:rsidRPr="00967B02" w:rsidRDefault="00967B02" w:rsidP="00967B02">
            <w:r w:rsidRPr="00967B02">
              <w:t xml:space="preserve">The company has no beginning or ending </w:t>
            </w:r>
            <w:proofErr w:type="gramStart"/>
            <w:r w:rsidRPr="00967B02">
              <w:t>inventories and produced</w:t>
            </w:r>
            <w:proofErr w:type="gramEnd"/>
            <w:r w:rsidRPr="00967B02">
              <w:t xml:space="preserve"> and sold 11,800 units during the month.</w:t>
            </w:r>
          </w:p>
        </w:tc>
      </w:tr>
    </w:tbl>
    <w:p w:rsidR="00967B02" w:rsidRPr="00967B02" w:rsidRDefault="00967B02" w:rsidP="00967B02">
      <w:r w:rsidRPr="00967B02"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967B02" w:rsidRPr="00967B02" w:rsidTr="00967B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67B02" w:rsidRPr="00967B02" w:rsidRDefault="00967B02" w:rsidP="00967B02">
            <w:r w:rsidRPr="00967B02">
              <w:rPr>
                <w:b/>
              </w:rPr>
              <w:t>Required: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150" w:type="pct"/>
            <w:vAlign w:val="center"/>
            <w:hideMark/>
          </w:tcPr>
          <w:p w:rsidR="00967B02" w:rsidRPr="00967B02" w:rsidRDefault="00967B02" w:rsidP="00967B02">
            <w:r w:rsidRPr="00967B02">
              <w:rPr>
                <w:b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967B02" w:rsidRPr="00967B02" w:rsidRDefault="00967B02" w:rsidP="00967B02">
            <w:r w:rsidRPr="00967B02">
              <w:t xml:space="preserve">What is the company's contribution margin ratio? </w:t>
            </w:r>
            <w:proofErr w:type="gramStart"/>
            <w:r w:rsidRPr="00967B02">
              <w:rPr>
                <w:b/>
              </w:rPr>
              <w:t>(Round your answer to 3 decimal places.)</w:t>
            </w:r>
            <w:proofErr w:type="gramEnd"/>
          </w:p>
        </w:tc>
      </w:tr>
    </w:tbl>
    <w:p w:rsidR="00967B02" w:rsidRPr="00967B02" w:rsidRDefault="00967B02" w:rsidP="00967B02"/>
    <w:tbl>
      <w:tblPr>
        <w:tblW w:w="40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620"/>
      </w:tblGrid>
      <w:tr w:rsidR="00967B02" w:rsidRPr="00967B02" w:rsidTr="00967B0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>  Contribution margin ratio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38.25pt;height:18pt" o:ole="">
                  <v:imagedata r:id="rId5" o:title=""/>
                </v:shape>
                <w:control r:id="rId6" w:name="DefaultOcxName" w:shapeid="_x0000_i1060"/>
              </w:object>
            </w:r>
            <w:r w:rsidRPr="00967B02">
              <w:t> </w:t>
            </w:r>
          </w:p>
        </w:tc>
      </w:tr>
    </w:tbl>
    <w:p w:rsidR="00967B02" w:rsidRPr="00967B02" w:rsidRDefault="00967B02" w:rsidP="00967B02">
      <w:r w:rsidRPr="00967B02"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967B02" w:rsidRPr="00967B02" w:rsidTr="00967B02">
        <w:trPr>
          <w:tblCellSpacing w:w="0" w:type="dxa"/>
        </w:trPr>
        <w:tc>
          <w:tcPr>
            <w:tcW w:w="150" w:type="pct"/>
            <w:vAlign w:val="center"/>
            <w:hideMark/>
          </w:tcPr>
          <w:p w:rsidR="00967B02" w:rsidRPr="00967B02" w:rsidRDefault="00967B02" w:rsidP="00967B02">
            <w:r w:rsidRPr="00967B02">
              <w:rPr>
                <w:b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967B02" w:rsidRPr="00967B02" w:rsidRDefault="00967B02" w:rsidP="00967B02">
            <w:r w:rsidRPr="00967B02">
              <w:t>What is the company's break-even in units?</w:t>
            </w:r>
          </w:p>
        </w:tc>
      </w:tr>
    </w:tbl>
    <w:p w:rsidR="00967B02" w:rsidRPr="00967B02" w:rsidRDefault="00967B02" w:rsidP="00967B02">
      <w:r w:rsidRPr="00967B02">
        <w:t xml:space="preserve">  </w:t>
      </w:r>
    </w:p>
    <w:tbl>
      <w:tblPr>
        <w:tblW w:w="40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823"/>
      </w:tblGrid>
      <w:tr w:rsidR="00967B02" w:rsidRPr="00967B02" w:rsidTr="00967B02">
        <w:trPr>
          <w:tblCellSpacing w:w="0" w:type="dxa"/>
        </w:trPr>
        <w:tc>
          <w:tcPr>
            <w:tcW w:w="275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>  Break-even</w:t>
            </w:r>
          </w:p>
        </w:tc>
        <w:tc>
          <w:tcPr>
            <w:tcW w:w="225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object w:dxaOrig="1440" w:dyaOrig="1440">
                <v:shape id="_x0000_i1059" type="#_x0000_t75" style="width:38.25pt;height:18pt" o:ole="">
                  <v:imagedata r:id="rId5" o:title=""/>
                </v:shape>
                <w:control r:id="rId7" w:name="DefaultOcxName1" w:shapeid="_x0000_i1059"/>
              </w:object>
            </w:r>
            <w:r w:rsidRPr="00967B02">
              <w:t>units </w:t>
            </w:r>
          </w:p>
        </w:tc>
      </w:tr>
    </w:tbl>
    <w:p w:rsidR="00967B02" w:rsidRPr="00967B02" w:rsidRDefault="00967B02" w:rsidP="00967B02">
      <w:r w:rsidRPr="00967B02"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967B02" w:rsidRPr="00967B02" w:rsidTr="00967B02">
        <w:trPr>
          <w:tblCellSpacing w:w="0" w:type="dxa"/>
        </w:trPr>
        <w:tc>
          <w:tcPr>
            <w:tcW w:w="150" w:type="pct"/>
            <w:hideMark/>
          </w:tcPr>
          <w:p w:rsidR="00967B02" w:rsidRPr="00967B02" w:rsidRDefault="00967B02" w:rsidP="00967B02">
            <w:r w:rsidRPr="00967B02">
              <w:rPr>
                <w:b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000000" w:rsidRPr="00967B02" w:rsidRDefault="00967B02" w:rsidP="00967B02">
            <w:r w:rsidRPr="00967B02">
              <w:t xml:space="preserve">If sales increase by 110 units, by how much should net operating income </w:t>
            </w:r>
            <w:proofErr w:type="gramStart"/>
            <w:r w:rsidRPr="00967B02">
              <w:t>increase?</w:t>
            </w:r>
            <w:proofErr w:type="gramEnd"/>
            <w:r w:rsidRPr="00967B02">
              <w:t xml:space="preserve"> </w:t>
            </w:r>
            <w:r w:rsidRPr="00967B02">
              <w:rPr>
                <w:b/>
              </w:rPr>
              <w:t>(Omit the "$" sign in your response.)</w:t>
            </w:r>
          </w:p>
        </w:tc>
      </w:tr>
    </w:tbl>
    <w:p w:rsidR="00967B02" w:rsidRPr="00967B02" w:rsidRDefault="00967B02" w:rsidP="00967B02">
      <w:r w:rsidRPr="00967B02">
        <w:t xml:space="preserve">  </w:t>
      </w:r>
    </w:p>
    <w:tbl>
      <w:tblPr>
        <w:tblW w:w="49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</w:tblGrid>
      <w:tr w:rsidR="00967B02" w:rsidRPr="00967B02" w:rsidTr="00967B0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>  Increase in net operating income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 xml:space="preserve">$ </w:t>
            </w:r>
            <w:r w:rsidRPr="00967B02">
              <w:object w:dxaOrig="1440" w:dyaOrig="1440">
                <v:shape id="_x0000_i1058" type="#_x0000_t75" style="width:38.25pt;height:18pt" o:ole="">
                  <v:imagedata r:id="rId5" o:title=""/>
                </v:shape>
                <w:control r:id="rId8" w:name="DefaultOcxName2" w:shapeid="_x0000_i1058"/>
              </w:object>
            </w:r>
            <w:r w:rsidRPr="00967B02">
              <w:t> </w:t>
            </w:r>
          </w:p>
        </w:tc>
      </w:tr>
    </w:tbl>
    <w:p w:rsidR="00967B02" w:rsidRPr="00967B02" w:rsidRDefault="00967B02" w:rsidP="00967B02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967B02" w:rsidRPr="00967B02" w:rsidTr="00967B02">
        <w:trPr>
          <w:tblCellSpacing w:w="0" w:type="dxa"/>
        </w:trPr>
        <w:tc>
          <w:tcPr>
            <w:tcW w:w="150" w:type="pct"/>
            <w:vAlign w:val="center"/>
            <w:hideMark/>
          </w:tcPr>
          <w:p w:rsidR="00967B02" w:rsidRPr="00967B02" w:rsidRDefault="00967B02" w:rsidP="00967B02">
            <w:r w:rsidRPr="00967B02">
              <w:rPr>
                <w:b/>
              </w:rPr>
              <w:t>d.</w:t>
            </w:r>
          </w:p>
        </w:tc>
        <w:tc>
          <w:tcPr>
            <w:tcW w:w="4850" w:type="pct"/>
            <w:vAlign w:val="center"/>
            <w:hideMark/>
          </w:tcPr>
          <w:p w:rsidR="00967B02" w:rsidRPr="00967B02" w:rsidRDefault="00967B02" w:rsidP="00967B02">
            <w:r w:rsidRPr="00967B02">
              <w:t>How many units would the company have to sell to attain target profits of $341,600?</w:t>
            </w:r>
          </w:p>
        </w:tc>
      </w:tr>
    </w:tbl>
    <w:p w:rsidR="00967B02" w:rsidRPr="00967B02" w:rsidRDefault="00967B02" w:rsidP="00967B02">
      <w:r w:rsidRPr="00967B02">
        <w:t xml:space="preserve">  </w:t>
      </w:r>
    </w:p>
    <w:tbl>
      <w:tblPr>
        <w:tblW w:w="45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025"/>
      </w:tblGrid>
      <w:tr w:rsidR="00967B02" w:rsidRPr="00967B02" w:rsidTr="00967B02">
        <w:trPr>
          <w:tblCellSpacing w:w="0" w:type="dxa"/>
        </w:trPr>
        <w:tc>
          <w:tcPr>
            <w:tcW w:w="275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>  Sales to attain target profit</w:t>
            </w:r>
          </w:p>
        </w:tc>
        <w:tc>
          <w:tcPr>
            <w:tcW w:w="225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object w:dxaOrig="1440" w:dyaOrig="1440">
                <v:shape id="_x0000_i1057" type="#_x0000_t75" style="width:38.25pt;height:18pt" o:ole="">
                  <v:imagedata r:id="rId5" o:title=""/>
                </v:shape>
                <w:control r:id="rId9" w:name="DefaultOcxName3" w:shapeid="_x0000_i1057"/>
              </w:object>
            </w:r>
            <w:r w:rsidRPr="00967B02">
              <w:t>units  </w:t>
            </w:r>
          </w:p>
        </w:tc>
      </w:tr>
    </w:tbl>
    <w:p w:rsidR="00967B02" w:rsidRPr="00967B02" w:rsidRDefault="00967B02" w:rsidP="00967B02">
      <w:r w:rsidRPr="00967B02">
        <w:lastRenderedPageBreak/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967B02" w:rsidRPr="00967B02" w:rsidTr="00967B02">
        <w:trPr>
          <w:tblCellSpacing w:w="0" w:type="dxa"/>
        </w:trPr>
        <w:tc>
          <w:tcPr>
            <w:tcW w:w="150" w:type="pct"/>
            <w:vAlign w:val="center"/>
            <w:hideMark/>
          </w:tcPr>
          <w:p w:rsidR="00967B02" w:rsidRPr="00967B02" w:rsidRDefault="00967B02" w:rsidP="00967B02">
            <w:r w:rsidRPr="00967B02">
              <w:rPr>
                <w:b/>
              </w:rPr>
              <w:t>e.</w:t>
            </w:r>
          </w:p>
        </w:tc>
        <w:tc>
          <w:tcPr>
            <w:tcW w:w="4850" w:type="pct"/>
            <w:vAlign w:val="center"/>
            <w:hideMark/>
          </w:tcPr>
          <w:p w:rsidR="00967B02" w:rsidRPr="00967B02" w:rsidRDefault="00967B02" w:rsidP="00967B02">
            <w:r w:rsidRPr="00967B02">
              <w:t xml:space="preserve">What is the company’s margin of safety in dollars? </w:t>
            </w:r>
            <w:r w:rsidRPr="00967B02">
              <w:rPr>
                <w:b/>
              </w:rPr>
              <w:t>(Omit the "$" sign in your response.)</w:t>
            </w:r>
          </w:p>
        </w:tc>
      </w:tr>
    </w:tbl>
    <w:p w:rsidR="00967B02" w:rsidRPr="00967B02" w:rsidRDefault="00967B02" w:rsidP="00967B02">
      <w:r w:rsidRPr="00967B02">
        <w:t xml:space="preserve">  </w:t>
      </w:r>
    </w:p>
    <w:tbl>
      <w:tblPr>
        <w:tblW w:w="40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620"/>
      </w:tblGrid>
      <w:tr w:rsidR="00967B02" w:rsidRPr="00967B02" w:rsidTr="00967B0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>  Margin of safety in dollars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 xml:space="preserve">$ </w:t>
            </w:r>
            <w:r w:rsidRPr="00967B02">
              <w:object w:dxaOrig="1440" w:dyaOrig="1440">
                <v:shape id="_x0000_i1056" type="#_x0000_t75" style="width:38.25pt;height:18pt" o:ole="">
                  <v:imagedata r:id="rId5" o:title=""/>
                </v:shape>
                <w:control r:id="rId10" w:name="DefaultOcxName4" w:shapeid="_x0000_i1056"/>
              </w:object>
            </w:r>
            <w:r w:rsidRPr="00967B02">
              <w:t> </w:t>
            </w:r>
          </w:p>
        </w:tc>
      </w:tr>
    </w:tbl>
    <w:p w:rsidR="00967B02" w:rsidRPr="00967B02" w:rsidRDefault="00967B02" w:rsidP="00967B02">
      <w:r w:rsidRPr="00967B02"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967B02" w:rsidRPr="00967B02" w:rsidTr="00967B02">
        <w:trPr>
          <w:tblCellSpacing w:w="0" w:type="dxa"/>
        </w:trPr>
        <w:tc>
          <w:tcPr>
            <w:tcW w:w="150" w:type="pct"/>
            <w:vAlign w:val="center"/>
            <w:hideMark/>
          </w:tcPr>
          <w:p w:rsidR="00967B02" w:rsidRPr="00967B02" w:rsidRDefault="00967B02" w:rsidP="00967B02">
            <w:r w:rsidRPr="00967B02">
              <w:rPr>
                <w:b/>
              </w:rPr>
              <w:t>f.</w:t>
            </w:r>
          </w:p>
        </w:tc>
        <w:tc>
          <w:tcPr>
            <w:tcW w:w="4850" w:type="pct"/>
            <w:vAlign w:val="center"/>
            <w:hideMark/>
          </w:tcPr>
          <w:p w:rsidR="00967B02" w:rsidRPr="00967B02" w:rsidRDefault="00967B02" w:rsidP="00967B02">
            <w:r w:rsidRPr="00967B02">
              <w:t xml:space="preserve">What is the company's degree of operating </w:t>
            </w:r>
            <w:proofErr w:type="gramStart"/>
            <w:r w:rsidRPr="00967B02">
              <w:t>leverage</w:t>
            </w:r>
            <w:proofErr w:type="gramEnd"/>
            <w:r w:rsidRPr="00967B02">
              <w:t xml:space="preserve">? </w:t>
            </w:r>
            <w:proofErr w:type="gramStart"/>
            <w:r w:rsidRPr="00967B02">
              <w:rPr>
                <w:b/>
              </w:rPr>
              <w:t>(Round your answer to 1 decimal place.)</w:t>
            </w:r>
            <w:proofErr w:type="gramEnd"/>
          </w:p>
        </w:tc>
      </w:tr>
    </w:tbl>
    <w:p w:rsidR="00967B02" w:rsidRPr="00967B02" w:rsidRDefault="00967B02" w:rsidP="00967B02">
      <w:r w:rsidRPr="00967B02">
        <w:t xml:space="preserve">  </w:t>
      </w:r>
    </w:p>
    <w:tbl>
      <w:tblPr>
        <w:tblW w:w="43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23"/>
      </w:tblGrid>
      <w:tr w:rsidR="00967B02" w:rsidRPr="00967B02" w:rsidTr="00967B02">
        <w:trPr>
          <w:tblCellSpacing w:w="0" w:type="dxa"/>
        </w:trPr>
        <w:tc>
          <w:tcPr>
            <w:tcW w:w="325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t>  Degree of operating leverage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r w:rsidRPr="00967B02">
              <w:object w:dxaOrig="1440" w:dyaOrig="1440">
                <v:shape id="_x0000_i1055" type="#_x0000_t75" style="width:38.25pt;height:18pt" o:ole="">
                  <v:imagedata r:id="rId5" o:title=""/>
                </v:shape>
                <w:control r:id="rId11" w:name="DefaultOcxName5" w:shapeid="_x0000_i1055"/>
              </w:object>
            </w:r>
            <w:r w:rsidRPr="00967B02">
              <w:t> </w:t>
            </w:r>
          </w:p>
        </w:tc>
      </w:tr>
    </w:tbl>
    <w:p w:rsidR="00967B02" w:rsidRPr="00967B02" w:rsidRDefault="00967B02" w:rsidP="00967B02">
      <w:r w:rsidRPr="00967B02">
        <w:t xml:space="preserve">  </w:t>
      </w:r>
    </w:p>
    <w:p w:rsidR="00967B02" w:rsidRDefault="00967B02" w:rsidP="00967B02">
      <w:r>
        <w:t>______________________________________________________________________________</w:t>
      </w:r>
    </w:p>
    <w:p w:rsidR="00967B02" w:rsidRDefault="00967B02" w:rsidP="00967B02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7B02" w:rsidRPr="00967B02" w:rsidTr="00967B0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A sales budget is given below for one of the products manufactured by the Key Co.:</w:t>
            </w:r>
          </w:p>
        </w:tc>
      </w:tr>
    </w:tbl>
    <w:p w:rsidR="00967B02" w:rsidRPr="00967B02" w:rsidRDefault="00967B02" w:rsidP="00967B02">
      <w:pPr>
        <w:rPr>
          <w:rFonts w:eastAsia="Times New Roman" w:cs="Times New Roman"/>
          <w:bCs w:val="0"/>
          <w:color w:val="000000"/>
          <w:sz w:val="18"/>
          <w:szCs w:val="18"/>
        </w:rPr>
      </w:pPr>
      <w:r w:rsidRPr="00967B02">
        <w:rPr>
          <w:rFonts w:eastAsia="Times New Roman" w:cs="Times New Roman"/>
          <w:bCs w:val="0"/>
          <w:color w:val="000000"/>
          <w:sz w:val="18"/>
          <w:szCs w:val="18"/>
        </w:rPr>
        <w:t xml:space="preserve">  </w:t>
      </w:r>
    </w:p>
    <w:tbl>
      <w:tblPr>
        <w:tblW w:w="3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10"/>
      </w:tblGrid>
      <w:tr w:rsidR="00967B02" w:rsidRPr="00967B02" w:rsidTr="00967B02">
        <w:trPr>
          <w:tblCellSpacing w:w="0" w:type="dxa"/>
        </w:trPr>
        <w:tc>
          <w:tcPr>
            <w:tcW w:w="15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Sales Budget in Units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January</w:t>
            </w:r>
          </w:p>
        </w:tc>
        <w:tc>
          <w:tcPr>
            <w:tcW w:w="35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29,000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15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February</w:t>
            </w:r>
          </w:p>
        </w:tc>
        <w:tc>
          <w:tcPr>
            <w:tcW w:w="35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44,000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March</w:t>
            </w:r>
          </w:p>
        </w:tc>
        <w:tc>
          <w:tcPr>
            <w:tcW w:w="35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69,000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15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April</w:t>
            </w:r>
          </w:p>
        </w:tc>
        <w:tc>
          <w:tcPr>
            <w:tcW w:w="35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49,000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May</w:t>
            </w:r>
          </w:p>
        </w:tc>
        <w:tc>
          <w:tcPr>
            <w:tcW w:w="35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39,000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15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June</w:t>
            </w:r>
          </w:p>
        </w:tc>
        <w:tc>
          <w:tcPr>
            <w:tcW w:w="35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34,000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61" style="width:22in;height:3.75pt" o:hrstd="t" o:hrnoshade="t" o:hr="t" fillcolor="#cdd4e0" stroked="f"/>
              </w:pict>
            </w:r>
          </w:p>
        </w:tc>
      </w:tr>
    </w:tbl>
    <w:p w:rsidR="00967B02" w:rsidRPr="00967B02" w:rsidRDefault="00967B02" w:rsidP="00967B02">
      <w:pPr>
        <w:rPr>
          <w:rFonts w:eastAsia="Times New Roman" w:cs="Times New Roman"/>
          <w:bCs w:val="0"/>
          <w:color w:val="000000"/>
          <w:sz w:val="18"/>
          <w:szCs w:val="18"/>
        </w:rPr>
      </w:pPr>
      <w:r w:rsidRPr="00967B02">
        <w:rPr>
          <w:rFonts w:eastAsia="Times New Roman" w:cs="Times New Roman"/>
          <w:bCs w:val="0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7B02" w:rsidRPr="00967B02" w:rsidTr="00967B0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7B02" w:rsidRPr="00967B02" w:rsidRDefault="00967B02" w:rsidP="00967B02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The inventory of finished goods at the end of each month must equal 19% of the next month’s sales. On December 31, the finished goods inventory totaled 5,510 units.</w:t>
            </w:r>
          </w:p>
        </w:tc>
      </w:tr>
    </w:tbl>
    <w:p w:rsidR="00967B02" w:rsidRPr="00967B02" w:rsidRDefault="00967B02" w:rsidP="00967B02">
      <w:pPr>
        <w:rPr>
          <w:rFonts w:eastAsia="Times New Roman" w:cs="Times New Roman"/>
          <w:bCs w:val="0"/>
          <w:color w:val="000000"/>
          <w:sz w:val="18"/>
          <w:szCs w:val="18"/>
        </w:rPr>
      </w:pPr>
      <w:r w:rsidRPr="00967B02">
        <w:rPr>
          <w:rFonts w:eastAsia="Times New Roman" w:cs="Times New Roman"/>
          <w:bCs w:val="0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7B02" w:rsidRPr="00967B02" w:rsidTr="00967B0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7B02" w:rsidRPr="00967B02" w:rsidRDefault="00967B02" w:rsidP="00967B02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Each unit of product requires two specialized electrical switches. Since the production of these specialized switches by Key’s suppliers is sometimes irregular, the company has a policy of maintaining an ending inventory at the end of each month equal to 37% of the next month’s production needs. This requirement had been met on January 1 of the current year.</w:t>
            </w:r>
          </w:p>
        </w:tc>
      </w:tr>
    </w:tbl>
    <w:p w:rsidR="00967B02" w:rsidRPr="00967B02" w:rsidRDefault="00967B02" w:rsidP="00967B02">
      <w:pPr>
        <w:rPr>
          <w:rFonts w:eastAsia="Times New Roman" w:cs="Times New Roman"/>
          <w:bCs w:val="0"/>
          <w:color w:val="000000"/>
          <w:sz w:val="18"/>
          <w:szCs w:val="18"/>
        </w:rPr>
      </w:pPr>
      <w:r w:rsidRPr="00967B02">
        <w:rPr>
          <w:rFonts w:eastAsia="Times New Roman" w:cs="Times New Roman"/>
          <w:bCs w:val="0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7B02" w:rsidRPr="00967B02" w:rsidTr="00967B0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Required: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7B02" w:rsidRPr="00967B02" w:rsidRDefault="00967B02" w:rsidP="00967B02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 xml:space="preserve">Prepare a production plan for January, February, </w:t>
            </w:r>
            <w:proofErr w:type="gramStart"/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March</w:t>
            </w:r>
            <w:proofErr w:type="gramEnd"/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 xml:space="preserve"> and in total for the quarter. </w:t>
            </w:r>
            <w:r w:rsidRPr="00967B0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(Input all amounts as positive values.)</w:t>
            </w:r>
          </w:p>
        </w:tc>
      </w:tr>
    </w:tbl>
    <w:p w:rsidR="00967B02" w:rsidRPr="00967B02" w:rsidRDefault="00967B02" w:rsidP="00967B02">
      <w:pPr>
        <w:rPr>
          <w:rFonts w:eastAsia="Times New Roman" w:cs="Times New Roman"/>
          <w:bCs w:val="0"/>
          <w:color w:val="000000"/>
          <w:sz w:val="18"/>
          <w:szCs w:val="18"/>
        </w:rPr>
      </w:pPr>
      <w:r w:rsidRPr="00967B02">
        <w:rPr>
          <w:rFonts w:eastAsia="Times New Roman" w:cs="Times New Roman"/>
          <w:bCs w:val="0"/>
          <w:color w:val="000000"/>
          <w:sz w:val="18"/>
          <w:szCs w:val="18"/>
        </w:rPr>
        <w:t xml:space="preserve">  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1440"/>
        <w:gridCol w:w="1440"/>
        <w:gridCol w:w="1440"/>
        <w:gridCol w:w="1440"/>
      </w:tblGrid>
      <w:tr w:rsidR="00967B02" w:rsidRPr="00967B02" w:rsidTr="00967B02">
        <w:trPr>
          <w:tblCellSpacing w:w="0" w:type="dxa"/>
        </w:trPr>
        <w:tc>
          <w:tcPr>
            <w:tcW w:w="215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April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</w: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68" type="#_x0000_t75" style="width:178.5pt;height:18pt" o:ole="">
                  <v:imagedata r:id="rId12" o:title=""/>
                </v:shape>
                <w:control r:id="rId13" w:name="DefaultOcxName47" w:shapeid="_x0000_i1268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67" type="#_x0000_t75" style="width:38.25pt;height:18pt" o:ole="">
                  <v:imagedata r:id="rId5" o:title=""/>
                </v:shape>
                <w:control r:id="rId14" w:name="DefaultOcxName110" w:shapeid="_x0000_i1267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66" type="#_x0000_t75" style="width:38.25pt;height:18pt" o:ole="">
                  <v:imagedata r:id="rId5" o:title=""/>
                </v:shape>
                <w:control r:id="rId15" w:name="DefaultOcxName210" w:shapeid="_x0000_i1266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65" type="#_x0000_t75" style="width:38.25pt;height:18pt" o:ole="">
                  <v:imagedata r:id="rId5" o:title=""/>
                </v:shape>
                <w:control r:id="rId16" w:name="DefaultOcxName310" w:shapeid="_x0000_i1265"/>
              </w:object>
            </w:r>
          </w:p>
        </w:tc>
        <w:tc>
          <w:tcPr>
            <w:tcW w:w="750" w:type="pct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64" type="#_x0000_t75" style="width:38.25pt;height:18pt" o:ole="">
                  <v:imagedata r:id="rId5" o:title=""/>
                </v:shape>
                <w:control r:id="rId17" w:name="DefaultOcxName46" w:shapeid="_x0000_i1264"/>
              </w:objec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</w: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63" type="#_x0000_t75" style="width:178.5pt;height:18pt" o:ole="">
                  <v:imagedata r:id="rId18" o:title=""/>
                </v:shape>
                <w:control r:id="rId19" w:name="DefaultOcxName51" w:shapeid="_x0000_i1263"/>
              </w:obje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62" type="#_x0000_t75" style="width:38.25pt;height:18pt" o:ole="">
                  <v:imagedata r:id="rId5" o:title=""/>
                </v:shape>
                <w:control r:id="rId20" w:name="DefaultOcxName6" w:shapeid="_x0000_i1262"/>
              </w:obje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61" type="#_x0000_t75" style="width:38.25pt;height:18pt" o:ole="">
                  <v:imagedata r:id="rId5" o:title=""/>
                </v:shape>
                <w:control r:id="rId21" w:name="DefaultOcxName7" w:shapeid="_x0000_i1261"/>
              </w:obje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60" type="#_x0000_t75" style="width:38.25pt;height:18pt" o:ole="">
                  <v:imagedata r:id="rId5" o:title=""/>
                </v:shape>
                <w:control r:id="rId22" w:name="DefaultOcxName8" w:shapeid="_x0000_i1260"/>
              </w:obje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59" type="#_x0000_t75" style="width:38.25pt;height:18pt" o:ole="">
                  <v:imagedata r:id="rId5" o:title=""/>
                </v:shape>
                <w:control r:id="rId23" w:name="DefaultOcxName9" w:shapeid="_x0000_i1259"/>
              </w:objec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62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63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64" style="width:0;height:.75pt" o:hralign="right" o:hrstd="t" o:hrnoshade="t" o:hr="t" fillcolor="#a0a0a0" stroked="f"/>
              </w:pict>
            </w:r>
          </w:p>
        </w:tc>
        <w:tc>
          <w:tcPr>
            <w:tcW w:w="750" w:type="pct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65" style="width:0;height:.75pt" o:hralign="right" o:hrstd="t" o:hrnoshade="t" o:hr="t" fillcolor="#a0a0a0" stroked="f"/>
              </w:pic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Total needs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58" type="#_x0000_t75" style="width:38.25pt;height:18pt" o:ole="">
                  <v:imagedata r:id="rId5" o:title=""/>
                </v:shape>
                <w:control r:id="rId24" w:name="DefaultOcxName10" w:shapeid="_x0000_i1258"/>
              </w:obje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57" type="#_x0000_t75" style="width:38.25pt;height:18pt" o:ole="">
                  <v:imagedata r:id="rId5" o:title=""/>
                </v:shape>
                <w:control r:id="rId25" w:name="DefaultOcxName11" w:shapeid="_x0000_i1257"/>
              </w:obje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56" type="#_x0000_t75" style="width:38.25pt;height:18pt" o:ole="">
                  <v:imagedata r:id="rId5" o:title=""/>
                </v:shape>
                <w:control r:id="rId26" w:name="DefaultOcxName12" w:shapeid="_x0000_i1256"/>
              </w:obje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55" type="#_x0000_t75" style="width:38.25pt;height:18pt" o:ole="">
                  <v:imagedata r:id="rId5" o:title=""/>
                </v:shape>
                <w:control r:id="rId27" w:name="DefaultOcxName13" w:shapeid="_x0000_i1255"/>
              </w:objec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</w: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54" type="#_x0000_t75" style="width:178.5pt;height:18pt" o:ole="">
                  <v:imagedata r:id="rId28" o:title=""/>
                </v:shape>
                <w:control r:id="rId29" w:name="DefaultOcxName14" w:shapeid="_x0000_i1254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53" type="#_x0000_t75" style="width:38.25pt;height:18pt" o:ole="">
                  <v:imagedata r:id="rId5" o:title=""/>
                </v:shape>
                <w:control r:id="rId30" w:name="DefaultOcxName15" w:shapeid="_x0000_i1253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52" type="#_x0000_t75" style="width:38.25pt;height:18pt" o:ole="">
                  <v:imagedata r:id="rId5" o:title=""/>
                </v:shape>
                <w:control r:id="rId31" w:name="DefaultOcxName16" w:shapeid="_x0000_i1252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51" type="#_x0000_t75" style="width:38.25pt;height:18pt" o:ole="">
                  <v:imagedata r:id="rId5" o:title=""/>
                </v:shape>
                <w:control r:id="rId32" w:name="DefaultOcxName17" w:shapeid="_x0000_i1251"/>
              </w:object>
            </w:r>
          </w:p>
        </w:tc>
        <w:tc>
          <w:tcPr>
            <w:tcW w:w="750" w:type="pct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50" type="#_x0000_t75" style="width:38.25pt;height:18pt" o:ole="">
                  <v:imagedata r:id="rId5" o:title=""/>
                </v:shape>
                <w:control r:id="rId33" w:name="DefaultOcxName18" w:shapeid="_x0000_i1250"/>
              </w:objec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66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67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68" style="width:0;height:.75pt" o:hralign="right" o:hrstd="t" o:hrnoshade="t" o:hr="t" fillcolor="#a0a0a0" stroked="f"/>
              </w:pi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69" style="width:0;height:.75pt" o:hralign="right" o:hrstd="t" o:hrnoshade="t" o:hr="t" fillcolor="#a0a0a0" stroked="f"/>
              </w:pic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Units to be produced</w: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49" type="#_x0000_t75" style="width:38.25pt;height:18pt" o:ole="">
                  <v:imagedata r:id="rId5" o:title=""/>
                </v:shape>
                <w:control r:id="rId34" w:name="DefaultOcxName19" w:shapeid="_x0000_i1249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48" type="#_x0000_t75" style="width:38.25pt;height:18pt" o:ole="">
                  <v:imagedata r:id="rId5" o:title=""/>
                </v:shape>
                <w:control r:id="rId35" w:name="DefaultOcxName20" w:shapeid="_x0000_i1248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47" type="#_x0000_t75" style="width:38.25pt;height:18pt" o:ole="">
                  <v:imagedata r:id="rId5" o:title=""/>
                </v:shape>
                <w:control r:id="rId36" w:name="DefaultOcxName21" w:shapeid="_x0000_i1247"/>
              </w:object>
            </w:r>
          </w:p>
        </w:tc>
        <w:tc>
          <w:tcPr>
            <w:tcW w:w="750" w:type="pct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46" type="#_x0000_t75" style="width:38.25pt;height:18pt" o:ole="">
                  <v:imagedata r:id="rId5" o:title=""/>
                </v:shape>
                <w:control r:id="rId37" w:name="DefaultOcxName22" w:shapeid="_x0000_i1246"/>
              </w:objec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70" style="width:0;height:.75pt" o:hralign="right" o:hrstd="t" o:hrnoshade="t" o:hr="t" fillcolor="#a0a0a0" stroked="f"/>
              </w:pict>
            </w:r>
          </w:p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71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72" style="width:0;height:.75pt" o:hralign="right" o:hrstd="t" o:hrnoshade="t" o:hr="t" fillcolor="#a0a0a0" stroked="f"/>
              </w:pict>
            </w:r>
          </w:p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73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74" style="width:0;height:.75pt" o:hralign="right" o:hrstd="t" o:hrnoshade="t" o:hr="t" fillcolor="#a0a0a0" stroked="f"/>
              </w:pict>
            </w:r>
          </w:p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75" style="width:0;height:.75pt" o:hralign="right" o:hrstd="t" o:hrnoshade="t" o:hr="t" fillcolor="#a0a0a0" stroked="f"/>
              </w:pi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76" style="width:0;height:.75pt" o:hralign="right" o:hrstd="t" o:hrnoshade="t" o:hr="t" fillcolor="#a0a0a0" stroked="f"/>
              </w:pict>
            </w:r>
          </w:p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77" style="width:0;height:.75pt" o:hralign="right" o:hrstd="t" o:hrnoshade="t" o:hr="t" fillcolor="#a0a0a0" stroked="f"/>
              </w:pic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78" style="width:22in;height:3.75pt" o:hrstd="t" o:hrnoshade="t" o:hr="t" fillcolor="#cdd4e0" stroked="f"/>
              </w:pict>
            </w:r>
          </w:p>
        </w:tc>
      </w:tr>
    </w:tbl>
    <w:p w:rsidR="00967B02" w:rsidRPr="00967B02" w:rsidRDefault="00967B02" w:rsidP="00967B02">
      <w:pPr>
        <w:rPr>
          <w:rFonts w:eastAsia="Times New Roman" w:cs="Times New Roman"/>
          <w:bCs w:val="0"/>
          <w:color w:val="000000"/>
          <w:sz w:val="18"/>
          <w:szCs w:val="18"/>
        </w:rPr>
      </w:pPr>
      <w:r w:rsidRPr="00967B02">
        <w:rPr>
          <w:rFonts w:eastAsia="Times New Roman" w:cs="Times New Roman"/>
          <w:bCs w:val="0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7B02" w:rsidRPr="00967B02" w:rsidTr="00967B0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7B02" w:rsidRPr="00967B02" w:rsidRDefault="00967B02" w:rsidP="00967B02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 xml:space="preserve">Calculate the quantity of switches to be purchased each month for January, February, </w:t>
            </w:r>
            <w:proofErr w:type="gramStart"/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March</w:t>
            </w:r>
            <w:proofErr w:type="gramEnd"/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 xml:space="preserve"> and in total for the </w: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lastRenderedPageBreak/>
              <w:t xml:space="preserve">quarter. </w:t>
            </w:r>
            <w:r w:rsidRPr="00967B0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(Input all amounts as positive values.)</w:t>
            </w:r>
          </w:p>
        </w:tc>
      </w:tr>
    </w:tbl>
    <w:p w:rsidR="00967B02" w:rsidRPr="00967B02" w:rsidRDefault="00967B02" w:rsidP="00967B02">
      <w:pPr>
        <w:rPr>
          <w:rFonts w:eastAsia="Times New Roman" w:cs="Times New Roman"/>
          <w:bCs w:val="0"/>
          <w:color w:val="000000"/>
          <w:sz w:val="18"/>
          <w:szCs w:val="18"/>
        </w:rPr>
      </w:pPr>
      <w:r w:rsidRPr="00967B02">
        <w:rPr>
          <w:rFonts w:eastAsia="Times New Roman" w:cs="Times New Roman"/>
          <w:bCs w:val="0"/>
          <w:color w:val="000000"/>
          <w:sz w:val="18"/>
          <w:szCs w:val="18"/>
        </w:rPr>
        <w:lastRenderedPageBreak/>
        <w:t xml:space="preserve">  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1440"/>
        <w:gridCol w:w="1440"/>
        <w:gridCol w:w="1440"/>
        <w:gridCol w:w="1440"/>
      </w:tblGrid>
      <w:tr w:rsidR="00967B02" w:rsidRPr="00967B02" w:rsidTr="00967B02">
        <w:trPr>
          <w:tblCellSpacing w:w="0" w:type="dxa"/>
        </w:trPr>
        <w:tc>
          <w:tcPr>
            <w:tcW w:w="215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April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</w: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69" type="#_x0000_t75" style="width:178.5pt;height:18pt" o:ole="">
                  <v:imagedata r:id="rId38" o:title=""/>
                </v:shape>
                <w:control r:id="rId39" w:name="DefaultOcxName23" w:shapeid="_x0000_i1269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44" type="#_x0000_t75" style="width:38.25pt;height:18pt" o:ole="">
                  <v:imagedata r:id="rId5" o:title=""/>
                </v:shape>
                <w:control r:id="rId40" w:name="DefaultOcxName24" w:shapeid="_x0000_i1244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43" type="#_x0000_t75" style="width:38.25pt;height:18pt" o:ole="">
                  <v:imagedata r:id="rId5" o:title=""/>
                </v:shape>
                <w:control r:id="rId41" w:name="DefaultOcxName25" w:shapeid="_x0000_i1243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42" type="#_x0000_t75" style="width:38.25pt;height:18pt" o:ole="">
                  <v:imagedata r:id="rId5" o:title=""/>
                </v:shape>
                <w:control r:id="rId42" w:name="DefaultOcxName26" w:shapeid="_x0000_i1242"/>
              </w:object>
            </w:r>
          </w:p>
        </w:tc>
        <w:tc>
          <w:tcPr>
            <w:tcW w:w="750" w:type="pct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41" type="#_x0000_t75" style="width:38.25pt;height:18pt" o:ole="">
                  <v:imagedata r:id="rId5" o:title=""/>
                </v:shape>
                <w:control r:id="rId43" w:name="DefaultOcxName27" w:shapeid="_x0000_i1241"/>
              </w:objec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</w: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40" type="#_x0000_t75" style="width:178.5pt;height:18pt" o:ole="">
                  <v:imagedata r:id="rId44" o:title=""/>
                </v:shape>
                <w:control r:id="rId45" w:name="DefaultOcxName28" w:shapeid="_x0000_i1240"/>
              </w:obje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39" type="#_x0000_t75" style="width:38.25pt;height:18pt" o:ole="">
                  <v:imagedata r:id="rId5" o:title=""/>
                </v:shape>
                <w:control r:id="rId46" w:name="DefaultOcxName29" w:shapeid="_x0000_i1239"/>
              </w:obje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38" type="#_x0000_t75" style="width:38.25pt;height:18pt" o:ole="">
                  <v:imagedata r:id="rId5" o:title=""/>
                </v:shape>
                <w:control r:id="rId47" w:name="DefaultOcxName30" w:shapeid="_x0000_i1238"/>
              </w:obje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37" type="#_x0000_t75" style="width:38.25pt;height:18pt" o:ole="">
                  <v:imagedata r:id="rId5" o:title=""/>
                </v:shape>
                <w:control r:id="rId48" w:name="DefaultOcxName31" w:shapeid="_x0000_i1237"/>
              </w:obje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36" type="#_x0000_t75" style="width:38.25pt;height:18pt" o:ole="">
                  <v:imagedata r:id="rId5" o:title=""/>
                </v:shape>
                <w:control r:id="rId49" w:name="DefaultOcxName32" w:shapeid="_x0000_i1236"/>
              </w:objec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79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80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81" style="width:0;height:.75pt" o:hralign="right" o:hrstd="t" o:hrnoshade="t" o:hr="t" fillcolor="#a0a0a0" stroked="f"/>
              </w:pict>
            </w:r>
          </w:p>
        </w:tc>
        <w:tc>
          <w:tcPr>
            <w:tcW w:w="750" w:type="pct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82" style="width:0;height:.75pt" o:hralign="right" o:hrstd="t" o:hrnoshade="t" o:hr="t" fillcolor="#a0a0a0" stroked="f"/>
              </w:pic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Total needs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35" type="#_x0000_t75" style="width:38.25pt;height:18pt" o:ole="">
                  <v:imagedata r:id="rId5" o:title=""/>
                </v:shape>
                <w:control r:id="rId50" w:name="DefaultOcxName33" w:shapeid="_x0000_i1235"/>
              </w:obje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34" type="#_x0000_t75" style="width:38.25pt;height:18pt" o:ole="">
                  <v:imagedata r:id="rId5" o:title=""/>
                </v:shape>
                <w:control r:id="rId51" w:name="DefaultOcxName34" w:shapeid="_x0000_i1234"/>
              </w:obje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33" type="#_x0000_t75" style="width:38.25pt;height:18pt" o:ole="">
                  <v:imagedata r:id="rId5" o:title=""/>
                </v:shape>
                <w:control r:id="rId52" w:name="DefaultOcxName35" w:shapeid="_x0000_i1233"/>
              </w:obje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32" type="#_x0000_t75" style="width:38.25pt;height:18pt" o:ole="">
                  <v:imagedata r:id="rId5" o:title=""/>
                </v:shape>
                <w:control r:id="rId53" w:name="DefaultOcxName36" w:shapeid="_x0000_i1232"/>
              </w:objec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</w: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31" type="#_x0000_t75" style="width:178.5pt;height:18pt" o:ole="">
                  <v:imagedata r:id="rId54" o:title=""/>
                </v:shape>
                <w:control r:id="rId55" w:name="DefaultOcxName37" w:shapeid="_x0000_i1231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30" type="#_x0000_t75" style="width:38.25pt;height:18pt" o:ole="">
                  <v:imagedata r:id="rId5" o:title=""/>
                </v:shape>
                <w:control r:id="rId56" w:name="DefaultOcxName38" w:shapeid="_x0000_i1230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29" type="#_x0000_t75" style="width:38.25pt;height:18pt" o:ole="">
                  <v:imagedata r:id="rId5" o:title=""/>
                </v:shape>
                <w:control r:id="rId57" w:name="DefaultOcxName39" w:shapeid="_x0000_i1229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28" type="#_x0000_t75" style="width:38.25pt;height:18pt" o:ole="">
                  <v:imagedata r:id="rId5" o:title=""/>
                </v:shape>
                <w:control r:id="rId58" w:name="DefaultOcxName40" w:shapeid="_x0000_i1228"/>
              </w:object>
            </w:r>
          </w:p>
        </w:tc>
        <w:tc>
          <w:tcPr>
            <w:tcW w:w="750" w:type="pct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27" type="#_x0000_t75" style="width:38.25pt;height:18pt" o:ole="">
                  <v:imagedata r:id="rId5" o:title=""/>
                </v:shape>
                <w:control r:id="rId59" w:name="DefaultOcxName41" w:shapeid="_x0000_i1227"/>
              </w:objec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83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84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85" style="width:0;height:.75pt" o:hralign="right" o:hrstd="t" o:hrnoshade="t" o:hr="t" fillcolor="#a0a0a0" stroked="f"/>
              </w:pi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86" style="width:0;height:.75pt" o:hralign="right" o:hrstd="t" o:hrnoshade="t" o:hr="t" fillcolor="#a0a0a0" stroked="f"/>
              </w:pic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 Required purchases</w: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26" type="#_x0000_t75" style="width:38.25pt;height:18pt" o:ole="">
                  <v:imagedata r:id="rId5" o:title=""/>
                </v:shape>
                <w:control r:id="rId60" w:name="DefaultOcxName42" w:shapeid="_x0000_i1226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25" type="#_x0000_t75" style="width:38.25pt;height:18pt" o:ole="">
                  <v:imagedata r:id="rId5" o:title=""/>
                </v:shape>
                <w:control r:id="rId61" w:name="DefaultOcxName43" w:shapeid="_x0000_i1225"/>
              </w:object>
            </w:r>
          </w:p>
        </w:tc>
        <w:tc>
          <w:tcPr>
            <w:tcW w:w="700" w:type="pct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24" type="#_x0000_t75" style="width:38.25pt;height:18pt" o:ole="">
                  <v:imagedata r:id="rId5" o:title=""/>
                </v:shape>
                <w:control r:id="rId62" w:name="DefaultOcxName44" w:shapeid="_x0000_i1224"/>
              </w:object>
            </w:r>
          </w:p>
        </w:tc>
        <w:tc>
          <w:tcPr>
            <w:tcW w:w="750" w:type="pct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object w:dxaOrig="1440" w:dyaOrig="1440">
                <v:shape id="_x0000_i1223" type="#_x0000_t75" style="width:38.25pt;height:18pt" o:ole="">
                  <v:imagedata r:id="rId5" o:title=""/>
                </v:shape>
                <w:control r:id="rId63" w:name="DefaultOcxName45" w:shapeid="_x0000_i1223"/>
              </w:object>
            </w: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21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87" style="width:0;height:.75pt" o:hralign="right" o:hrstd="t" o:hrnoshade="t" o:hr="t" fillcolor="#a0a0a0" stroked="f"/>
              </w:pict>
            </w:r>
          </w:p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88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89" style="width:0;height:.75pt" o:hralign="right" o:hrstd="t" o:hrnoshade="t" o:hr="t" fillcolor="#a0a0a0" stroked="f"/>
              </w:pict>
            </w:r>
          </w:p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90" style="width:0;height:.75pt" o:hralign="right" o:hrstd="t" o:hrnoshade="t" o:hr="t" fillcolor="#a0a0a0" stroked="f"/>
              </w:pic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91" style="width:0;height:.75pt" o:hralign="right" o:hrstd="t" o:hrnoshade="t" o:hr="t" fillcolor="#a0a0a0" stroked="f"/>
              </w:pict>
            </w:r>
          </w:p>
          <w:p w:rsidR="00967B02" w:rsidRPr="00967B02" w:rsidRDefault="00967B02" w:rsidP="00967B02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92" style="width:0;height:.75pt" o:hralign="right" o:hrstd="t" o:hrnoshade="t" o:hr="t" fillcolor="#a0a0a0" stroked="f"/>
              </w:pi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93" style="width:0;height:.75pt" o:hralign="right" o:hrstd="t" o:hrnoshade="t" o:hr="t" fillcolor="#a0a0a0" stroked="f"/>
              </w:pict>
            </w:r>
          </w:p>
          <w:p w:rsidR="00967B02" w:rsidRPr="00967B02" w:rsidRDefault="00967B02" w:rsidP="00967B02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94" style="width:0;height:.75pt" o:hralign="right" o:hrstd="t" o:hrnoshade="t" o:hr="t" fillcolor="#a0a0a0" stroked="f"/>
              </w:pict>
            </w:r>
          </w:p>
        </w:tc>
      </w:tr>
      <w:tr w:rsidR="00967B02" w:rsidRPr="00967B02" w:rsidTr="00967B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67B02" w:rsidRPr="00967B02" w:rsidRDefault="00967B02" w:rsidP="00967B02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  <w:r w:rsidRPr="00967B02"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  <w:pict>
                <v:rect id="_x0000_i1095" style="width:22in;height:3.75pt" o:hrstd="t" o:hrnoshade="t" o:hr="t" fillcolor="#cdd4e0" stroked="f"/>
              </w:pict>
            </w:r>
          </w:p>
        </w:tc>
      </w:tr>
    </w:tbl>
    <w:p w:rsidR="00967B02" w:rsidRPr="00967B02" w:rsidRDefault="00967B02" w:rsidP="00967B02">
      <w:pPr>
        <w:rPr>
          <w:rFonts w:eastAsia="Times New Roman" w:cs="Times New Roman"/>
          <w:bCs w:val="0"/>
          <w:color w:val="000000"/>
          <w:sz w:val="15"/>
          <w:szCs w:val="15"/>
        </w:rPr>
      </w:pPr>
    </w:p>
    <w:p w:rsidR="00967B02" w:rsidRPr="00967B02" w:rsidRDefault="00967B02" w:rsidP="00967B02"/>
    <w:p w:rsidR="0050703E" w:rsidRDefault="0050703E"/>
    <w:sectPr w:rsidR="0050703E" w:rsidSect="008379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02"/>
    <w:rsid w:val="00013F0E"/>
    <w:rsid w:val="001366AE"/>
    <w:rsid w:val="001514E3"/>
    <w:rsid w:val="00164762"/>
    <w:rsid w:val="001B1EF6"/>
    <w:rsid w:val="001C3202"/>
    <w:rsid w:val="001D4E71"/>
    <w:rsid w:val="002B00CA"/>
    <w:rsid w:val="002D7FDE"/>
    <w:rsid w:val="0030138F"/>
    <w:rsid w:val="003907CF"/>
    <w:rsid w:val="00394462"/>
    <w:rsid w:val="003E42B0"/>
    <w:rsid w:val="003F5E34"/>
    <w:rsid w:val="00440348"/>
    <w:rsid w:val="0050703E"/>
    <w:rsid w:val="00547BC9"/>
    <w:rsid w:val="005D2357"/>
    <w:rsid w:val="005F5DA8"/>
    <w:rsid w:val="006626C7"/>
    <w:rsid w:val="00664585"/>
    <w:rsid w:val="006F3AE8"/>
    <w:rsid w:val="007217CE"/>
    <w:rsid w:val="007F2305"/>
    <w:rsid w:val="008379E9"/>
    <w:rsid w:val="008B73A5"/>
    <w:rsid w:val="00957FC6"/>
    <w:rsid w:val="00967B02"/>
    <w:rsid w:val="009D5520"/>
    <w:rsid w:val="00A0390D"/>
    <w:rsid w:val="00B12416"/>
    <w:rsid w:val="00BB0ADD"/>
    <w:rsid w:val="00BC096E"/>
    <w:rsid w:val="00BD4F9F"/>
    <w:rsid w:val="00D67D9D"/>
    <w:rsid w:val="00E011E9"/>
    <w:rsid w:val="00E73946"/>
    <w:rsid w:val="00E86908"/>
    <w:rsid w:val="00EC1F97"/>
    <w:rsid w:val="00E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C7"/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C7"/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35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05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382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536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99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730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10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73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20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500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image" Target="media/image7.wmf"/><Relationship Id="rId62" Type="http://schemas.openxmlformats.org/officeDocument/2006/relationships/control" Target="activeX/activeX5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image" Target="media/image4.wmf"/><Relationship Id="rId36" Type="http://schemas.openxmlformats.org/officeDocument/2006/relationships/control" Target="activeX/activeX28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image" Target="media/image6.wmf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56" Type="http://schemas.openxmlformats.org/officeDocument/2006/relationships/control" Target="activeX/activeX45.xml"/><Relationship Id="rId64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image" Target="media/image5.wmf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ToriaB</dc:creator>
  <cp:lastModifiedBy>ToriaB</cp:lastModifiedBy>
  <cp:revision>1</cp:revision>
  <dcterms:created xsi:type="dcterms:W3CDTF">2010-12-18T18:27:00Z</dcterms:created>
  <dcterms:modified xsi:type="dcterms:W3CDTF">2010-12-18T18:35:00Z</dcterms:modified>
</cp:coreProperties>
</file>