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5C" w:rsidRDefault="003F085C" w:rsidP="003F085C">
      <w:pPr>
        <w:pStyle w:val="NoSpacing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Business has been good for Keystone Control Systems, as indicated by the four-year growth in earnings per share.  The earnings have grown from $1.00 to $1.63.</w:t>
      </w:r>
    </w:p>
    <w:p w:rsidR="003F085C" w:rsidRDefault="003F085C" w:rsidP="003F085C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3F085C" w:rsidRDefault="003F085C" w:rsidP="003F085C">
      <w:pPr>
        <w:pStyle w:val="NoSpacing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a. Determine the compound annual rate of growth in earnings (n = 4)</w:t>
      </w:r>
    </w:p>
    <w:p w:rsidR="003F085C" w:rsidRDefault="003F085C" w:rsidP="003F085C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3F085C" w:rsidRDefault="003F085C" w:rsidP="003F085C">
      <w:pPr>
        <w:pStyle w:val="NoSpacing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b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. Based on the growth rate determined in part a, project earnings for next year. </w:t>
      </w:r>
    </w:p>
    <w:p w:rsidR="003F085C" w:rsidRDefault="003F085C" w:rsidP="003F085C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3F085C" w:rsidRDefault="003F085C" w:rsidP="003F085C">
      <w:pPr>
        <w:pStyle w:val="NoSpacing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c. Assume the dividend payout is 40%.  </w:t>
      </w:r>
      <w:proofErr w:type="gramStart"/>
      <w:r>
        <w:rPr>
          <w:rFonts w:ascii="Times New Roman" w:hAnsi="Times New Roman" w:cs="Times New Roman"/>
          <w:sz w:val="24"/>
          <w:szCs w:val="20"/>
        </w:rPr>
        <w:t>Compute  D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with “tiny one”</w:t>
      </w:r>
    </w:p>
    <w:p w:rsidR="003F085C" w:rsidRDefault="003F085C" w:rsidP="003F085C">
      <w:pPr>
        <w:pStyle w:val="NoSpacing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Round to two places to the right of the decimal point</w:t>
      </w:r>
    </w:p>
    <w:p w:rsidR="003F085C" w:rsidRDefault="003F085C" w:rsidP="003F085C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3F085C" w:rsidRDefault="003F085C" w:rsidP="003F085C">
      <w:pPr>
        <w:pStyle w:val="NoSpacing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d.  The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current price of the stock is $50. Using growth rate (g) from part</w:t>
      </w:r>
    </w:p>
    <w:p w:rsidR="003F085C" w:rsidRDefault="003F085C" w:rsidP="003F085C">
      <w:pPr>
        <w:pStyle w:val="NoSpacing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0"/>
        </w:rPr>
        <w:t>a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and (D1) from part c, compute  K  “with tiny e”</w:t>
      </w:r>
    </w:p>
    <w:p w:rsidR="003F085C" w:rsidRDefault="003F085C" w:rsidP="003F085C">
      <w:pPr>
        <w:pStyle w:val="NoSpacing"/>
        <w:rPr>
          <w:rFonts w:ascii="Times New Roman" w:hAnsi="Times New Roman" w:cs="Times New Roman"/>
          <w:sz w:val="24"/>
          <w:szCs w:val="20"/>
        </w:rPr>
      </w:pPr>
    </w:p>
    <w:p w:rsidR="003F085C" w:rsidRDefault="003F085C" w:rsidP="003F085C">
      <w:pPr>
        <w:pStyle w:val="NoSpacing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e.  If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the flotation cost is $3.75, compute the cost of new common stock  (K “with tiny n”)</w:t>
      </w:r>
    </w:p>
    <w:p w:rsidR="009114C6" w:rsidRDefault="009114C6" w:rsidP="001A156D">
      <w:pPr>
        <w:pStyle w:val="NoSpacing"/>
      </w:pPr>
    </w:p>
    <w:sectPr w:rsidR="009114C6" w:rsidSect="00911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F085C"/>
    <w:rsid w:val="001A156D"/>
    <w:rsid w:val="003F085C"/>
    <w:rsid w:val="005452C5"/>
    <w:rsid w:val="009114C6"/>
    <w:rsid w:val="009715F6"/>
    <w:rsid w:val="009D4CEA"/>
    <w:rsid w:val="00EC1A50"/>
    <w:rsid w:val="00F0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5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MEDCOM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Leroy.Allen</dc:creator>
  <cp:keywords/>
  <dc:description/>
  <cp:lastModifiedBy>Leroy.Allen</cp:lastModifiedBy>
  <cp:revision>1</cp:revision>
  <dcterms:created xsi:type="dcterms:W3CDTF">2010-12-09T02:11:00Z</dcterms:created>
  <dcterms:modified xsi:type="dcterms:W3CDTF">2010-12-09T02:12:00Z</dcterms:modified>
</cp:coreProperties>
</file>