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7E27" w:rsidRDefault="008F7E27" w:rsidP="00637812">
      <w:r>
        <w:t xml:space="preserve">Problem 1. State the values of the following accounts or variable names as reported by Buckle in </w:t>
      </w:r>
    </w:p>
    <w:p w:rsidR="008F7E27" w:rsidRDefault="008F7E27" w:rsidP="00637812">
      <w:r>
        <w:t>its 2009 financial statements (p. 31-34) and explain their meaning (no more than one or two</w:t>
      </w:r>
    </w:p>
    <w:p w:rsidR="008F7E27" w:rsidRDefault="008F7E27" w:rsidP="00637812">
      <w:r>
        <w:t xml:space="preserve">sentences). </w:t>
      </w:r>
    </w:p>
    <w:p w:rsidR="008F7E27" w:rsidRDefault="008F7E27" w:rsidP="00637812"/>
    <w:p w:rsidR="008F7E27" w:rsidRPr="00956A93" w:rsidRDefault="008F7E27" w:rsidP="00637812">
      <w:r>
        <w:t xml:space="preserve">(1) </w:t>
      </w:r>
      <w:r w:rsidRPr="00956A93">
        <w:t>“Income from operations” for FY2009</w:t>
      </w: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Pr="00956A93" w:rsidRDefault="008F7E27" w:rsidP="00637812">
      <w:r>
        <w:t xml:space="preserve">(2) </w:t>
      </w:r>
      <w:r w:rsidRPr="00956A93">
        <w:t>“Accounts Payable” on January 30, 2010.</w:t>
      </w:r>
    </w:p>
    <w:p w:rsidR="008F7E27" w:rsidRDefault="008F7E27" w:rsidP="00637812"/>
    <w:p w:rsidR="008F7E27" w:rsidRDefault="008F7E27" w:rsidP="00637812"/>
    <w:p w:rsidR="008F7E27" w:rsidRPr="00956A93" w:rsidRDefault="008F7E27" w:rsidP="00637812">
      <w:r>
        <w:t xml:space="preserve">(3) </w:t>
      </w:r>
      <w:r w:rsidRPr="00956A93">
        <w:t>Number of Common Stock issued and outstanding on January 30, 2010.</w:t>
      </w:r>
    </w:p>
    <w:p w:rsidR="008F7E27" w:rsidRDefault="008F7E27" w:rsidP="00637812"/>
    <w:p w:rsidR="008F7E27" w:rsidRDefault="008F7E27" w:rsidP="00637812"/>
    <w:p w:rsidR="008F7E27" w:rsidRDefault="008F7E27" w:rsidP="00637812">
      <w:r>
        <w:t xml:space="preserve">(4) </w:t>
      </w:r>
      <w:r w:rsidRPr="00956A93">
        <w:t>“Purchase of property and equipments” for FY2009.</w:t>
      </w:r>
    </w:p>
    <w:p w:rsidR="008F7E27" w:rsidRDefault="008F7E27" w:rsidP="00637812"/>
    <w:p w:rsidR="008F7E27" w:rsidRDefault="008F7E27" w:rsidP="00637812"/>
    <w:p w:rsidR="008F7E27" w:rsidRPr="00956A93" w:rsidRDefault="008F7E27" w:rsidP="00637812">
      <w:r>
        <w:t xml:space="preserve">(5) </w:t>
      </w:r>
      <w:r w:rsidRPr="00956A93">
        <w:t>“Prepaid expenses and other assets” on January 31, 2009.</w:t>
      </w:r>
    </w:p>
    <w:p w:rsidR="008F7E27" w:rsidRDefault="008F7E27" w:rsidP="00637812"/>
    <w:p w:rsidR="008F7E27" w:rsidRDefault="008F7E27" w:rsidP="00637812"/>
    <w:p w:rsidR="008F7E27" w:rsidRPr="00956A93" w:rsidRDefault="008F7E27" w:rsidP="00637812">
      <w:r>
        <w:t xml:space="preserve">(6) </w:t>
      </w:r>
      <w:r w:rsidRPr="00956A93">
        <w:t>“Selling expense” for the year FY2009.</w:t>
      </w:r>
    </w:p>
    <w:p w:rsidR="008F7E27" w:rsidRDefault="008F7E27" w:rsidP="00637812"/>
    <w:p w:rsidR="008F7E27" w:rsidRDefault="008F7E27" w:rsidP="00637812"/>
    <w:p w:rsidR="008F7E27" w:rsidRDefault="008F7E27" w:rsidP="00637812">
      <w:r>
        <w:t xml:space="preserve">(7) </w:t>
      </w:r>
      <w:r w:rsidRPr="00956A93">
        <w:t>“(Gain) loss-impairment of securities” for the FY200</w:t>
      </w:r>
      <w:r>
        <w:t>8.</w:t>
      </w:r>
    </w:p>
    <w:p w:rsidR="008F7E27" w:rsidRDefault="008F7E27" w:rsidP="00637812"/>
    <w:p w:rsidR="008F7E27" w:rsidRPr="00956A93" w:rsidRDefault="008F7E27" w:rsidP="00637812"/>
    <w:p w:rsidR="008F7E27" w:rsidRDefault="008F7E27" w:rsidP="00637812">
      <w:pPr>
        <w:pStyle w:val="ListParagraph"/>
      </w:pPr>
    </w:p>
    <w:p w:rsidR="008F7E27" w:rsidRPr="00956A93" w:rsidRDefault="008F7E27" w:rsidP="00637812">
      <w:r>
        <w:t xml:space="preserve">(8) </w:t>
      </w:r>
      <w:r w:rsidRPr="00956A93">
        <w:t>“Accumulated depreciation and amortization” FYE 2009.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 xml:space="preserve">(9) </w:t>
      </w:r>
      <w:r w:rsidRPr="00956A93">
        <w:t>“Diluted EPS” FY2009.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 xml:space="preserve">(10) </w:t>
      </w:r>
      <w:r w:rsidRPr="00637812">
        <w:t>What is Buckle’s fiscal year end for FY 2010? Why do you believe Buckle does not choose</w:t>
      </w:r>
    </w:p>
    <w:p w:rsidR="008F7E27" w:rsidRPr="00047E5E" w:rsidRDefault="008F7E27" w:rsidP="00637812">
      <w:r>
        <w:t xml:space="preserve"> </w:t>
      </w:r>
      <w:r w:rsidRPr="00047E5E">
        <w:t>to use a calendar year end date</w:t>
      </w:r>
      <w:r>
        <w:t>?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pPr>
        <w:pStyle w:val="ListParagraph"/>
      </w:pPr>
    </w:p>
    <w:p w:rsidR="008F7E27" w:rsidRDefault="008F7E27" w:rsidP="00637812">
      <w:r>
        <w:t xml:space="preserve">Problem 2. Refer to Balance Sheet, the Statement of Income and Note 1(p36). </w:t>
      </w:r>
    </w:p>
    <w:p w:rsidR="008F7E27" w:rsidRDefault="008F7E27" w:rsidP="00637812"/>
    <w:p w:rsidR="008F7E27" w:rsidRDefault="008F7E27" w:rsidP="00637812">
      <w:r>
        <w:t>Part A</w:t>
      </w:r>
    </w:p>
    <w:p w:rsidR="008F7E27" w:rsidRDefault="008F7E27" w:rsidP="00637812">
      <w:r>
        <w:t xml:space="preserve">Inventory is valued at the lower of cost or market at Buckle. Cost is determined using an average </w:t>
      </w:r>
    </w:p>
    <w:p w:rsidR="008F7E27" w:rsidRDefault="008F7E27" w:rsidP="00637812">
      <w:r>
        <w:t>cost method that approximates the first-in, first-out (FIFO) method. In addition, make the</w:t>
      </w:r>
    </w:p>
    <w:p w:rsidR="008F7E27" w:rsidRDefault="008F7E27" w:rsidP="00637812">
      <w:r>
        <w:t>following assumptions i) all accounts payable relate to purchases of inventory only and ii) all</w:t>
      </w:r>
    </w:p>
    <w:p w:rsidR="008F7E27" w:rsidRDefault="008F7E27" w:rsidP="00637812">
      <w:r>
        <w:t>cost of goods sold relate to sales of inventory.</w:t>
      </w:r>
    </w:p>
    <w:p w:rsidR="008F7E27" w:rsidRDefault="008F7E27" w:rsidP="00637812"/>
    <w:p w:rsidR="008F7E27" w:rsidRDefault="008F7E27" w:rsidP="00637812">
      <w:r>
        <w:t>(1) Assume the company purchased inventory worth $428.6 million from its suppliers. What was</w:t>
      </w:r>
    </w:p>
    <w:p w:rsidR="008F7E27" w:rsidRDefault="008F7E27" w:rsidP="00637812">
      <w:r>
        <w:t>the cash paid to suppliers in 2009?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(2) Assume all trade receivables reported by Buckle, Inc. relate to sales of inventory by Buckle.</w:t>
      </w:r>
    </w:p>
    <w:p w:rsidR="008F7E27" w:rsidRDefault="008F7E27" w:rsidP="00637812">
      <w:r>
        <w:t>Inc. to their customers, all sales are on credit, and all deductions relate to accounts written off,</w:t>
      </w:r>
    </w:p>
    <w:p w:rsidR="008F7E27" w:rsidRDefault="008F7E27" w:rsidP="00637812">
      <w:r>
        <w:t xml:space="preserve">Determine the amount of cash collected from customers in 2009. Please see p. 54 for amount of </w:t>
      </w:r>
    </w:p>
    <w:p w:rsidR="008F7E27" w:rsidRDefault="008F7E27" w:rsidP="00637812">
      <w:r>
        <w:t>accounts receivable written off.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3) At the top of p.39,  Buckle states that cash paid for taxes during fiscal 2009 is $79,480,000.</w:t>
      </w:r>
    </w:p>
    <w:p w:rsidR="008F7E27" w:rsidRDefault="008F7E27" w:rsidP="00637812">
      <w:r>
        <w:t xml:space="preserve">Using information from the Balance Sheet, determine the amount of taxes Buckle was expected </w:t>
      </w:r>
    </w:p>
    <w:p w:rsidR="008F7E27" w:rsidRDefault="008F7E27" w:rsidP="00637812">
      <w:r>
        <w:t>to pay to the Government in fiscal 2009.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B) Determine the following financial ratios for Bucle (3 points each)</w:t>
      </w:r>
    </w:p>
    <w:p w:rsidR="008F7E27" w:rsidRDefault="008F7E27" w:rsidP="00637812">
      <w:r>
        <w:t>1) Return on assets</w:t>
      </w:r>
    </w:p>
    <w:p w:rsidR="008F7E27" w:rsidRDefault="008F7E27" w:rsidP="00637812"/>
    <w:p w:rsidR="008F7E27" w:rsidRDefault="008F7E27" w:rsidP="00637812"/>
    <w:p w:rsidR="008F7E27" w:rsidRDefault="008F7E27" w:rsidP="00637812">
      <w:r>
        <w:t>2) Return on equity</w:t>
      </w:r>
    </w:p>
    <w:p w:rsidR="008F7E27" w:rsidRDefault="008F7E27" w:rsidP="00637812"/>
    <w:p w:rsidR="008F7E27" w:rsidRDefault="008F7E27" w:rsidP="00637812">
      <w:r>
        <w:t>3) Times interest earned</w:t>
      </w:r>
    </w:p>
    <w:p w:rsidR="008F7E27" w:rsidRDefault="008F7E27" w:rsidP="00637812"/>
    <w:p w:rsidR="008F7E27" w:rsidRDefault="008F7E27" w:rsidP="00637812"/>
    <w:p w:rsidR="008F7E27" w:rsidRDefault="008F7E27" w:rsidP="00637812">
      <w:r>
        <w:t>4) How would rate the liquidity of the company? Explain your reasoning.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5) How would you rate the long-term financial strength (financial risk) of this company? Explain</w:t>
      </w:r>
    </w:p>
    <w:p w:rsidR="008F7E27" w:rsidRDefault="008F7E27" w:rsidP="00637812">
      <w:r>
        <w:t>your reasoning.</w:t>
      </w:r>
    </w:p>
    <w:p w:rsidR="008F7E27" w:rsidRDefault="008F7E27" w:rsidP="00637812"/>
    <w:p w:rsidR="008F7E27" w:rsidRDefault="008F7E27" w:rsidP="00637812">
      <w:r>
        <w:t xml:space="preserve">Problem 3 Answer the following independent questions (A) and (B). </w:t>
      </w:r>
    </w:p>
    <w:p w:rsidR="008F7E27" w:rsidRDefault="008F7E27" w:rsidP="00637812"/>
    <w:p w:rsidR="008F7E27" w:rsidRDefault="008F7E27" w:rsidP="00637812">
      <w:r>
        <w:t>(A) Buckle has an opportunity to invest $50 million in a new investment opportunity that is</w:t>
      </w:r>
    </w:p>
    <w:p w:rsidR="008F7E27" w:rsidRDefault="008F7E27" w:rsidP="00637812">
      <w:r>
        <w:t>expected  to generate cash flows of $5 million a year for 15 years. At the end of 15 years Buckle</w:t>
      </w:r>
    </w:p>
    <w:p w:rsidR="008F7E27" w:rsidRDefault="008F7E27" w:rsidP="00637812">
      <w:r>
        <w:t>believes it can sell the investment for $16 million. Assume that Buckle’s borrowing rate is 7% and</w:t>
      </w:r>
    </w:p>
    <w:p w:rsidR="008F7E27" w:rsidRDefault="008F7E27" w:rsidP="00637812">
      <w:r>
        <w:t>all cash flows are received at year-end.</w:t>
      </w:r>
    </w:p>
    <w:p w:rsidR="008F7E27" w:rsidRDefault="008F7E27" w:rsidP="00637812"/>
    <w:p w:rsidR="008F7E27" w:rsidRDefault="008F7E27" w:rsidP="00637812">
      <w:r>
        <w:t>1) Based on the information given should Buckle invest in the bridge? support your answer.</w:t>
      </w:r>
    </w:p>
    <w:p w:rsidR="008F7E27" w:rsidRDefault="008F7E27" w:rsidP="00637812"/>
    <w:p w:rsidR="008F7E27" w:rsidRDefault="008F7E27" w:rsidP="00637812">
      <w:r>
        <w:t>‘</w:t>
      </w:r>
    </w:p>
    <w:p w:rsidR="008F7E27" w:rsidRDefault="008F7E27" w:rsidP="00637812">
      <w:r>
        <w:t>2) How will your answer change if at the end of 15 years the Buckle is only able to get rid of the</w:t>
      </w:r>
    </w:p>
    <w:p w:rsidR="008F7E27" w:rsidRDefault="008F7E27" w:rsidP="00637812">
      <w:r>
        <w:t>investment for $12 million? Support your answer.</w:t>
      </w:r>
    </w:p>
    <w:p w:rsidR="008F7E27" w:rsidRDefault="008F7E27" w:rsidP="00637812"/>
    <w:p w:rsidR="008F7E27" w:rsidRDefault="008F7E27" w:rsidP="00637812"/>
    <w:p w:rsidR="008F7E27" w:rsidRDefault="008F7E27" w:rsidP="00637812">
      <w:r>
        <w:t xml:space="preserve">(B) You have $10,000 that you have decided to invest in Buckle stock. The stock is paying </w:t>
      </w:r>
    </w:p>
    <w:p w:rsidR="008F7E27" w:rsidRDefault="008F7E27" w:rsidP="00637812">
      <w:r>
        <w:t>dividends of $2.50 per year. You plan to sell Buckle stock for $30 a share at the end of 10 years.</w:t>
      </w:r>
    </w:p>
    <w:p w:rsidR="008F7E27" w:rsidRDefault="008F7E27" w:rsidP="00637812">
      <w:r>
        <w:t>Assume that you receive the dividends if declared each year on the anniversary of the date of</w:t>
      </w:r>
    </w:p>
    <w:p w:rsidR="008F7E27" w:rsidRDefault="008F7E27" w:rsidP="00637812">
      <w:r>
        <w:t>purchase and you would like to earn a 9% return.</w:t>
      </w:r>
    </w:p>
    <w:p w:rsidR="008F7E27" w:rsidRDefault="008F7E27" w:rsidP="00637812"/>
    <w:p w:rsidR="008F7E27" w:rsidRDefault="008F7E27" w:rsidP="00637812">
      <w:r>
        <w:t>1)Determine the maximum price you would pay for the stock?</w:t>
      </w:r>
    </w:p>
    <w:p w:rsidR="008F7E27" w:rsidRDefault="008F7E27" w:rsidP="00637812"/>
    <w:p w:rsidR="008F7E27" w:rsidRDefault="008F7E27" w:rsidP="00637812">
      <w:r>
        <w:t>2) At the price calculated in 1) determine the number of shares you can buy, assuming there are</w:t>
      </w:r>
    </w:p>
    <w:p w:rsidR="008F7E27" w:rsidRDefault="008F7E27" w:rsidP="00637812">
      <w:r>
        <w:t>no transactions cost?</w:t>
      </w:r>
    </w:p>
    <w:p w:rsidR="008F7E27" w:rsidRDefault="008F7E27" w:rsidP="00637812"/>
    <w:p w:rsidR="008F7E27" w:rsidRDefault="008F7E27" w:rsidP="00637812">
      <w:r>
        <w:t xml:space="preserve">3) Determine the maximum price you would be willing to pay if Buckle pays dividends on a </w:t>
      </w:r>
    </w:p>
    <w:p w:rsidR="008F7E27" w:rsidRDefault="008F7E27" w:rsidP="00637812">
      <w:r>
        <w:t>quarterly basis rather than annually i.e. $0.375 each three months.</w:t>
      </w:r>
    </w:p>
    <w:p w:rsidR="008F7E27" w:rsidRDefault="008F7E27" w:rsidP="00637812">
      <w:r>
        <w:t>Problem 4</w:t>
      </w:r>
    </w:p>
    <w:p w:rsidR="008F7E27" w:rsidRDefault="008F7E27" w:rsidP="00637812">
      <w:r>
        <w:t>In the chart below there is data provided on the earnings per share and price per share of Buckle’s</w:t>
      </w:r>
    </w:p>
    <w:p w:rsidR="008F7E27" w:rsidRDefault="008F7E27" w:rsidP="00637812">
      <w:r>
        <w:t>on specific dates.</w:t>
      </w:r>
    </w:p>
    <w:p w:rsidR="008F7E27" w:rsidRDefault="008F7E27" w:rsidP="00637812"/>
    <w:p w:rsidR="008F7E27" w:rsidRDefault="008F7E27" w:rsidP="00637812">
      <w:pPr>
        <w:rPr>
          <w:u w:val="single"/>
        </w:rPr>
      </w:pPr>
      <w:r w:rsidRPr="008349BC">
        <w:rPr>
          <w:u w:val="single"/>
        </w:rPr>
        <w:t>Dates</w:t>
      </w:r>
      <w:r w:rsidRPr="008349BC">
        <w:tab/>
      </w:r>
      <w:r w:rsidRPr="008349BC">
        <w:tab/>
      </w:r>
      <w:r w:rsidRPr="008349BC">
        <w:tab/>
      </w:r>
      <w:r w:rsidRPr="008349BC">
        <w:rPr>
          <w:u w:val="single"/>
        </w:rPr>
        <w:t>Earnings per share</w:t>
      </w:r>
      <w:r>
        <w:tab/>
      </w:r>
      <w:r w:rsidRPr="008349BC">
        <w:tab/>
      </w:r>
      <w:r w:rsidRPr="008349BC">
        <w:rPr>
          <w:u w:val="single"/>
        </w:rPr>
        <w:t>Price per share</w:t>
      </w:r>
    </w:p>
    <w:p w:rsidR="008F7E27" w:rsidRDefault="008F7E27" w:rsidP="00637812">
      <w:r w:rsidRPr="008349BC">
        <w:t>Jan 30, 2010</w:t>
      </w:r>
      <w:r>
        <w:tab/>
      </w:r>
      <w:r>
        <w:tab/>
        <w:t>$2.79</w:t>
      </w:r>
      <w:r>
        <w:tab/>
      </w:r>
      <w:r>
        <w:tab/>
      </w:r>
      <w:r>
        <w:tab/>
      </w:r>
      <w:r>
        <w:tab/>
        <w:t>$30.34</w:t>
      </w:r>
    </w:p>
    <w:p w:rsidR="008F7E27" w:rsidRDefault="008F7E27" w:rsidP="00637812">
      <w:r>
        <w:t>Jan 31, 2009</w:t>
      </w:r>
      <w:r>
        <w:tab/>
      </w:r>
      <w:r>
        <w:tab/>
        <w:t>$2.30</w:t>
      </w:r>
      <w:r>
        <w:tab/>
      </w:r>
      <w:r>
        <w:tab/>
      </w:r>
      <w:r>
        <w:tab/>
      </w:r>
      <w:r>
        <w:tab/>
        <w:t>$21.15</w:t>
      </w:r>
    </w:p>
    <w:p w:rsidR="008F7E27" w:rsidRDefault="008F7E27" w:rsidP="00637812">
      <w:r>
        <w:t>Feb 2, 2008</w:t>
      </w:r>
      <w:r>
        <w:tab/>
      </w:r>
      <w:r>
        <w:tab/>
        <w:t>$1.69</w:t>
      </w:r>
      <w:r>
        <w:tab/>
      </w:r>
      <w:r>
        <w:tab/>
      </w:r>
      <w:r>
        <w:tab/>
      </w:r>
      <w:r>
        <w:tab/>
        <w:t>$27.73</w:t>
      </w:r>
    </w:p>
    <w:p w:rsidR="008F7E27" w:rsidRDefault="008F7E27" w:rsidP="00637812"/>
    <w:p w:rsidR="008F7E27" w:rsidRDefault="008F7E27" w:rsidP="00637812">
      <w:r>
        <w:t>(1) Provide some likely reasons why Buckle’s earnings per share increased during FY2008 from</w:t>
      </w:r>
    </w:p>
    <w:p w:rsidR="008F7E27" w:rsidRDefault="008F7E27" w:rsidP="00637812">
      <w:r>
        <w:t>$1.69 to $2.30 but price per share decreased from $27.73 to $21.15.</w:t>
      </w:r>
    </w:p>
    <w:p w:rsidR="008F7E27" w:rsidRDefault="008F7E27" w:rsidP="00637812"/>
    <w:p w:rsidR="008F7E27" w:rsidRDefault="008F7E27" w:rsidP="00637812"/>
    <w:p w:rsidR="008F7E27" w:rsidRDefault="008F7E27" w:rsidP="00637812">
      <w:r>
        <w:t>(2) Provide some likely explanation why EPS only increased from $2.30 to $2.79 (a 21%</w:t>
      </w:r>
    </w:p>
    <w:p w:rsidR="008F7E27" w:rsidRDefault="008F7E27" w:rsidP="00637812">
      <w:r>
        <w:t>increase) in FY2009 and yet the price increased 43% ($21.15 to $30.34).</w:t>
      </w:r>
    </w:p>
    <w:p w:rsidR="008F7E27" w:rsidRDefault="008F7E27" w:rsidP="00637812"/>
    <w:p w:rsidR="008F7E27" w:rsidRDefault="008F7E27" w:rsidP="00637812">
      <w:r>
        <w:t>(3) You have decided to value Buckle by the present value of future earnings. Buckle’s forecasted</w:t>
      </w:r>
    </w:p>
    <w:p w:rsidR="008F7E27" w:rsidRDefault="008F7E27" w:rsidP="00637812">
      <w:r>
        <w:t>earnings per share reported in Oct 31, 2010 by Yahoo Finance analysts’ is $2.64. Assuming the</w:t>
      </w:r>
    </w:p>
    <w:p w:rsidR="008F7E27" w:rsidRDefault="008F7E27" w:rsidP="00637812">
      <w:r>
        <w:t xml:space="preserve">EPS is not expected to grow ad infinitum, determine the value of Buckle’s stock. (This is </w:t>
      </w:r>
    </w:p>
    <w:p w:rsidR="008F7E27" w:rsidRDefault="008F7E27" w:rsidP="00637812">
      <w:r>
        <w:t xml:space="preserve">perpetuity, a special case of an annuity since it has no end date.) Assume a discount rate of </w:t>
      </w:r>
    </w:p>
    <w:p w:rsidR="008F7E27" w:rsidRDefault="008F7E27" w:rsidP="00637812">
      <w:r>
        <w:t>0.24% for such a risky security.</w:t>
      </w:r>
    </w:p>
    <w:p w:rsidR="008F7E27" w:rsidRDefault="008F7E27" w:rsidP="00637812"/>
    <w:p w:rsidR="008F7E27" w:rsidRDefault="008F7E27" w:rsidP="00637812">
      <w:r>
        <w:t>(4) Since Buckle is a growing firm assume the forecasted earnings per share above is expected to</w:t>
      </w:r>
    </w:p>
    <w:p w:rsidR="008F7E27" w:rsidRDefault="008F7E27" w:rsidP="00637812">
      <w:r>
        <w:t>grow at an estimated rate of 10.5% in perpetuity. (Yahoo Finance analyst expect Buckle’s EPS</w:t>
      </w:r>
    </w:p>
    <w:p w:rsidR="008F7E27" w:rsidRDefault="008F7E27" w:rsidP="00637812">
      <w:r>
        <w:t>expect it to grow at 10.5% for the next 5 years). Determine the value of Buckle’s stock based on</w:t>
      </w:r>
    </w:p>
    <w:p w:rsidR="008F7E27" w:rsidRDefault="008F7E27" w:rsidP="00637812">
      <w:r>
        <w:t>this assumption if investors required rate of return is fixed at 24%.</w:t>
      </w:r>
    </w:p>
    <w:p w:rsidR="008F7E27" w:rsidRDefault="008F7E27" w:rsidP="00637812">
      <w:r>
        <w:t xml:space="preserve">Problem 5 </w:t>
      </w:r>
    </w:p>
    <w:p w:rsidR="008F7E27" w:rsidRDefault="008F7E27" w:rsidP="00637812">
      <w:r>
        <w:t>“Use of estimates” (Pg. 38) states- “The preparation of financial statements in conformity with</w:t>
      </w:r>
    </w:p>
    <w:p w:rsidR="008F7E27" w:rsidRDefault="008F7E27" w:rsidP="00637812">
      <w:r>
        <w:t>accounting  principles generally accepted in the United States of America requires management to</w:t>
      </w:r>
    </w:p>
    <w:p w:rsidR="008F7E27" w:rsidRDefault="008F7E27" w:rsidP="00637812">
      <w:r>
        <w:t>make estimates and assumptions that affect the reported amounts of certain assets and liabilities”</w:t>
      </w:r>
    </w:p>
    <w:p w:rsidR="008F7E27" w:rsidRDefault="008F7E27" w:rsidP="00637812"/>
    <w:p w:rsidR="008F7E27" w:rsidRDefault="008F7E27" w:rsidP="00637812">
      <w:r>
        <w:t>(1)  Why are estimates needed in financial statements?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(2) Provide two examples of estimates used by Buckle.</w:t>
      </w:r>
    </w:p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(3) Provide two assumptions we use in financial statements.</w:t>
      </w:r>
    </w:p>
    <w:p w:rsidR="008F7E27" w:rsidRDefault="008F7E27" w:rsidP="00637812"/>
    <w:p w:rsidR="008F7E27" w:rsidRDefault="008F7E27" w:rsidP="00637812"/>
    <w:p w:rsidR="008F7E27" w:rsidRPr="008349BC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/>
    <w:p w:rsidR="008F7E27" w:rsidRDefault="008F7E27" w:rsidP="00637812">
      <w:r>
        <w:t>(4) “ The company cautions that the risk factors described above could cause actual results to</w:t>
      </w:r>
    </w:p>
    <w:p w:rsidR="008F7E27" w:rsidRDefault="008F7E27" w:rsidP="00637812">
      <w:r>
        <w:t>vary materially from those anticipated in any forward-looking statements made by or on behalf of</w:t>
      </w:r>
    </w:p>
    <w:p w:rsidR="008F7E27" w:rsidRDefault="008F7E27" w:rsidP="00637812">
      <w:r>
        <w:t>the Company:. State at least two reasons why actual results could vary from any estimates.</w:t>
      </w:r>
    </w:p>
    <w:p w:rsidR="008F7E27" w:rsidRPr="00956A93" w:rsidRDefault="008F7E27" w:rsidP="00637812"/>
    <w:sectPr w:rsidR="008F7E27" w:rsidRPr="00956A93" w:rsidSect="008A2E50">
      <w:headerReference w:type="default" r:id="rId7"/>
      <w:footerReference w:type="default" r:id="rId8"/>
      <w:pgSz w:w="12240" w:h="15840"/>
      <w:pgMar w:top="1440" w:right="1440" w:bottom="1440" w:left="1728" w:header="144" w:footer="720" w:gutter="0"/>
      <w:pgNumType w:start="2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7E27" w:rsidRDefault="008F7E27" w:rsidP="000D4CCD">
      <w:pPr>
        <w:spacing w:after="0" w:line="240" w:lineRule="auto"/>
      </w:pPr>
      <w:r>
        <w:separator/>
      </w:r>
    </w:p>
  </w:endnote>
  <w:endnote w:type="continuationSeparator" w:id="0">
    <w:p w:rsidR="008F7E27" w:rsidRDefault="008F7E27" w:rsidP="000D4C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7" w:rsidRDefault="008F7E27">
    <w:pPr>
      <w:pStyle w:val="Footer"/>
      <w:jc w:val="right"/>
    </w:pPr>
    <w:fldSimple w:instr=" PAGE   \* MERGEFORMAT ">
      <w:r>
        <w:rPr>
          <w:noProof/>
        </w:rPr>
        <w:t>9</w:t>
      </w:r>
    </w:fldSimple>
  </w:p>
  <w:p w:rsidR="008F7E27" w:rsidRDefault="008F7E27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7E27" w:rsidRDefault="008F7E27" w:rsidP="000D4CCD">
      <w:pPr>
        <w:spacing w:after="0" w:line="240" w:lineRule="auto"/>
      </w:pPr>
      <w:r>
        <w:separator/>
      </w:r>
    </w:p>
  </w:footnote>
  <w:footnote w:type="continuationSeparator" w:id="0">
    <w:p w:rsidR="008F7E27" w:rsidRDefault="008F7E27" w:rsidP="000D4C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F7E27" w:rsidRDefault="008F7E27">
    <w:pPr>
      <w:pStyle w:val="Header"/>
    </w:pPr>
    <w:r>
      <w:rPr>
        <w:noProof/>
      </w:rPr>
      <w:pict>
        <v:rect id="_x0000_s2049" style="position:absolute;margin-left:555.55pt;margin-top:0;width:40.9pt;height:171.9pt;z-index:251660288;mso-position-horizontal-relative:page;mso-position-vertical:bottom;mso-position-vertical-relative:margin;v-text-anchor:middle" o:allowincell="f" filled="f" stroked="f">
          <v:textbox style="layout-flow:vertical;mso-layout-flow-alt:bottom-to-top;mso-next-textbox:#_x0000_s2049;mso-fit-shape-to-text:t">
            <w:txbxContent>
              <w:p w:rsidR="008F7E27" w:rsidRPr="000123A6" w:rsidRDefault="008F7E27">
                <w:pPr>
                  <w:pStyle w:val="Footer"/>
                  <w:rPr>
                    <w:rFonts w:ascii="Cambria" w:hAnsi="Cambria" w:cs="Cambria"/>
                    <w:sz w:val="44"/>
                    <w:szCs w:val="44"/>
                  </w:rPr>
                </w:pPr>
              </w:p>
            </w:txbxContent>
          </v:textbox>
          <w10:wrap anchorx="page" anchory="margin"/>
        </v:rect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A6B9C"/>
    <w:multiLevelType w:val="hybridMultilevel"/>
    <w:tmpl w:val="19E4B5DE"/>
    <w:lvl w:ilvl="0" w:tplc="34D8A24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0424C29"/>
    <w:multiLevelType w:val="hybridMultilevel"/>
    <w:tmpl w:val="4E36F9F8"/>
    <w:lvl w:ilvl="0" w:tplc="A1441D66">
      <w:start w:val="1"/>
      <w:numFmt w:val="decimal"/>
      <w:lvlText w:val="(%1)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620" w:hanging="360"/>
      </w:pPr>
    </w:lvl>
    <w:lvl w:ilvl="2" w:tplc="0409001B">
      <w:start w:val="1"/>
      <w:numFmt w:val="lowerRoman"/>
      <w:lvlText w:val="%3."/>
      <w:lvlJc w:val="right"/>
      <w:pPr>
        <w:ind w:left="2340" w:hanging="180"/>
      </w:pPr>
    </w:lvl>
    <w:lvl w:ilvl="3" w:tplc="0409000F">
      <w:start w:val="1"/>
      <w:numFmt w:val="decimal"/>
      <w:lvlText w:val="%4."/>
      <w:lvlJc w:val="left"/>
      <w:pPr>
        <w:ind w:left="3060" w:hanging="360"/>
      </w:pPr>
    </w:lvl>
    <w:lvl w:ilvl="4" w:tplc="04090019">
      <w:start w:val="1"/>
      <w:numFmt w:val="lowerLetter"/>
      <w:lvlText w:val="%5."/>
      <w:lvlJc w:val="left"/>
      <w:pPr>
        <w:ind w:left="3780" w:hanging="360"/>
      </w:pPr>
    </w:lvl>
    <w:lvl w:ilvl="5" w:tplc="0409001B">
      <w:start w:val="1"/>
      <w:numFmt w:val="lowerRoman"/>
      <w:lvlText w:val="%6."/>
      <w:lvlJc w:val="right"/>
      <w:pPr>
        <w:ind w:left="4500" w:hanging="180"/>
      </w:pPr>
    </w:lvl>
    <w:lvl w:ilvl="6" w:tplc="0409000F">
      <w:start w:val="1"/>
      <w:numFmt w:val="decimal"/>
      <w:lvlText w:val="%7."/>
      <w:lvlJc w:val="left"/>
      <w:pPr>
        <w:ind w:left="5220" w:hanging="360"/>
      </w:pPr>
    </w:lvl>
    <w:lvl w:ilvl="7" w:tplc="04090019">
      <w:start w:val="1"/>
      <w:numFmt w:val="lowerLetter"/>
      <w:lvlText w:val="%8."/>
      <w:lvlJc w:val="left"/>
      <w:pPr>
        <w:ind w:left="5940" w:hanging="360"/>
      </w:pPr>
    </w:lvl>
    <w:lvl w:ilvl="8" w:tplc="0409001B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417D1C16"/>
    <w:multiLevelType w:val="hybridMultilevel"/>
    <w:tmpl w:val="49ACA31C"/>
    <w:lvl w:ilvl="0" w:tplc="952C25E6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3">
    <w:nsid w:val="591964E1"/>
    <w:multiLevelType w:val="hybridMultilevel"/>
    <w:tmpl w:val="EBB66AF4"/>
    <w:lvl w:ilvl="0" w:tplc="E6C264F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C015890"/>
    <w:multiLevelType w:val="hybridMultilevel"/>
    <w:tmpl w:val="B13E2F72"/>
    <w:lvl w:ilvl="0" w:tplc="C614AAAA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D486660"/>
    <w:multiLevelType w:val="hybridMultilevel"/>
    <w:tmpl w:val="591E3F90"/>
    <w:lvl w:ilvl="0" w:tplc="1B4ECB7E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28E2B83"/>
    <w:multiLevelType w:val="hybridMultilevel"/>
    <w:tmpl w:val="F91429D4"/>
    <w:lvl w:ilvl="0" w:tplc="33AE0458">
      <w:start w:val="1"/>
      <w:numFmt w:val="decimal"/>
      <w:lvlText w:val="(%1)"/>
      <w:lvlJc w:val="left"/>
      <w:pPr>
        <w:ind w:left="106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5" w:hanging="360"/>
      </w:pPr>
    </w:lvl>
    <w:lvl w:ilvl="2" w:tplc="0409001B">
      <w:start w:val="1"/>
      <w:numFmt w:val="lowerRoman"/>
      <w:lvlText w:val="%3."/>
      <w:lvlJc w:val="right"/>
      <w:pPr>
        <w:ind w:left="2505" w:hanging="180"/>
      </w:pPr>
    </w:lvl>
    <w:lvl w:ilvl="3" w:tplc="0409000F">
      <w:start w:val="1"/>
      <w:numFmt w:val="decimal"/>
      <w:lvlText w:val="%4."/>
      <w:lvlJc w:val="left"/>
      <w:pPr>
        <w:ind w:left="3225" w:hanging="360"/>
      </w:pPr>
    </w:lvl>
    <w:lvl w:ilvl="4" w:tplc="04090019">
      <w:start w:val="1"/>
      <w:numFmt w:val="lowerLetter"/>
      <w:lvlText w:val="%5."/>
      <w:lvlJc w:val="left"/>
      <w:pPr>
        <w:ind w:left="3945" w:hanging="360"/>
      </w:pPr>
    </w:lvl>
    <w:lvl w:ilvl="5" w:tplc="0409001B">
      <w:start w:val="1"/>
      <w:numFmt w:val="lowerRoman"/>
      <w:lvlText w:val="%6."/>
      <w:lvlJc w:val="right"/>
      <w:pPr>
        <w:ind w:left="4665" w:hanging="180"/>
      </w:pPr>
    </w:lvl>
    <w:lvl w:ilvl="6" w:tplc="0409000F">
      <w:start w:val="1"/>
      <w:numFmt w:val="decimal"/>
      <w:lvlText w:val="%7."/>
      <w:lvlJc w:val="left"/>
      <w:pPr>
        <w:ind w:left="5385" w:hanging="360"/>
      </w:pPr>
    </w:lvl>
    <w:lvl w:ilvl="7" w:tplc="04090019">
      <w:start w:val="1"/>
      <w:numFmt w:val="lowerLetter"/>
      <w:lvlText w:val="%8."/>
      <w:lvlJc w:val="left"/>
      <w:pPr>
        <w:ind w:left="6105" w:hanging="360"/>
      </w:pPr>
    </w:lvl>
    <w:lvl w:ilvl="8" w:tplc="0409001B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6B9160B3"/>
    <w:multiLevelType w:val="hybridMultilevel"/>
    <w:tmpl w:val="CBA03F28"/>
    <w:lvl w:ilvl="0" w:tplc="FB0CA970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6"/>
  </w:num>
  <w:num w:numId="5">
    <w:abstractNumId w:val="0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751EE2"/>
    <w:rsid w:val="000123A6"/>
    <w:rsid w:val="00047E5E"/>
    <w:rsid w:val="00055385"/>
    <w:rsid w:val="000D4CCD"/>
    <w:rsid w:val="0010187D"/>
    <w:rsid w:val="002F0A41"/>
    <w:rsid w:val="005D35BD"/>
    <w:rsid w:val="00622F0C"/>
    <w:rsid w:val="00637812"/>
    <w:rsid w:val="00657E5C"/>
    <w:rsid w:val="00751EE2"/>
    <w:rsid w:val="00755230"/>
    <w:rsid w:val="00823A25"/>
    <w:rsid w:val="008349BC"/>
    <w:rsid w:val="00850028"/>
    <w:rsid w:val="008A2E50"/>
    <w:rsid w:val="008F7E27"/>
    <w:rsid w:val="00956A93"/>
    <w:rsid w:val="00B6243A"/>
    <w:rsid w:val="00D050C0"/>
    <w:rsid w:val="00E247D5"/>
    <w:rsid w:val="00EB769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7812"/>
    <w:pPr>
      <w:spacing w:after="200" w:line="276" w:lineRule="auto"/>
    </w:pPr>
    <w:rPr>
      <w:rFonts w:ascii="Times New Roman" w:hAnsi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37812"/>
    <w:pPr>
      <w:ind w:left="720"/>
    </w:pPr>
  </w:style>
  <w:style w:type="paragraph" w:styleId="Header">
    <w:name w:val="header"/>
    <w:basedOn w:val="Normal"/>
    <w:link w:val="HeaderChar"/>
    <w:uiPriority w:val="99"/>
    <w:semiHidden/>
    <w:rsid w:val="000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0D4CCD"/>
    <w:rPr>
      <w:rFonts w:ascii="Times New Roman" w:hAnsi="Times New Roman" w:cs="Times New Roman"/>
    </w:rPr>
  </w:style>
  <w:style w:type="paragraph" w:styleId="Footer">
    <w:name w:val="footer"/>
    <w:basedOn w:val="Normal"/>
    <w:link w:val="FooterChar"/>
    <w:uiPriority w:val="99"/>
    <w:rsid w:val="000D4C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locked/>
    <w:rsid w:val="000D4CCD"/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8</Pages>
  <Words>855</Words>
  <Characters>4878</Characters>
  <Application>Microsoft Office Outlook</Application>
  <DocSecurity>0</DocSecurity>
  <Lines>0</Lines>
  <Paragraphs>0</Paragraphs>
  <ScaleCrop>false</ScaleCrop>
  <Company>Hewlett-Packard Company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Problem 1</dc:title>
  <dc:subject/>
  <dc:creator>Cleo Grimm</dc:creator>
  <cp:keywords/>
  <dc:description/>
  <cp:lastModifiedBy>user</cp:lastModifiedBy>
  <cp:revision>2</cp:revision>
  <cp:lastPrinted>2010-11-01T17:37:00Z</cp:lastPrinted>
  <dcterms:created xsi:type="dcterms:W3CDTF">2010-11-01T18:41:00Z</dcterms:created>
  <dcterms:modified xsi:type="dcterms:W3CDTF">2010-11-01T18:41:00Z</dcterms:modified>
</cp:coreProperties>
</file>