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9F" w:rsidRPr="0030509F" w:rsidRDefault="0030509F" w:rsidP="0036228A">
      <w:pPr>
        <w:spacing w:before="120" w:after="120" w:line="360" w:lineRule="auto"/>
        <w:rPr>
          <w:rFonts w:cs="Arial"/>
          <w:color w:val="1F497D" w:themeColor="text2"/>
          <w:sz w:val="24"/>
        </w:rPr>
      </w:pPr>
      <w:r w:rsidRPr="0030509F">
        <w:rPr>
          <w:rFonts w:cs="Arial"/>
          <w:color w:val="1F497D" w:themeColor="text2"/>
          <w:sz w:val="24"/>
        </w:rPr>
        <w:t>Michael Wilson November 1, 2010</w:t>
      </w:r>
    </w:p>
    <w:p w:rsidR="00752F24" w:rsidRPr="0081028C" w:rsidRDefault="00752F24" w:rsidP="0036228A">
      <w:pPr>
        <w:spacing w:before="120" w:after="120" w:line="360" w:lineRule="auto"/>
        <w:rPr>
          <w:rFonts w:cs="Arial"/>
          <w:sz w:val="24"/>
        </w:rPr>
      </w:pPr>
      <w:r w:rsidRPr="0030509F">
        <w:rPr>
          <w:rFonts w:cs="Arial"/>
          <w:b/>
          <w:sz w:val="24"/>
        </w:rPr>
        <w:t>FIN324 FINAL EXAM</w:t>
      </w:r>
      <w:r w:rsidRPr="0081028C">
        <w:rPr>
          <w:rFonts w:cs="Arial"/>
          <w:sz w:val="24"/>
        </w:rPr>
        <w:t xml:space="preserve"> (Due </w:t>
      </w:r>
      <w:r w:rsidR="00D74B8F" w:rsidRPr="0081028C">
        <w:rPr>
          <w:rFonts w:cs="Arial"/>
          <w:sz w:val="24"/>
        </w:rPr>
        <w:t>MONDAY</w:t>
      </w:r>
      <w:r w:rsidRPr="0081028C">
        <w:rPr>
          <w:rFonts w:cs="Arial"/>
          <w:sz w:val="24"/>
        </w:rPr>
        <w:t xml:space="preserve"> in the Assignments area)</w:t>
      </w:r>
    </w:p>
    <w:p w:rsidR="00752F24" w:rsidRPr="0081028C" w:rsidRDefault="00752F24" w:rsidP="0036228A">
      <w:pPr>
        <w:rPr>
          <w:rFonts w:cs="Arial"/>
          <w:sz w:val="24"/>
        </w:rPr>
      </w:pPr>
      <w:r w:rsidRPr="0081028C">
        <w:rPr>
          <w:rFonts w:cs="Arial"/>
          <w:sz w:val="24"/>
        </w:rPr>
        <w:t>INSTRUCTIONS:</w:t>
      </w:r>
    </w:p>
    <w:p w:rsidR="00752F24" w:rsidRPr="0081028C" w:rsidRDefault="00752F24" w:rsidP="0036228A">
      <w:pPr>
        <w:rPr>
          <w:rFonts w:cs="Arial"/>
          <w:sz w:val="24"/>
        </w:rPr>
      </w:pPr>
    </w:p>
    <w:p w:rsidR="00752F24" w:rsidRPr="0081028C" w:rsidRDefault="00752F24" w:rsidP="0036228A">
      <w:pPr>
        <w:rPr>
          <w:rFonts w:cs="Arial"/>
          <w:sz w:val="24"/>
        </w:rPr>
      </w:pPr>
      <w:r w:rsidRPr="0081028C">
        <w:rPr>
          <w:rFonts w:cs="Arial"/>
          <w:sz w:val="24"/>
        </w:rPr>
        <w:t>++++++++++++++++++++++++++++++++++++++++++++++++++++++++++</w:t>
      </w:r>
    </w:p>
    <w:p w:rsidR="00752F24" w:rsidRPr="0081028C" w:rsidRDefault="00752F24" w:rsidP="0036228A">
      <w:pPr>
        <w:rPr>
          <w:rFonts w:cs="Arial"/>
          <w:sz w:val="24"/>
        </w:rPr>
      </w:pPr>
    </w:p>
    <w:p w:rsidR="00752F24" w:rsidRPr="0081028C" w:rsidRDefault="00752F24" w:rsidP="0036228A">
      <w:pPr>
        <w:rPr>
          <w:rFonts w:cs="Arial"/>
          <w:sz w:val="24"/>
        </w:rPr>
      </w:pPr>
    </w:p>
    <w:p w:rsidR="00752F24" w:rsidRPr="0081028C" w:rsidRDefault="00752F24" w:rsidP="0036228A">
      <w:pPr>
        <w:rPr>
          <w:rFonts w:cs="Arial"/>
          <w:sz w:val="24"/>
        </w:rPr>
      </w:pPr>
      <w:r w:rsidRPr="0081028C">
        <w:rPr>
          <w:rFonts w:cs="Arial"/>
          <w:sz w:val="24"/>
        </w:rPr>
        <w:t xml:space="preserve">Please solve the following five (5) Problems </w:t>
      </w:r>
      <w:r w:rsidR="00C45BFF" w:rsidRPr="0081028C">
        <w:rPr>
          <w:rFonts w:cs="Arial"/>
          <w:sz w:val="24"/>
        </w:rPr>
        <w:t>and send them to the Assignments Area of the Gradebook</w:t>
      </w:r>
      <w:r w:rsidRPr="0081028C">
        <w:rPr>
          <w:rFonts w:cs="Arial"/>
          <w:sz w:val="24"/>
        </w:rPr>
        <w:t xml:space="preserve"> by </w:t>
      </w:r>
      <w:r w:rsidR="00D74B8F" w:rsidRPr="0081028C">
        <w:rPr>
          <w:rFonts w:cs="Arial"/>
          <w:sz w:val="24"/>
        </w:rPr>
        <w:t>MONDAY</w:t>
      </w:r>
      <w:r w:rsidR="00B53B9D" w:rsidRPr="0081028C">
        <w:rPr>
          <w:rFonts w:cs="Arial"/>
          <w:sz w:val="24"/>
        </w:rPr>
        <w:t xml:space="preserve"> W</w:t>
      </w:r>
      <w:r w:rsidRPr="0081028C">
        <w:rPr>
          <w:rFonts w:cs="Arial"/>
          <w:sz w:val="24"/>
        </w:rPr>
        <w:t>eek 5.</w:t>
      </w:r>
    </w:p>
    <w:p w:rsidR="00752F24" w:rsidRPr="0081028C" w:rsidRDefault="00752F24" w:rsidP="0036228A">
      <w:pPr>
        <w:rPr>
          <w:rFonts w:cs="Arial"/>
          <w:sz w:val="24"/>
        </w:rPr>
      </w:pPr>
    </w:p>
    <w:p w:rsidR="00752F24" w:rsidRPr="0081028C" w:rsidRDefault="00752F24" w:rsidP="0036228A">
      <w:pPr>
        <w:rPr>
          <w:rFonts w:cs="Arial"/>
          <w:sz w:val="24"/>
        </w:rPr>
      </w:pPr>
      <w:r w:rsidRPr="0081028C">
        <w:rPr>
          <w:rFonts w:cs="Arial"/>
          <w:sz w:val="24"/>
        </w:rPr>
        <w:t xml:space="preserve">These problems are very similar to the homework assignments. Each problem is worth </w:t>
      </w:r>
      <w:r w:rsidR="0039038D" w:rsidRPr="0081028C">
        <w:rPr>
          <w:rFonts w:cs="Arial"/>
          <w:sz w:val="24"/>
        </w:rPr>
        <w:t>3</w:t>
      </w:r>
      <w:r w:rsidR="00F3050A" w:rsidRPr="0081028C">
        <w:rPr>
          <w:rFonts w:cs="Arial"/>
          <w:sz w:val="24"/>
        </w:rPr>
        <w:t xml:space="preserve"> points. </w:t>
      </w:r>
      <w:r w:rsidRPr="0081028C">
        <w:rPr>
          <w:rFonts w:cs="Arial"/>
          <w:sz w:val="24"/>
        </w:rPr>
        <w:t>Good Luck</w:t>
      </w:r>
    </w:p>
    <w:p w:rsidR="00752F24" w:rsidRPr="0081028C" w:rsidRDefault="00752F24" w:rsidP="0036228A">
      <w:pPr>
        <w:rPr>
          <w:rFonts w:cs="Arial"/>
          <w:sz w:val="24"/>
        </w:rPr>
      </w:pPr>
    </w:p>
    <w:p w:rsidR="00752F24" w:rsidRPr="0081028C" w:rsidRDefault="00752F24" w:rsidP="0036228A">
      <w:pPr>
        <w:rPr>
          <w:rFonts w:cs="Arial"/>
          <w:sz w:val="24"/>
        </w:rPr>
      </w:pPr>
      <w:r w:rsidRPr="0081028C">
        <w:rPr>
          <w:rFonts w:cs="Arial"/>
          <w:sz w:val="24"/>
        </w:rPr>
        <w:t>++++++++++++++++++++++++++++++++++++++++++++++++++++++++++</w:t>
      </w:r>
    </w:p>
    <w:p w:rsidR="00752F24" w:rsidRPr="0081028C" w:rsidRDefault="00752F24" w:rsidP="0036228A">
      <w:pPr>
        <w:spacing w:before="120" w:after="120" w:line="360" w:lineRule="auto"/>
        <w:rPr>
          <w:rFonts w:cs="Arial"/>
          <w:sz w:val="24"/>
        </w:rPr>
      </w:pPr>
    </w:p>
    <w:p w:rsidR="00752F24" w:rsidRPr="0081028C" w:rsidRDefault="001D6E81" w:rsidP="0036228A">
      <w:pPr>
        <w:spacing w:before="120" w:after="120" w:line="360" w:lineRule="auto"/>
        <w:rPr>
          <w:rFonts w:cs="Arial"/>
          <w:sz w:val="24"/>
          <w:u w:val="single"/>
        </w:rPr>
      </w:pPr>
      <w:r w:rsidRPr="0081028C">
        <w:rPr>
          <w:rFonts w:cs="Arial"/>
          <w:sz w:val="24"/>
          <w:u w:val="single"/>
        </w:rPr>
        <w:t>PROBLEMS</w:t>
      </w:r>
      <w:r w:rsidR="00752F24" w:rsidRPr="0081028C">
        <w:rPr>
          <w:rFonts w:cs="Arial"/>
          <w:sz w:val="24"/>
          <w:u w:val="single"/>
        </w:rPr>
        <w:t>:</w:t>
      </w:r>
    </w:p>
    <w:p w:rsidR="00752F24" w:rsidRPr="0081028C" w:rsidRDefault="00752F24" w:rsidP="0036228A">
      <w:pPr>
        <w:numPr>
          <w:ilvl w:val="0"/>
          <w:numId w:val="9"/>
        </w:numPr>
        <w:spacing w:before="120" w:after="120" w:line="360" w:lineRule="auto"/>
        <w:rPr>
          <w:rFonts w:cs="Arial"/>
          <w:sz w:val="24"/>
        </w:rPr>
      </w:pPr>
      <w:r w:rsidRPr="0081028C">
        <w:rPr>
          <w:rFonts w:cs="Arial"/>
          <w:sz w:val="24"/>
        </w:rPr>
        <w:t>Chuck McElravy owns Common Grounds Coffee House, near the campus of Manatee College.  The business has cash of $2,000</w:t>
      </w:r>
      <w:r w:rsidR="00D74B8F" w:rsidRPr="0081028C">
        <w:rPr>
          <w:rFonts w:cs="Arial"/>
          <w:sz w:val="24"/>
        </w:rPr>
        <w:t>,</w:t>
      </w:r>
      <w:r w:rsidRPr="0081028C">
        <w:rPr>
          <w:rFonts w:cs="Arial"/>
          <w:sz w:val="24"/>
        </w:rPr>
        <w:t xml:space="preserve"> furniture that cost $8,000</w:t>
      </w:r>
      <w:r w:rsidR="00D74B8F" w:rsidRPr="0081028C">
        <w:rPr>
          <w:rFonts w:cs="Arial"/>
          <w:sz w:val="24"/>
        </w:rPr>
        <w:t xml:space="preserve"> and account receivable from customers for $1,000</w:t>
      </w:r>
      <w:r w:rsidRPr="0081028C">
        <w:rPr>
          <w:rFonts w:cs="Arial"/>
          <w:sz w:val="24"/>
        </w:rPr>
        <w:t>.  Debts include accounts payable of $1,000 and a $6,000 note payable.  How much equity does McElravy have in the business?  Using McElravy's figures, write the accounting equation of Common Grounds Coffee House.</w:t>
      </w:r>
    </w:p>
    <w:p w:rsidR="00752F24" w:rsidRPr="0081028C" w:rsidRDefault="00752F24" w:rsidP="006337FA">
      <w:pPr>
        <w:numPr>
          <w:ilvl w:val="0"/>
          <w:numId w:val="9"/>
        </w:numPr>
        <w:spacing w:before="120" w:after="120" w:line="360" w:lineRule="auto"/>
        <w:rPr>
          <w:rFonts w:cs="Arial"/>
          <w:sz w:val="24"/>
        </w:rPr>
      </w:pPr>
      <w:r w:rsidRPr="0081028C">
        <w:rPr>
          <w:rFonts w:cs="Arial"/>
          <w:sz w:val="24"/>
        </w:rPr>
        <w:t>Michaels Corporation expects earnings bef</w:t>
      </w:r>
      <w:r w:rsidR="0003242C" w:rsidRPr="0081028C">
        <w:rPr>
          <w:rFonts w:cs="Arial"/>
          <w:sz w:val="24"/>
        </w:rPr>
        <w:t>ore interest and taxes to be $45</w:t>
      </w:r>
      <w:r w:rsidRPr="0081028C">
        <w:rPr>
          <w:rFonts w:cs="Arial"/>
          <w:sz w:val="24"/>
        </w:rPr>
        <w:t>,000 for this period.  Assuming an ordinary tax rate of 40 percent, compute the firm's earnings after taxes and earnings available for common stockholders (earnings after taxes and preferred stock dividends, if any) under the following conditions:</w:t>
      </w:r>
    </w:p>
    <w:p w:rsidR="00752F24" w:rsidRDefault="00752F24" w:rsidP="00AC381C">
      <w:pPr>
        <w:numPr>
          <w:ilvl w:val="0"/>
          <w:numId w:val="19"/>
        </w:numPr>
        <w:spacing w:before="120" w:after="120" w:line="360" w:lineRule="auto"/>
        <w:rPr>
          <w:rFonts w:cs="Arial"/>
          <w:sz w:val="24"/>
        </w:rPr>
      </w:pPr>
      <w:r w:rsidRPr="0081028C">
        <w:rPr>
          <w:rFonts w:cs="Arial"/>
          <w:sz w:val="24"/>
        </w:rPr>
        <w:t>The firm pays $10,000 in interest.</w:t>
      </w:r>
    </w:p>
    <w:p w:rsidR="00AC381C" w:rsidRPr="00AC381C" w:rsidRDefault="00AC381C" w:rsidP="00AC381C">
      <w:pPr>
        <w:spacing w:before="120" w:after="120" w:line="360" w:lineRule="auto"/>
        <w:ind w:left="1440"/>
        <w:rPr>
          <w:rFonts w:ascii="Times New Roman" w:hAnsi="Times New Roman"/>
          <w:color w:val="17365D" w:themeColor="text2" w:themeShade="BF"/>
          <w:sz w:val="24"/>
          <w:szCs w:val="24"/>
        </w:rPr>
      </w:pPr>
      <w:r>
        <w:rPr>
          <w:rStyle w:val="apple-style-span"/>
          <w:rFonts w:ascii="Times New Roman" w:hAnsi="Times New Roman"/>
          <w:color w:val="17365D" w:themeColor="text2" w:themeShade="BF"/>
          <w:sz w:val="24"/>
          <w:szCs w:val="24"/>
        </w:rPr>
        <w:t>$45,000 * .40 = $18</w:t>
      </w:r>
      <w:r w:rsidRPr="00AC381C">
        <w:rPr>
          <w:rStyle w:val="apple-style-span"/>
          <w:rFonts w:ascii="Times New Roman" w:hAnsi="Times New Roman"/>
          <w:color w:val="17365D" w:themeColor="text2" w:themeShade="BF"/>
          <w:sz w:val="24"/>
          <w:szCs w:val="24"/>
        </w:rPr>
        <w:t>,000 taxes to be paid</w:t>
      </w:r>
      <w:r w:rsidRPr="00AC381C">
        <w:rPr>
          <w:rStyle w:val="apple-converted-space"/>
          <w:rFonts w:ascii="Times New Roman" w:hAnsi="Times New Roman"/>
          <w:color w:val="17365D" w:themeColor="text2" w:themeShade="BF"/>
          <w:sz w:val="24"/>
          <w:szCs w:val="24"/>
        </w:rPr>
        <w:t> </w:t>
      </w:r>
      <w:r w:rsidRPr="00AC381C">
        <w:rPr>
          <w:rFonts w:ascii="Times New Roman" w:hAnsi="Times New Roman"/>
          <w:color w:val="17365D" w:themeColor="text2" w:themeShade="BF"/>
          <w:sz w:val="24"/>
          <w:szCs w:val="24"/>
        </w:rPr>
        <w:br/>
      </w:r>
      <w:r>
        <w:rPr>
          <w:rStyle w:val="apple-style-span"/>
          <w:rFonts w:ascii="Times New Roman" w:hAnsi="Times New Roman"/>
          <w:color w:val="17365D" w:themeColor="text2" w:themeShade="BF"/>
          <w:sz w:val="24"/>
          <w:szCs w:val="24"/>
        </w:rPr>
        <w:t>$45,000 – 16,000 taxes = $29</w:t>
      </w:r>
      <w:r w:rsidRPr="00AC381C">
        <w:rPr>
          <w:rStyle w:val="apple-style-span"/>
          <w:rFonts w:ascii="Times New Roman" w:hAnsi="Times New Roman"/>
          <w:color w:val="17365D" w:themeColor="text2" w:themeShade="BF"/>
          <w:sz w:val="24"/>
          <w:szCs w:val="24"/>
        </w:rPr>
        <w:t>,000 Earnings after Taxes</w:t>
      </w:r>
      <w:r w:rsidRPr="00AC381C">
        <w:rPr>
          <w:rStyle w:val="apple-converted-space"/>
          <w:rFonts w:ascii="Times New Roman" w:hAnsi="Times New Roman"/>
          <w:color w:val="17365D" w:themeColor="text2" w:themeShade="BF"/>
          <w:sz w:val="24"/>
          <w:szCs w:val="24"/>
        </w:rPr>
        <w:t> </w:t>
      </w:r>
      <w:r w:rsidRPr="00AC381C">
        <w:rPr>
          <w:rFonts w:ascii="Times New Roman" w:hAnsi="Times New Roman"/>
          <w:color w:val="17365D" w:themeColor="text2" w:themeShade="BF"/>
          <w:sz w:val="24"/>
          <w:szCs w:val="24"/>
        </w:rPr>
        <w:br/>
      </w:r>
      <w:r>
        <w:rPr>
          <w:rStyle w:val="apple-style-span"/>
          <w:rFonts w:ascii="Times New Roman" w:hAnsi="Times New Roman"/>
          <w:color w:val="17365D" w:themeColor="text2" w:themeShade="BF"/>
          <w:sz w:val="24"/>
          <w:szCs w:val="24"/>
        </w:rPr>
        <w:t>$29,000 - $10,000 interest = $19</w:t>
      </w:r>
      <w:r w:rsidRPr="00AC381C">
        <w:rPr>
          <w:rStyle w:val="apple-style-span"/>
          <w:rFonts w:ascii="Times New Roman" w:hAnsi="Times New Roman"/>
          <w:color w:val="17365D" w:themeColor="text2" w:themeShade="BF"/>
          <w:sz w:val="24"/>
          <w:szCs w:val="24"/>
        </w:rPr>
        <w:t xml:space="preserve">,000 Available for Common </w:t>
      </w:r>
      <w:r w:rsidRPr="00AC381C">
        <w:rPr>
          <w:rStyle w:val="apple-style-span"/>
          <w:rFonts w:ascii="Times New Roman" w:hAnsi="Times New Roman"/>
          <w:color w:val="17365D" w:themeColor="text2" w:themeShade="BF"/>
          <w:sz w:val="24"/>
          <w:szCs w:val="24"/>
        </w:rPr>
        <w:lastRenderedPageBreak/>
        <w:t>Stockholders</w:t>
      </w:r>
      <w:r w:rsidRPr="00AC381C">
        <w:rPr>
          <w:rStyle w:val="apple-converted-space"/>
          <w:rFonts w:ascii="Times New Roman" w:hAnsi="Times New Roman"/>
          <w:color w:val="17365D" w:themeColor="text2" w:themeShade="BF"/>
          <w:sz w:val="24"/>
          <w:szCs w:val="24"/>
        </w:rPr>
        <w:t> </w:t>
      </w:r>
      <w:r w:rsidRPr="00AC381C">
        <w:rPr>
          <w:rFonts w:ascii="Times New Roman" w:hAnsi="Times New Roman"/>
          <w:color w:val="17365D" w:themeColor="text2" w:themeShade="BF"/>
          <w:sz w:val="24"/>
          <w:szCs w:val="24"/>
          <w:bdr w:val="none" w:sz="0" w:space="0" w:color="auto" w:frame="1"/>
        </w:rPr>
        <w:br/>
      </w:r>
      <w:r w:rsidRPr="00AC381C">
        <w:rPr>
          <w:rFonts w:ascii="Times New Roman" w:hAnsi="Times New Roman"/>
          <w:color w:val="17365D" w:themeColor="text2" w:themeShade="BF"/>
          <w:sz w:val="24"/>
          <w:szCs w:val="24"/>
          <w:bdr w:val="none" w:sz="0" w:space="0" w:color="auto" w:frame="1"/>
        </w:rPr>
        <w:br/>
      </w:r>
    </w:p>
    <w:p w:rsidR="001D6E81" w:rsidRDefault="00752F24" w:rsidP="00AC381C">
      <w:pPr>
        <w:numPr>
          <w:ilvl w:val="0"/>
          <w:numId w:val="19"/>
        </w:numPr>
        <w:spacing w:before="120" w:after="120" w:line="360" w:lineRule="auto"/>
        <w:rPr>
          <w:rFonts w:cs="Arial"/>
          <w:sz w:val="24"/>
        </w:rPr>
      </w:pPr>
      <w:r w:rsidRPr="0081028C">
        <w:rPr>
          <w:rFonts w:cs="Arial"/>
          <w:sz w:val="24"/>
        </w:rPr>
        <w:t>The firm pays $10,000 in preferred stock dividends.</w:t>
      </w:r>
    </w:p>
    <w:p w:rsidR="00AC381C" w:rsidRPr="00AC381C" w:rsidRDefault="00AC381C" w:rsidP="00AC381C">
      <w:pPr>
        <w:spacing w:before="120" w:after="120" w:line="360" w:lineRule="auto"/>
        <w:ind w:left="1440"/>
        <w:rPr>
          <w:rFonts w:ascii="Times New Roman" w:hAnsi="Times New Roman"/>
          <w:color w:val="17365D" w:themeColor="text2" w:themeShade="BF"/>
          <w:sz w:val="24"/>
          <w:szCs w:val="24"/>
          <w:bdr w:val="none" w:sz="0" w:space="0" w:color="auto" w:frame="1"/>
        </w:rPr>
      </w:pPr>
      <w:r>
        <w:rPr>
          <w:rStyle w:val="apple-style-span"/>
          <w:rFonts w:ascii="Times New Roman" w:hAnsi="Times New Roman"/>
          <w:color w:val="17365D" w:themeColor="text2" w:themeShade="BF"/>
          <w:sz w:val="24"/>
          <w:szCs w:val="24"/>
        </w:rPr>
        <w:t>$45,000 * .40 = $18</w:t>
      </w:r>
      <w:r w:rsidRPr="00AC381C">
        <w:rPr>
          <w:rStyle w:val="apple-style-span"/>
          <w:rFonts w:ascii="Times New Roman" w:hAnsi="Times New Roman"/>
          <w:color w:val="17365D" w:themeColor="text2" w:themeShade="BF"/>
          <w:sz w:val="24"/>
          <w:szCs w:val="24"/>
        </w:rPr>
        <w:t>,000 taxes to be paid</w:t>
      </w:r>
      <w:r w:rsidRPr="00AC381C">
        <w:rPr>
          <w:rStyle w:val="apple-converted-space"/>
          <w:rFonts w:ascii="Times New Roman" w:hAnsi="Times New Roman"/>
          <w:color w:val="17365D" w:themeColor="text2" w:themeShade="BF"/>
          <w:sz w:val="24"/>
          <w:szCs w:val="24"/>
        </w:rPr>
        <w:t> </w:t>
      </w:r>
      <w:r w:rsidRPr="00AC381C">
        <w:rPr>
          <w:rFonts w:ascii="Times New Roman" w:hAnsi="Times New Roman"/>
          <w:color w:val="17365D" w:themeColor="text2" w:themeShade="BF"/>
          <w:sz w:val="24"/>
          <w:szCs w:val="24"/>
        </w:rPr>
        <w:br/>
      </w:r>
      <w:r>
        <w:rPr>
          <w:rStyle w:val="apple-style-span"/>
          <w:rFonts w:ascii="Times New Roman" w:hAnsi="Times New Roman"/>
          <w:color w:val="17365D" w:themeColor="text2" w:themeShade="BF"/>
          <w:sz w:val="24"/>
          <w:szCs w:val="24"/>
        </w:rPr>
        <w:t>$45,000 – 16,000 taxes = $29</w:t>
      </w:r>
      <w:r w:rsidRPr="00AC381C">
        <w:rPr>
          <w:rStyle w:val="apple-style-span"/>
          <w:rFonts w:ascii="Times New Roman" w:hAnsi="Times New Roman"/>
          <w:color w:val="17365D" w:themeColor="text2" w:themeShade="BF"/>
          <w:sz w:val="24"/>
          <w:szCs w:val="24"/>
        </w:rPr>
        <w:t>,000 Earnings after Taxes</w:t>
      </w:r>
      <w:r w:rsidRPr="00AC381C">
        <w:rPr>
          <w:rStyle w:val="apple-converted-space"/>
          <w:rFonts w:ascii="Times New Roman" w:hAnsi="Times New Roman"/>
          <w:color w:val="17365D" w:themeColor="text2" w:themeShade="BF"/>
          <w:sz w:val="24"/>
          <w:szCs w:val="24"/>
        </w:rPr>
        <w:t> </w:t>
      </w:r>
      <w:r w:rsidRPr="00AC381C">
        <w:rPr>
          <w:rFonts w:ascii="Times New Roman" w:hAnsi="Times New Roman"/>
          <w:color w:val="17365D" w:themeColor="text2" w:themeShade="BF"/>
          <w:sz w:val="24"/>
          <w:szCs w:val="24"/>
        </w:rPr>
        <w:br/>
      </w:r>
      <w:r>
        <w:rPr>
          <w:rStyle w:val="apple-style-span"/>
          <w:rFonts w:ascii="Times New Roman" w:hAnsi="Times New Roman"/>
          <w:color w:val="17365D" w:themeColor="text2" w:themeShade="BF"/>
          <w:sz w:val="24"/>
          <w:szCs w:val="24"/>
        </w:rPr>
        <w:t>$29</w:t>
      </w:r>
      <w:r w:rsidRPr="00AC381C">
        <w:rPr>
          <w:rStyle w:val="apple-style-span"/>
          <w:rFonts w:ascii="Times New Roman" w:hAnsi="Times New Roman"/>
          <w:color w:val="17365D" w:themeColor="text2" w:themeShade="BF"/>
          <w:sz w:val="24"/>
          <w:szCs w:val="24"/>
        </w:rPr>
        <w:t>,000 – 10,000</w:t>
      </w:r>
      <w:r>
        <w:rPr>
          <w:rStyle w:val="apple-style-span"/>
          <w:rFonts w:ascii="Times New Roman" w:hAnsi="Times New Roman"/>
          <w:color w:val="17365D" w:themeColor="text2" w:themeShade="BF"/>
          <w:sz w:val="24"/>
          <w:szCs w:val="24"/>
        </w:rPr>
        <w:t xml:space="preserve"> </w:t>
      </w:r>
      <w:r w:rsidR="00962DCD">
        <w:rPr>
          <w:rStyle w:val="apple-style-span"/>
          <w:rFonts w:ascii="Times New Roman" w:hAnsi="Times New Roman"/>
          <w:color w:val="17365D" w:themeColor="text2" w:themeShade="BF"/>
          <w:sz w:val="24"/>
          <w:szCs w:val="24"/>
        </w:rPr>
        <w:t>(</w:t>
      </w:r>
      <w:r>
        <w:rPr>
          <w:rStyle w:val="apple-style-span"/>
          <w:rFonts w:ascii="Times New Roman" w:hAnsi="Times New Roman"/>
          <w:color w:val="17365D" w:themeColor="text2" w:themeShade="BF"/>
          <w:sz w:val="24"/>
          <w:szCs w:val="24"/>
        </w:rPr>
        <w:t>preferred stock dividends</w:t>
      </w:r>
      <w:r w:rsidR="00962DCD">
        <w:rPr>
          <w:rStyle w:val="apple-style-span"/>
          <w:rFonts w:ascii="Times New Roman" w:hAnsi="Times New Roman"/>
          <w:color w:val="17365D" w:themeColor="text2" w:themeShade="BF"/>
          <w:sz w:val="24"/>
          <w:szCs w:val="24"/>
        </w:rPr>
        <w:t>)</w:t>
      </w:r>
      <w:r>
        <w:rPr>
          <w:rStyle w:val="apple-style-span"/>
          <w:rFonts w:ascii="Times New Roman" w:hAnsi="Times New Roman"/>
          <w:color w:val="17365D" w:themeColor="text2" w:themeShade="BF"/>
          <w:sz w:val="24"/>
          <w:szCs w:val="24"/>
        </w:rPr>
        <w:t xml:space="preserve"> = $19</w:t>
      </w:r>
      <w:r w:rsidRPr="00AC381C">
        <w:rPr>
          <w:rStyle w:val="apple-style-span"/>
          <w:rFonts w:ascii="Times New Roman" w:hAnsi="Times New Roman"/>
          <w:color w:val="17365D" w:themeColor="text2" w:themeShade="BF"/>
          <w:sz w:val="24"/>
          <w:szCs w:val="24"/>
        </w:rPr>
        <w:t>,000 For Common Stockholders</w:t>
      </w:r>
      <w:r w:rsidRPr="00AC381C">
        <w:rPr>
          <w:rFonts w:ascii="Times New Roman" w:hAnsi="Times New Roman"/>
          <w:color w:val="17365D" w:themeColor="text2" w:themeShade="BF"/>
          <w:sz w:val="24"/>
          <w:szCs w:val="24"/>
          <w:bdr w:val="none" w:sz="0" w:space="0" w:color="auto" w:frame="1"/>
        </w:rPr>
        <w:br/>
      </w:r>
    </w:p>
    <w:p w:rsidR="001D6E81" w:rsidRPr="0081028C" w:rsidRDefault="001D6E81" w:rsidP="006337FA">
      <w:pPr>
        <w:numPr>
          <w:ilvl w:val="0"/>
          <w:numId w:val="17"/>
        </w:numPr>
        <w:tabs>
          <w:tab w:val="clear" w:pos="720"/>
        </w:tabs>
        <w:spacing w:before="120" w:after="120" w:line="360" w:lineRule="auto"/>
        <w:ind w:left="360"/>
        <w:rPr>
          <w:rFonts w:cs="Arial"/>
          <w:sz w:val="24"/>
        </w:rPr>
      </w:pPr>
      <w:r w:rsidRPr="0081028C">
        <w:rPr>
          <w:rFonts w:cs="Arial"/>
          <w:sz w:val="24"/>
        </w:rPr>
        <w:t>Given the following information, prepare, in good form, an income statement for the Dental Drilling Company as of December 31, 2003.</w:t>
      </w:r>
    </w:p>
    <w:p w:rsidR="001D6E81" w:rsidRPr="0081028C" w:rsidRDefault="001D6E81" w:rsidP="001D6E81">
      <w:pPr>
        <w:rPr>
          <w:rFonts w:cs="Arial"/>
          <w:sz w:val="24"/>
        </w:rPr>
      </w:pPr>
    </w:p>
    <w:p w:rsidR="001D6E81" w:rsidRPr="0081028C" w:rsidRDefault="001D6E81" w:rsidP="001D6E81">
      <w:pPr>
        <w:pStyle w:val="Footer"/>
        <w:tabs>
          <w:tab w:val="clear" w:pos="4320"/>
          <w:tab w:val="clear" w:pos="8640"/>
          <w:tab w:val="left" w:leader="dot" w:pos="6840"/>
          <w:tab w:val="right" w:pos="7920"/>
        </w:tabs>
        <w:ind w:left="360"/>
        <w:rPr>
          <w:rFonts w:ascii="Arial" w:hAnsi="Arial" w:cs="Arial"/>
          <w:szCs w:val="20"/>
        </w:rPr>
      </w:pPr>
      <w:r w:rsidRPr="0081028C">
        <w:rPr>
          <w:rFonts w:ascii="Arial" w:hAnsi="Arial" w:cs="Arial"/>
          <w:szCs w:val="20"/>
        </w:rPr>
        <w:t>Selling and administrative expense</w:t>
      </w:r>
      <w:r w:rsidRPr="0081028C">
        <w:rPr>
          <w:rFonts w:ascii="Arial" w:hAnsi="Arial" w:cs="Arial"/>
          <w:szCs w:val="20"/>
        </w:rPr>
        <w:tab/>
      </w:r>
      <w:r w:rsidRPr="0081028C">
        <w:rPr>
          <w:rFonts w:ascii="Arial" w:hAnsi="Arial" w:cs="Arial"/>
          <w:szCs w:val="20"/>
        </w:rPr>
        <w:tab/>
      </w:r>
      <w:proofErr w:type="gramStart"/>
      <w:r w:rsidRPr="0081028C">
        <w:rPr>
          <w:rFonts w:ascii="Arial" w:hAnsi="Arial" w:cs="Arial"/>
          <w:szCs w:val="20"/>
        </w:rPr>
        <w:t>$  60,000</w:t>
      </w:r>
      <w:proofErr w:type="gramEnd"/>
    </w:p>
    <w:p w:rsidR="001D6E81" w:rsidRPr="0081028C" w:rsidRDefault="001D6E81" w:rsidP="001D6E81">
      <w:pPr>
        <w:tabs>
          <w:tab w:val="left" w:leader="dot" w:pos="6840"/>
          <w:tab w:val="right" w:pos="7920"/>
        </w:tabs>
        <w:ind w:left="360"/>
        <w:rPr>
          <w:rFonts w:cs="Arial"/>
          <w:sz w:val="24"/>
        </w:rPr>
      </w:pPr>
      <w:r w:rsidRPr="0081028C">
        <w:rPr>
          <w:rFonts w:cs="Arial"/>
          <w:sz w:val="24"/>
        </w:rPr>
        <w:t>Depreciation expense</w:t>
      </w:r>
      <w:r w:rsidRPr="0081028C">
        <w:rPr>
          <w:rFonts w:cs="Arial"/>
          <w:sz w:val="24"/>
        </w:rPr>
        <w:tab/>
      </w:r>
      <w:r w:rsidRPr="0081028C">
        <w:rPr>
          <w:rFonts w:cs="Arial"/>
          <w:sz w:val="24"/>
        </w:rPr>
        <w:tab/>
        <w:t>70,000</w:t>
      </w:r>
    </w:p>
    <w:p w:rsidR="001D6E81" w:rsidRPr="0081028C" w:rsidRDefault="0003242C" w:rsidP="001D6E81">
      <w:pPr>
        <w:tabs>
          <w:tab w:val="left" w:leader="dot" w:pos="6840"/>
          <w:tab w:val="right" w:pos="7920"/>
        </w:tabs>
        <w:ind w:left="360"/>
        <w:rPr>
          <w:rFonts w:cs="Arial"/>
          <w:sz w:val="24"/>
        </w:rPr>
      </w:pPr>
      <w:r w:rsidRPr="0081028C">
        <w:rPr>
          <w:rFonts w:cs="Arial"/>
          <w:sz w:val="24"/>
        </w:rPr>
        <w:t>Sales</w:t>
      </w:r>
      <w:r w:rsidRPr="0081028C">
        <w:rPr>
          <w:rFonts w:cs="Arial"/>
          <w:sz w:val="24"/>
        </w:rPr>
        <w:tab/>
      </w:r>
      <w:r w:rsidRPr="0081028C">
        <w:rPr>
          <w:rFonts w:cs="Arial"/>
          <w:sz w:val="24"/>
        </w:rPr>
        <w:tab/>
        <w:t>50</w:t>
      </w:r>
      <w:r w:rsidR="001D6E81" w:rsidRPr="0081028C">
        <w:rPr>
          <w:rFonts w:cs="Arial"/>
          <w:sz w:val="24"/>
        </w:rPr>
        <w:t>0,000</w:t>
      </w:r>
    </w:p>
    <w:p w:rsidR="001D6E81" w:rsidRPr="0081028C" w:rsidRDefault="001D6E81" w:rsidP="001D6E81">
      <w:pPr>
        <w:tabs>
          <w:tab w:val="left" w:leader="dot" w:pos="6840"/>
          <w:tab w:val="right" w:pos="7920"/>
        </w:tabs>
        <w:ind w:left="360"/>
        <w:rPr>
          <w:rFonts w:cs="Arial"/>
          <w:sz w:val="24"/>
        </w:rPr>
      </w:pPr>
      <w:r w:rsidRPr="0081028C">
        <w:rPr>
          <w:rFonts w:cs="Arial"/>
          <w:sz w:val="24"/>
        </w:rPr>
        <w:t>Interest expense</w:t>
      </w:r>
      <w:r w:rsidRPr="0081028C">
        <w:rPr>
          <w:rFonts w:cs="Arial"/>
          <w:sz w:val="24"/>
        </w:rPr>
        <w:tab/>
      </w:r>
      <w:r w:rsidRPr="0081028C">
        <w:rPr>
          <w:rFonts w:cs="Arial"/>
          <w:sz w:val="24"/>
        </w:rPr>
        <w:tab/>
        <w:t>40,000</w:t>
      </w:r>
    </w:p>
    <w:p w:rsidR="001D6E81" w:rsidRPr="0081028C" w:rsidRDefault="001D6E81" w:rsidP="001D6E81">
      <w:pPr>
        <w:tabs>
          <w:tab w:val="left" w:leader="dot" w:pos="6840"/>
          <w:tab w:val="right" w:pos="7920"/>
        </w:tabs>
        <w:ind w:left="360"/>
        <w:rPr>
          <w:rFonts w:cs="Arial"/>
          <w:sz w:val="24"/>
        </w:rPr>
      </w:pPr>
      <w:r w:rsidRPr="0081028C">
        <w:rPr>
          <w:rFonts w:cs="Arial"/>
          <w:sz w:val="24"/>
        </w:rPr>
        <w:t>Cost of goods sold</w:t>
      </w:r>
      <w:r w:rsidRPr="0081028C">
        <w:rPr>
          <w:rFonts w:cs="Arial"/>
          <w:sz w:val="24"/>
        </w:rPr>
        <w:tab/>
      </w:r>
      <w:r w:rsidRPr="0081028C">
        <w:rPr>
          <w:rFonts w:cs="Arial"/>
          <w:sz w:val="24"/>
        </w:rPr>
        <w:tab/>
        <w:t>140,000</w:t>
      </w:r>
    </w:p>
    <w:p w:rsidR="001D6E81" w:rsidRPr="0081028C" w:rsidRDefault="001D6E81" w:rsidP="001D6E81">
      <w:pPr>
        <w:tabs>
          <w:tab w:val="left" w:leader="dot" w:pos="6840"/>
          <w:tab w:val="right" w:pos="7920"/>
        </w:tabs>
        <w:ind w:left="360"/>
        <w:rPr>
          <w:sz w:val="24"/>
        </w:rPr>
      </w:pPr>
      <w:r w:rsidRPr="0081028C">
        <w:rPr>
          <w:sz w:val="24"/>
        </w:rPr>
        <w:t>Taxes</w:t>
      </w:r>
      <w:r w:rsidRPr="0081028C">
        <w:rPr>
          <w:sz w:val="24"/>
        </w:rPr>
        <w:tab/>
      </w:r>
      <w:r w:rsidRPr="0081028C">
        <w:rPr>
          <w:sz w:val="24"/>
        </w:rPr>
        <w:tab/>
        <w:t>45,000</w:t>
      </w:r>
    </w:p>
    <w:p w:rsidR="001D6E81" w:rsidRDefault="001D6E81" w:rsidP="001D6E81">
      <w:pPr>
        <w:tabs>
          <w:tab w:val="left" w:leader="dot" w:pos="5760"/>
          <w:tab w:val="right" w:pos="7200"/>
        </w:tabs>
        <w:ind w:left="360"/>
        <w:rPr>
          <w:b/>
          <w:sz w:val="24"/>
        </w:rPr>
      </w:pPr>
    </w:p>
    <w:p w:rsidR="00660764" w:rsidRPr="000C6B3B" w:rsidRDefault="00660764" w:rsidP="000C6B3B">
      <w:pPr>
        <w:pStyle w:val="NoSpacing"/>
        <w:rPr>
          <w:rStyle w:val="apple-style-span"/>
          <w:rFonts w:ascii="Times New Roman" w:hAnsi="Times New Roman"/>
          <w:color w:val="17365D" w:themeColor="text2" w:themeShade="BF"/>
          <w:sz w:val="24"/>
          <w:szCs w:val="24"/>
          <w:bdr w:val="none" w:sz="0" w:space="0" w:color="auto" w:frame="1"/>
        </w:rPr>
      </w:pPr>
      <w:r w:rsidRPr="000E24DD">
        <w:rPr>
          <w:rStyle w:val="apple-style-span"/>
          <w:rFonts w:ascii="Times New Roman" w:hAnsi="Times New Roman"/>
          <w:color w:val="17365D" w:themeColor="text2" w:themeShade="BF"/>
          <w:sz w:val="24"/>
          <w:szCs w:val="24"/>
        </w:rPr>
        <w:t>Dental Drilling Company</w:t>
      </w:r>
      <w:r w:rsidR="0081028C" w:rsidRPr="000E24DD">
        <w:rPr>
          <w:color w:val="17365D" w:themeColor="text2" w:themeShade="BF"/>
        </w:rPr>
        <w:t xml:space="preserve"> Income Statement: </w:t>
      </w:r>
      <w:r w:rsidRPr="000E24DD">
        <w:rPr>
          <w:rStyle w:val="apple-style-span"/>
          <w:rFonts w:ascii="Times New Roman" w:hAnsi="Times New Roman"/>
          <w:color w:val="17365D" w:themeColor="text2" w:themeShade="BF"/>
          <w:sz w:val="24"/>
          <w:szCs w:val="24"/>
        </w:rPr>
        <w:t>period ending December 31, 2003.</w:t>
      </w:r>
      <w:r w:rsidRPr="000E24DD">
        <w:rPr>
          <w:color w:val="17365D" w:themeColor="text2" w:themeShade="BF"/>
        </w:rPr>
        <w:br/>
      </w:r>
      <w:r w:rsidRPr="000E24DD">
        <w:rPr>
          <w:color w:val="17365D" w:themeColor="text2" w:themeShade="BF"/>
        </w:rPr>
        <w:br/>
      </w:r>
      <w:r w:rsidRPr="000E24DD">
        <w:rPr>
          <w:rStyle w:val="apple-style-span"/>
          <w:rFonts w:ascii="Times New Roman" w:hAnsi="Times New Roman"/>
          <w:i/>
          <w:color w:val="17365D" w:themeColor="text2" w:themeShade="BF"/>
          <w:sz w:val="24"/>
          <w:szCs w:val="24"/>
        </w:rPr>
        <w:t>Revenues</w:t>
      </w:r>
      <w:r w:rsidRPr="000E24DD">
        <w:rPr>
          <w:rStyle w:val="apple-style-span"/>
          <w:rFonts w:ascii="Times New Roman" w:hAnsi="Times New Roman"/>
          <w:color w:val="17365D" w:themeColor="text2" w:themeShade="BF"/>
          <w:sz w:val="24"/>
          <w:szCs w:val="24"/>
        </w:rPr>
        <w:t>:</w:t>
      </w:r>
      <w:r w:rsidRPr="000E24DD">
        <w:rPr>
          <w:rStyle w:val="apple-converted-space"/>
          <w:rFonts w:ascii="Times New Roman" w:hAnsi="Times New Roman"/>
          <w:color w:val="17365D" w:themeColor="text2" w:themeShade="BF"/>
          <w:sz w:val="24"/>
          <w:szCs w:val="24"/>
        </w:rPr>
        <w:t> </w:t>
      </w:r>
      <w:r w:rsidRPr="000E24DD">
        <w:rPr>
          <w:color w:val="17365D" w:themeColor="text2" w:themeShade="BF"/>
        </w:rPr>
        <w:br/>
      </w:r>
      <w:r w:rsidRPr="000E24DD">
        <w:rPr>
          <w:color w:val="17365D" w:themeColor="text2" w:themeShade="BF"/>
        </w:rPr>
        <w:br/>
      </w:r>
      <w:r w:rsidR="0081028C" w:rsidRPr="000E24DD">
        <w:rPr>
          <w:rFonts w:ascii="Times New Roman" w:hAnsi="Times New Roman"/>
          <w:color w:val="17365D" w:themeColor="text2" w:themeShade="BF"/>
          <w:sz w:val="24"/>
          <w:szCs w:val="24"/>
        </w:rPr>
        <w:t xml:space="preserve">    Sales - </w:t>
      </w:r>
      <w:r w:rsidRPr="000E24DD">
        <w:rPr>
          <w:rFonts w:ascii="Times New Roman" w:hAnsi="Times New Roman"/>
          <w:color w:val="17365D" w:themeColor="text2" w:themeShade="BF"/>
          <w:sz w:val="24"/>
          <w:szCs w:val="24"/>
        </w:rPr>
        <w:t>$500,000</w:t>
      </w:r>
      <w:r w:rsidR="0081028C" w:rsidRPr="000E24DD">
        <w:rPr>
          <w:rFonts w:ascii="Times New Roman" w:hAnsi="Times New Roman"/>
          <w:color w:val="17365D" w:themeColor="text2" w:themeShade="BF"/>
          <w:sz w:val="24"/>
          <w:szCs w:val="24"/>
        </w:rPr>
        <w:br/>
        <w:t xml:space="preserve">    </w:t>
      </w:r>
      <w:r w:rsidRPr="000E24DD">
        <w:rPr>
          <w:rFonts w:ascii="Times New Roman" w:hAnsi="Times New Roman"/>
          <w:color w:val="17365D" w:themeColor="text2" w:themeShade="BF"/>
          <w:sz w:val="24"/>
          <w:szCs w:val="24"/>
        </w:rPr>
        <w:t>Cost of Goods Sold</w:t>
      </w:r>
      <w:r w:rsidR="0081028C" w:rsidRPr="000E24DD">
        <w:rPr>
          <w:rFonts w:ascii="Times New Roman" w:hAnsi="Times New Roman"/>
          <w:color w:val="17365D" w:themeColor="text2" w:themeShade="BF"/>
          <w:sz w:val="24"/>
          <w:szCs w:val="24"/>
        </w:rPr>
        <w:t xml:space="preserve"> - </w:t>
      </w:r>
      <w:r w:rsidRPr="000E24DD">
        <w:rPr>
          <w:rFonts w:ascii="Times New Roman" w:hAnsi="Times New Roman"/>
          <w:color w:val="17365D" w:themeColor="text2" w:themeShade="BF"/>
          <w:sz w:val="24"/>
          <w:szCs w:val="24"/>
        </w:rPr>
        <w:t>$140,000</w:t>
      </w:r>
      <w:r w:rsidR="0081028C" w:rsidRPr="000E24DD">
        <w:rPr>
          <w:rFonts w:ascii="Times New Roman" w:hAnsi="Times New Roman"/>
          <w:color w:val="17365D" w:themeColor="text2" w:themeShade="BF"/>
          <w:sz w:val="24"/>
          <w:szCs w:val="24"/>
        </w:rPr>
        <w:br/>
        <w:t xml:space="preserve">    Gross Profit - </w:t>
      </w:r>
      <w:r w:rsidRPr="000E24DD">
        <w:rPr>
          <w:rFonts w:ascii="Times New Roman" w:hAnsi="Times New Roman"/>
          <w:color w:val="17365D" w:themeColor="text2" w:themeShade="BF"/>
          <w:sz w:val="24"/>
          <w:szCs w:val="24"/>
        </w:rPr>
        <w:t>$360,000</w:t>
      </w:r>
      <w:r w:rsidRPr="000E24DD">
        <w:rPr>
          <w:rFonts w:ascii="Times New Roman" w:hAnsi="Times New Roman"/>
          <w:color w:val="17365D" w:themeColor="text2" w:themeShade="BF"/>
          <w:sz w:val="24"/>
          <w:szCs w:val="24"/>
        </w:rPr>
        <w:br/>
      </w:r>
      <w:r w:rsidRPr="000E24DD">
        <w:rPr>
          <w:color w:val="17365D" w:themeColor="text2" w:themeShade="BF"/>
        </w:rPr>
        <w:br/>
      </w:r>
      <w:r w:rsidRPr="000E24DD">
        <w:rPr>
          <w:color w:val="17365D" w:themeColor="text2" w:themeShade="BF"/>
        </w:rPr>
        <w:br/>
      </w:r>
      <w:r w:rsidRPr="000E24DD">
        <w:rPr>
          <w:color w:val="17365D" w:themeColor="text2" w:themeShade="BF"/>
        </w:rPr>
        <w:br/>
      </w:r>
      <w:r w:rsidRPr="000E24DD">
        <w:rPr>
          <w:rStyle w:val="apple-style-span"/>
          <w:rFonts w:ascii="Times New Roman" w:hAnsi="Times New Roman"/>
          <w:i/>
          <w:color w:val="17365D" w:themeColor="text2" w:themeShade="BF"/>
          <w:sz w:val="24"/>
          <w:szCs w:val="24"/>
        </w:rPr>
        <w:t>Expenses</w:t>
      </w:r>
      <w:r w:rsidRPr="000E24DD">
        <w:rPr>
          <w:rStyle w:val="apple-style-span"/>
          <w:rFonts w:ascii="Times New Roman" w:hAnsi="Times New Roman"/>
          <w:color w:val="17365D" w:themeColor="text2" w:themeShade="BF"/>
          <w:sz w:val="24"/>
          <w:szCs w:val="24"/>
        </w:rPr>
        <w:t>:</w:t>
      </w:r>
      <w:r w:rsidRPr="000E24DD">
        <w:rPr>
          <w:rStyle w:val="apple-converted-space"/>
          <w:rFonts w:ascii="Times New Roman" w:hAnsi="Times New Roman"/>
          <w:color w:val="17365D" w:themeColor="text2" w:themeShade="BF"/>
          <w:sz w:val="24"/>
          <w:szCs w:val="24"/>
        </w:rPr>
        <w:t> </w:t>
      </w:r>
      <w:r w:rsidRPr="000E24DD">
        <w:rPr>
          <w:color w:val="17365D" w:themeColor="text2" w:themeShade="BF"/>
        </w:rPr>
        <w:br/>
      </w:r>
      <w:r w:rsidRPr="000E24DD">
        <w:rPr>
          <w:color w:val="17365D" w:themeColor="text2" w:themeShade="BF"/>
        </w:rPr>
        <w:br/>
      </w:r>
      <w:r w:rsidR="0081028C" w:rsidRPr="000E24DD">
        <w:rPr>
          <w:rStyle w:val="apple-style-span"/>
          <w:rFonts w:ascii="Times New Roman" w:hAnsi="Times New Roman"/>
          <w:color w:val="17365D" w:themeColor="text2" w:themeShade="BF"/>
          <w:sz w:val="24"/>
          <w:szCs w:val="24"/>
        </w:rPr>
        <w:t xml:space="preserve">   </w:t>
      </w:r>
      <w:r w:rsidRPr="000E24DD">
        <w:rPr>
          <w:rStyle w:val="apple-style-span"/>
          <w:rFonts w:ascii="Times New Roman" w:hAnsi="Times New Roman"/>
          <w:color w:val="17365D" w:themeColor="text2" w:themeShade="BF"/>
          <w:sz w:val="24"/>
          <w:szCs w:val="24"/>
        </w:rPr>
        <w:t>Sel</w:t>
      </w:r>
      <w:r w:rsidR="0081028C" w:rsidRPr="000E24DD">
        <w:rPr>
          <w:rStyle w:val="apple-style-span"/>
          <w:rFonts w:ascii="Times New Roman" w:hAnsi="Times New Roman"/>
          <w:color w:val="17365D" w:themeColor="text2" w:themeShade="BF"/>
          <w:sz w:val="24"/>
          <w:szCs w:val="24"/>
        </w:rPr>
        <w:t xml:space="preserve">ling and Administrative Expense - </w:t>
      </w:r>
      <w:r w:rsidRPr="000E24DD">
        <w:rPr>
          <w:rStyle w:val="apple-style-span"/>
          <w:rFonts w:ascii="Times New Roman" w:hAnsi="Times New Roman"/>
          <w:color w:val="17365D" w:themeColor="text2" w:themeShade="BF"/>
          <w:sz w:val="24"/>
          <w:szCs w:val="24"/>
        </w:rPr>
        <w:t>$60,000</w:t>
      </w:r>
      <w:r w:rsidRPr="000E24DD">
        <w:rPr>
          <w:color w:val="17365D" w:themeColor="text2" w:themeShade="BF"/>
        </w:rPr>
        <w:br/>
      </w:r>
      <w:r w:rsidR="0081028C" w:rsidRPr="000E24DD">
        <w:rPr>
          <w:rStyle w:val="apple-style-span"/>
          <w:rFonts w:ascii="Times New Roman" w:hAnsi="Times New Roman"/>
          <w:color w:val="17365D" w:themeColor="text2" w:themeShade="BF"/>
          <w:sz w:val="24"/>
          <w:szCs w:val="24"/>
        </w:rPr>
        <w:t xml:space="preserve">   </w:t>
      </w:r>
      <w:r w:rsidRPr="000E24DD">
        <w:rPr>
          <w:rStyle w:val="apple-style-span"/>
          <w:rFonts w:ascii="Times New Roman" w:hAnsi="Times New Roman"/>
          <w:color w:val="17365D" w:themeColor="text2" w:themeShade="BF"/>
          <w:sz w:val="24"/>
          <w:szCs w:val="24"/>
        </w:rPr>
        <w:t>Depreciation Expense</w:t>
      </w:r>
      <w:r w:rsidR="0081028C" w:rsidRPr="000E24DD">
        <w:rPr>
          <w:rStyle w:val="apple-converted-space"/>
          <w:rFonts w:ascii="Times New Roman" w:hAnsi="Times New Roman"/>
          <w:color w:val="17365D" w:themeColor="text2" w:themeShade="BF"/>
          <w:sz w:val="24"/>
          <w:szCs w:val="24"/>
        </w:rPr>
        <w:t xml:space="preserve"> - </w:t>
      </w:r>
      <w:r w:rsidRPr="000C6B3B">
        <w:rPr>
          <w:rStyle w:val="apple-style-span"/>
          <w:rFonts w:ascii="Times New Roman" w:hAnsi="Times New Roman"/>
          <w:color w:val="17365D" w:themeColor="text2" w:themeShade="BF"/>
          <w:sz w:val="24"/>
          <w:szCs w:val="24"/>
          <w:bdr w:val="none" w:sz="0" w:space="0" w:color="auto" w:frame="1"/>
        </w:rPr>
        <w:t>$70,000</w:t>
      </w:r>
      <w:r w:rsidRPr="000E24DD">
        <w:rPr>
          <w:color w:val="17365D" w:themeColor="text2" w:themeShade="BF"/>
        </w:rPr>
        <w:br/>
      </w:r>
      <w:r w:rsidR="0081028C" w:rsidRPr="000E24DD">
        <w:rPr>
          <w:rStyle w:val="apple-style-span"/>
          <w:rFonts w:ascii="Times New Roman" w:hAnsi="Times New Roman"/>
          <w:color w:val="17365D" w:themeColor="text2" w:themeShade="BF"/>
          <w:sz w:val="24"/>
          <w:szCs w:val="24"/>
        </w:rPr>
        <w:t xml:space="preserve">   </w:t>
      </w:r>
      <w:r w:rsidR="00382256" w:rsidRPr="000E24DD">
        <w:rPr>
          <w:rStyle w:val="apple-style-span"/>
          <w:rFonts w:ascii="Times New Roman" w:hAnsi="Times New Roman"/>
          <w:color w:val="17365D" w:themeColor="text2" w:themeShade="BF"/>
          <w:sz w:val="24"/>
          <w:szCs w:val="24"/>
        </w:rPr>
        <w:t xml:space="preserve">Operating Profit </w:t>
      </w:r>
      <w:r w:rsidR="0081028C" w:rsidRPr="000E24DD">
        <w:rPr>
          <w:rStyle w:val="apple-style-span"/>
          <w:rFonts w:ascii="Times New Roman" w:hAnsi="Times New Roman"/>
          <w:color w:val="17365D" w:themeColor="text2" w:themeShade="BF"/>
          <w:sz w:val="24"/>
          <w:szCs w:val="24"/>
        </w:rPr>
        <w:t xml:space="preserve">- </w:t>
      </w:r>
      <w:r w:rsidR="00382256" w:rsidRPr="000E24DD">
        <w:rPr>
          <w:rStyle w:val="apple-style-span"/>
          <w:rFonts w:ascii="Times New Roman" w:hAnsi="Times New Roman"/>
          <w:color w:val="17365D" w:themeColor="text2" w:themeShade="BF"/>
          <w:sz w:val="24"/>
          <w:szCs w:val="24"/>
        </w:rPr>
        <w:t>$23</w:t>
      </w:r>
      <w:r w:rsidRPr="000E24DD">
        <w:rPr>
          <w:rStyle w:val="apple-style-span"/>
          <w:rFonts w:ascii="Times New Roman" w:hAnsi="Times New Roman"/>
          <w:color w:val="17365D" w:themeColor="text2" w:themeShade="BF"/>
          <w:sz w:val="24"/>
          <w:szCs w:val="24"/>
        </w:rPr>
        <w:t>0,000</w:t>
      </w:r>
      <w:r w:rsidRPr="000E24DD">
        <w:rPr>
          <w:color w:val="17365D" w:themeColor="text2" w:themeShade="BF"/>
        </w:rPr>
        <w:br/>
      </w:r>
      <w:r w:rsidR="0081028C" w:rsidRPr="000E24DD">
        <w:rPr>
          <w:rStyle w:val="apple-style-span"/>
          <w:rFonts w:ascii="Times New Roman" w:hAnsi="Times New Roman"/>
          <w:color w:val="17365D" w:themeColor="text2" w:themeShade="BF"/>
          <w:sz w:val="24"/>
          <w:szCs w:val="24"/>
        </w:rPr>
        <w:t xml:space="preserve">   </w:t>
      </w:r>
      <w:r w:rsidRPr="000E24DD">
        <w:rPr>
          <w:rStyle w:val="apple-style-span"/>
          <w:rFonts w:ascii="Times New Roman" w:hAnsi="Times New Roman"/>
          <w:color w:val="17365D" w:themeColor="text2" w:themeShade="BF"/>
          <w:sz w:val="24"/>
          <w:szCs w:val="24"/>
        </w:rPr>
        <w:t>Interest Expense</w:t>
      </w:r>
      <w:r w:rsidRPr="000E24DD">
        <w:rPr>
          <w:rStyle w:val="apple-converted-space"/>
          <w:rFonts w:ascii="Times New Roman" w:hAnsi="Times New Roman"/>
          <w:color w:val="17365D" w:themeColor="text2" w:themeShade="BF"/>
          <w:sz w:val="24"/>
          <w:szCs w:val="24"/>
        </w:rPr>
        <w:t> </w:t>
      </w:r>
      <w:r w:rsidR="0081028C" w:rsidRPr="000E24DD">
        <w:rPr>
          <w:rStyle w:val="apple-converted-space"/>
          <w:rFonts w:ascii="Times New Roman" w:hAnsi="Times New Roman"/>
          <w:color w:val="17365D" w:themeColor="text2" w:themeShade="BF"/>
          <w:sz w:val="24"/>
          <w:szCs w:val="24"/>
        </w:rPr>
        <w:t xml:space="preserve">- </w:t>
      </w:r>
      <w:r w:rsidRPr="000C6B3B">
        <w:rPr>
          <w:rStyle w:val="apple-style-span"/>
          <w:rFonts w:ascii="Times New Roman" w:hAnsi="Times New Roman"/>
          <w:color w:val="17365D" w:themeColor="text2" w:themeShade="BF"/>
          <w:sz w:val="24"/>
          <w:szCs w:val="24"/>
          <w:bdr w:val="none" w:sz="0" w:space="0" w:color="auto" w:frame="1"/>
        </w:rPr>
        <w:t>$40,000</w:t>
      </w:r>
      <w:r w:rsidRPr="000E24DD">
        <w:rPr>
          <w:color w:val="17365D" w:themeColor="text2" w:themeShade="BF"/>
        </w:rPr>
        <w:br/>
      </w:r>
      <w:r w:rsidR="0081028C" w:rsidRPr="000E24DD">
        <w:rPr>
          <w:rStyle w:val="apple-style-span"/>
          <w:rFonts w:ascii="Times New Roman" w:hAnsi="Times New Roman"/>
          <w:color w:val="17365D" w:themeColor="text2" w:themeShade="BF"/>
          <w:sz w:val="24"/>
          <w:szCs w:val="24"/>
        </w:rPr>
        <w:t xml:space="preserve">   Income b</w:t>
      </w:r>
      <w:r w:rsidR="00382256" w:rsidRPr="000E24DD">
        <w:rPr>
          <w:rStyle w:val="apple-style-span"/>
          <w:rFonts w:ascii="Times New Roman" w:hAnsi="Times New Roman"/>
          <w:color w:val="17365D" w:themeColor="text2" w:themeShade="BF"/>
          <w:sz w:val="24"/>
          <w:szCs w:val="24"/>
        </w:rPr>
        <w:t xml:space="preserve">efore Taxes </w:t>
      </w:r>
      <w:r w:rsidR="0081028C" w:rsidRPr="000E24DD">
        <w:rPr>
          <w:rStyle w:val="apple-style-span"/>
          <w:rFonts w:ascii="Times New Roman" w:hAnsi="Times New Roman"/>
          <w:color w:val="17365D" w:themeColor="text2" w:themeShade="BF"/>
          <w:sz w:val="24"/>
          <w:szCs w:val="24"/>
        </w:rPr>
        <w:t xml:space="preserve">- </w:t>
      </w:r>
      <w:r w:rsidR="00382256" w:rsidRPr="000E24DD">
        <w:rPr>
          <w:rStyle w:val="apple-style-span"/>
          <w:rFonts w:ascii="Times New Roman" w:hAnsi="Times New Roman"/>
          <w:color w:val="17365D" w:themeColor="text2" w:themeShade="BF"/>
          <w:sz w:val="24"/>
          <w:szCs w:val="24"/>
        </w:rPr>
        <w:t>$19</w:t>
      </w:r>
      <w:r w:rsidRPr="000E24DD">
        <w:rPr>
          <w:rStyle w:val="apple-style-span"/>
          <w:rFonts w:ascii="Times New Roman" w:hAnsi="Times New Roman"/>
          <w:color w:val="17365D" w:themeColor="text2" w:themeShade="BF"/>
          <w:sz w:val="24"/>
          <w:szCs w:val="24"/>
        </w:rPr>
        <w:t>0,000</w:t>
      </w:r>
      <w:r w:rsidRPr="000E24DD">
        <w:rPr>
          <w:color w:val="17365D" w:themeColor="text2" w:themeShade="BF"/>
        </w:rPr>
        <w:br/>
      </w:r>
      <w:r w:rsidR="0081028C" w:rsidRPr="000E24DD">
        <w:rPr>
          <w:rStyle w:val="apple-style-span"/>
          <w:rFonts w:ascii="Times New Roman" w:hAnsi="Times New Roman"/>
          <w:color w:val="17365D" w:themeColor="text2" w:themeShade="BF"/>
          <w:sz w:val="24"/>
          <w:szCs w:val="24"/>
        </w:rPr>
        <w:t xml:space="preserve">   </w:t>
      </w:r>
      <w:r w:rsidRPr="000E24DD">
        <w:rPr>
          <w:rStyle w:val="apple-style-span"/>
          <w:rFonts w:ascii="Times New Roman" w:hAnsi="Times New Roman"/>
          <w:color w:val="17365D" w:themeColor="text2" w:themeShade="BF"/>
          <w:sz w:val="24"/>
          <w:szCs w:val="24"/>
        </w:rPr>
        <w:t>Taxes</w:t>
      </w:r>
      <w:r w:rsidRPr="000E24DD">
        <w:rPr>
          <w:rStyle w:val="apple-converted-space"/>
          <w:rFonts w:ascii="Times New Roman" w:hAnsi="Times New Roman"/>
          <w:color w:val="17365D" w:themeColor="text2" w:themeShade="BF"/>
          <w:sz w:val="24"/>
          <w:szCs w:val="24"/>
        </w:rPr>
        <w:t> </w:t>
      </w:r>
      <w:r w:rsidR="0081028C" w:rsidRPr="000E24DD">
        <w:rPr>
          <w:rStyle w:val="apple-converted-space"/>
          <w:rFonts w:ascii="Times New Roman" w:hAnsi="Times New Roman"/>
          <w:color w:val="17365D" w:themeColor="text2" w:themeShade="BF"/>
          <w:sz w:val="24"/>
          <w:szCs w:val="24"/>
        </w:rPr>
        <w:t xml:space="preserve">- </w:t>
      </w:r>
      <w:r w:rsidRPr="000C6B3B">
        <w:rPr>
          <w:rStyle w:val="apple-style-span"/>
          <w:rFonts w:ascii="Times New Roman" w:hAnsi="Times New Roman"/>
          <w:color w:val="17365D" w:themeColor="text2" w:themeShade="BF"/>
          <w:sz w:val="24"/>
          <w:szCs w:val="24"/>
          <w:bdr w:val="none" w:sz="0" w:space="0" w:color="auto" w:frame="1"/>
        </w:rPr>
        <w:t>$45,000</w:t>
      </w:r>
      <w:r w:rsidRPr="000E24DD">
        <w:rPr>
          <w:color w:val="17365D" w:themeColor="text2" w:themeShade="BF"/>
        </w:rPr>
        <w:br/>
      </w:r>
      <w:r w:rsidRPr="000E24DD">
        <w:rPr>
          <w:color w:val="17365D" w:themeColor="text2" w:themeShade="BF"/>
        </w:rPr>
        <w:br/>
      </w:r>
      <w:r w:rsidRPr="000E24DD">
        <w:rPr>
          <w:rStyle w:val="apple-style-span"/>
          <w:rFonts w:ascii="Times New Roman" w:hAnsi="Times New Roman"/>
          <w:color w:val="17365D" w:themeColor="text2" w:themeShade="BF"/>
          <w:sz w:val="24"/>
          <w:szCs w:val="24"/>
        </w:rPr>
        <w:t>Net Income</w:t>
      </w:r>
      <w:r w:rsidR="0081028C" w:rsidRPr="000E24DD">
        <w:rPr>
          <w:rStyle w:val="apple-converted-space"/>
          <w:rFonts w:ascii="Times New Roman" w:hAnsi="Times New Roman"/>
          <w:color w:val="17365D" w:themeColor="text2" w:themeShade="BF"/>
          <w:sz w:val="24"/>
          <w:szCs w:val="24"/>
        </w:rPr>
        <w:t xml:space="preserve"> - </w:t>
      </w:r>
      <w:r w:rsidR="00382256" w:rsidRPr="000C6B3B">
        <w:rPr>
          <w:rStyle w:val="apple-style-span"/>
          <w:rFonts w:ascii="Times New Roman" w:hAnsi="Times New Roman"/>
          <w:color w:val="00B050"/>
          <w:sz w:val="24"/>
          <w:szCs w:val="24"/>
          <w:bdr w:val="none" w:sz="0" w:space="0" w:color="auto" w:frame="1"/>
        </w:rPr>
        <w:t>$14</w:t>
      </w:r>
      <w:r w:rsidRPr="000C6B3B">
        <w:rPr>
          <w:rStyle w:val="apple-style-span"/>
          <w:rFonts w:ascii="Times New Roman" w:hAnsi="Times New Roman"/>
          <w:color w:val="00B050"/>
          <w:sz w:val="24"/>
          <w:szCs w:val="24"/>
          <w:bdr w:val="none" w:sz="0" w:space="0" w:color="auto" w:frame="1"/>
        </w:rPr>
        <w:t>5,000</w:t>
      </w:r>
    </w:p>
    <w:p w:rsidR="00660764" w:rsidRDefault="00660764" w:rsidP="001D6E81">
      <w:pPr>
        <w:tabs>
          <w:tab w:val="left" w:leader="dot" w:pos="5760"/>
          <w:tab w:val="right" w:pos="7200"/>
        </w:tabs>
        <w:ind w:left="360"/>
        <w:rPr>
          <w:rStyle w:val="apple-style-span"/>
          <w:rFonts w:ascii="Verdana" w:hAnsi="Verdana"/>
          <w:color w:val="000000"/>
          <w:sz w:val="17"/>
          <w:szCs w:val="17"/>
          <w:bdr w:val="none" w:sz="0" w:space="0" w:color="auto" w:frame="1"/>
        </w:rPr>
      </w:pPr>
    </w:p>
    <w:p w:rsidR="00660764" w:rsidRDefault="00660764" w:rsidP="001D6E81">
      <w:pPr>
        <w:tabs>
          <w:tab w:val="left" w:leader="dot" w:pos="5760"/>
          <w:tab w:val="right" w:pos="7200"/>
        </w:tabs>
        <w:ind w:left="360"/>
        <w:rPr>
          <w:b/>
          <w:sz w:val="24"/>
        </w:rPr>
      </w:pPr>
    </w:p>
    <w:p w:rsidR="001D6E81" w:rsidRPr="000E24DD" w:rsidRDefault="001D6E81" w:rsidP="006337FA">
      <w:pPr>
        <w:numPr>
          <w:ilvl w:val="0"/>
          <w:numId w:val="17"/>
        </w:numPr>
        <w:tabs>
          <w:tab w:val="clear" w:pos="720"/>
          <w:tab w:val="left" w:pos="360"/>
          <w:tab w:val="left" w:leader="dot" w:pos="5760"/>
          <w:tab w:val="right" w:pos="7200"/>
        </w:tabs>
        <w:spacing w:before="120" w:after="120" w:line="360" w:lineRule="auto"/>
        <w:ind w:left="360"/>
        <w:rPr>
          <w:rFonts w:cs="Arial"/>
          <w:sz w:val="24"/>
        </w:rPr>
      </w:pPr>
      <w:r w:rsidRPr="000E24DD">
        <w:rPr>
          <w:rFonts w:cs="Arial"/>
          <w:sz w:val="24"/>
        </w:rPr>
        <w:t>For ABC Corporation as of December 31, 2002 prepare a Balance Sheet in proper order based on the following information. Arrange the following items in proper balance sheet presentation.</w:t>
      </w:r>
    </w:p>
    <w:p w:rsidR="001D6E81" w:rsidRPr="000E24DD" w:rsidRDefault="001D6E81" w:rsidP="001D6E81">
      <w:pPr>
        <w:pStyle w:val="Footer"/>
        <w:tabs>
          <w:tab w:val="clear" w:pos="4320"/>
          <w:tab w:val="clear" w:pos="8640"/>
          <w:tab w:val="left" w:leader="dot" w:pos="5940"/>
          <w:tab w:val="right" w:pos="7200"/>
        </w:tabs>
        <w:rPr>
          <w:rFonts w:ascii="Arial" w:hAnsi="Arial" w:cs="Arial"/>
        </w:rPr>
      </w:pPr>
    </w:p>
    <w:p w:rsidR="001D6E81" w:rsidRPr="000E24DD" w:rsidRDefault="001D6E81" w:rsidP="001D6E81">
      <w:pPr>
        <w:tabs>
          <w:tab w:val="left" w:leader="dot" w:pos="6840"/>
          <w:tab w:val="right" w:pos="7920"/>
        </w:tabs>
        <w:ind w:left="360"/>
        <w:rPr>
          <w:rFonts w:cs="Arial"/>
          <w:sz w:val="24"/>
        </w:rPr>
      </w:pPr>
      <w:r w:rsidRPr="000E24DD">
        <w:rPr>
          <w:rFonts w:cs="Arial"/>
          <w:sz w:val="24"/>
        </w:rPr>
        <w:t>Accumulated depreciation</w:t>
      </w:r>
      <w:r w:rsidRPr="000E24DD">
        <w:rPr>
          <w:rFonts w:cs="Arial"/>
          <w:sz w:val="24"/>
        </w:rPr>
        <w:tab/>
      </w:r>
      <w:r w:rsidRPr="000E24DD">
        <w:rPr>
          <w:rFonts w:cs="Arial"/>
          <w:sz w:val="24"/>
        </w:rPr>
        <w:tab/>
        <w:t>$</w:t>
      </w:r>
      <w:r w:rsidR="006337FA" w:rsidRPr="000E24DD">
        <w:rPr>
          <w:rFonts w:cs="Arial"/>
          <w:sz w:val="24"/>
        </w:rPr>
        <w:t xml:space="preserve"> </w:t>
      </w:r>
      <w:r w:rsidRPr="000E24DD">
        <w:rPr>
          <w:rFonts w:cs="Arial"/>
          <w:sz w:val="24"/>
        </w:rPr>
        <w:t>300,000</w:t>
      </w:r>
    </w:p>
    <w:p w:rsidR="001D6E81" w:rsidRPr="000E24DD" w:rsidRDefault="001D6E81" w:rsidP="001D6E81">
      <w:pPr>
        <w:tabs>
          <w:tab w:val="left" w:leader="dot" w:pos="6840"/>
          <w:tab w:val="right" w:pos="7920"/>
        </w:tabs>
        <w:ind w:left="360"/>
        <w:rPr>
          <w:rFonts w:cs="Arial"/>
          <w:sz w:val="24"/>
        </w:rPr>
      </w:pPr>
      <w:r w:rsidRPr="000E24DD">
        <w:rPr>
          <w:rFonts w:cs="Arial"/>
          <w:sz w:val="24"/>
        </w:rPr>
        <w:t>Retained earnings</w:t>
      </w:r>
      <w:r w:rsidRPr="000E24DD">
        <w:rPr>
          <w:rFonts w:cs="Arial"/>
          <w:sz w:val="24"/>
        </w:rPr>
        <w:tab/>
      </w:r>
      <w:r w:rsidRPr="000E24DD">
        <w:rPr>
          <w:rFonts w:cs="Arial"/>
          <w:sz w:val="24"/>
        </w:rPr>
        <w:tab/>
        <w:t>96,000</w:t>
      </w:r>
    </w:p>
    <w:p w:rsidR="001D6E81" w:rsidRPr="000E24DD" w:rsidRDefault="0003242C" w:rsidP="001D6E81">
      <w:pPr>
        <w:tabs>
          <w:tab w:val="left" w:leader="dot" w:pos="6840"/>
          <w:tab w:val="right" w:pos="7920"/>
        </w:tabs>
        <w:ind w:left="360"/>
        <w:rPr>
          <w:rFonts w:cs="Arial"/>
          <w:sz w:val="24"/>
        </w:rPr>
      </w:pPr>
      <w:r w:rsidRPr="000E24DD">
        <w:rPr>
          <w:rFonts w:cs="Arial"/>
          <w:sz w:val="24"/>
        </w:rPr>
        <w:t>Cash</w:t>
      </w:r>
      <w:r w:rsidRPr="000E24DD">
        <w:rPr>
          <w:rFonts w:cs="Arial"/>
          <w:sz w:val="24"/>
        </w:rPr>
        <w:tab/>
      </w:r>
      <w:r w:rsidRPr="000E24DD">
        <w:rPr>
          <w:rFonts w:cs="Arial"/>
          <w:sz w:val="24"/>
        </w:rPr>
        <w:tab/>
        <w:t>20</w:t>
      </w:r>
      <w:r w:rsidR="001D6E81" w:rsidRPr="000E24DD">
        <w:rPr>
          <w:rFonts w:cs="Arial"/>
          <w:sz w:val="24"/>
        </w:rPr>
        <w:t>,000</w:t>
      </w:r>
    </w:p>
    <w:p w:rsidR="001D6E81" w:rsidRPr="000E24DD" w:rsidRDefault="00A773B3" w:rsidP="001D6E81">
      <w:pPr>
        <w:tabs>
          <w:tab w:val="left" w:leader="dot" w:pos="6840"/>
          <w:tab w:val="right" w:pos="7920"/>
        </w:tabs>
        <w:ind w:left="360"/>
        <w:rPr>
          <w:rFonts w:cs="Arial"/>
          <w:sz w:val="24"/>
        </w:rPr>
      </w:pPr>
      <w:r w:rsidRPr="000E24DD">
        <w:rPr>
          <w:rFonts w:cs="Arial"/>
          <w:sz w:val="24"/>
        </w:rPr>
        <w:t>Bonds payable</w:t>
      </w:r>
      <w:r w:rsidRPr="000E24DD">
        <w:rPr>
          <w:rFonts w:cs="Arial"/>
          <w:sz w:val="24"/>
        </w:rPr>
        <w:tab/>
      </w:r>
      <w:r w:rsidRPr="000E24DD">
        <w:rPr>
          <w:rFonts w:cs="Arial"/>
          <w:sz w:val="24"/>
        </w:rPr>
        <w:tab/>
        <w:t>16</w:t>
      </w:r>
      <w:r w:rsidR="001D6E81" w:rsidRPr="000E24DD">
        <w:rPr>
          <w:rFonts w:cs="Arial"/>
          <w:sz w:val="24"/>
        </w:rPr>
        <w:t>6,000</w:t>
      </w:r>
    </w:p>
    <w:p w:rsidR="001D6E81" w:rsidRPr="000E24DD" w:rsidRDefault="001D6E81" w:rsidP="001D6E81">
      <w:pPr>
        <w:tabs>
          <w:tab w:val="left" w:leader="dot" w:pos="6840"/>
          <w:tab w:val="right" w:pos="7920"/>
        </w:tabs>
        <w:ind w:left="360"/>
        <w:rPr>
          <w:rFonts w:cs="Arial"/>
          <w:sz w:val="24"/>
        </w:rPr>
      </w:pPr>
      <w:r w:rsidRPr="000E24DD">
        <w:rPr>
          <w:rFonts w:cs="Arial"/>
          <w:sz w:val="24"/>
        </w:rPr>
        <w:t>Accounts receivable</w:t>
      </w:r>
      <w:r w:rsidRPr="000E24DD">
        <w:rPr>
          <w:rFonts w:cs="Arial"/>
          <w:sz w:val="24"/>
        </w:rPr>
        <w:tab/>
      </w:r>
      <w:r w:rsidRPr="000E24DD">
        <w:rPr>
          <w:rFonts w:cs="Arial"/>
          <w:sz w:val="24"/>
        </w:rPr>
        <w:tab/>
        <w:t>48,000</w:t>
      </w:r>
    </w:p>
    <w:p w:rsidR="001D6E81" w:rsidRPr="000E24DD" w:rsidRDefault="001D6E81" w:rsidP="001D6E81">
      <w:pPr>
        <w:tabs>
          <w:tab w:val="left" w:leader="dot" w:pos="6840"/>
          <w:tab w:val="right" w:pos="7920"/>
        </w:tabs>
        <w:ind w:left="360"/>
        <w:rPr>
          <w:rFonts w:cs="Arial"/>
          <w:sz w:val="24"/>
        </w:rPr>
      </w:pPr>
      <w:r w:rsidRPr="000E24DD">
        <w:rPr>
          <w:rFonts w:cs="Arial"/>
          <w:sz w:val="24"/>
        </w:rPr>
        <w:t>Plant</w:t>
      </w:r>
      <w:r w:rsidR="0003242C" w:rsidRPr="000E24DD">
        <w:rPr>
          <w:rFonts w:cs="Arial"/>
          <w:sz w:val="24"/>
        </w:rPr>
        <w:t xml:space="preserve"> and equipment—original cost</w:t>
      </w:r>
      <w:r w:rsidR="0003242C" w:rsidRPr="000E24DD">
        <w:rPr>
          <w:rFonts w:cs="Arial"/>
          <w:sz w:val="24"/>
        </w:rPr>
        <w:tab/>
      </w:r>
      <w:r w:rsidR="0003242C" w:rsidRPr="000E24DD">
        <w:rPr>
          <w:rFonts w:cs="Arial"/>
          <w:sz w:val="24"/>
        </w:rPr>
        <w:tab/>
        <w:t>70</w:t>
      </w:r>
      <w:r w:rsidRPr="000E24DD">
        <w:rPr>
          <w:rFonts w:cs="Arial"/>
          <w:sz w:val="24"/>
        </w:rPr>
        <w:t>0,000</w:t>
      </w:r>
    </w:p>
    <w:p w:rsidR="001D6E81" w:rsidRPr="000E24DD" w:rsidRDefault="001D6E81" w:rsidP="001D6E81">
      <w:pPr>
        <w:tabs>
          <w:tab w:val="left" w:leader="dot" w:pos="6840"/>
          <w:tab w:val="right" w:pos="7920"/>
        </w:tabs>
        <w:ind w:left="360"/>
        <w:rPr>
          <w:rFonts w:cs="Arial"/>
          <w:sz w:val="24"/>
        </w:rPr>
      </w:pPr>
      <w:r w:rsidRPr="000E24DD">
        <w:rPr>
          <w:rFonts w:cs="Arial"/>
          <w:sz w:val="24"/>
        </w:rPr>
        <w:t>Accounts payable</w:t>
      </w:r>
      <w:r w:rsidRPr="000E24DD">
        <w:rPr>
          <w:rFonts w:cs="Arial"/>
          <w:sz w:val="24"/>
        </w:rPr>
        <w:tab/>
      </w:r>
      <w:r w:rsidRPr="000E24DD">
        <w:rPr>
          <w:rFonts w:cs="Arial"/>
          <w:sz w:val="24"/>
        </w:rPr>
        <w:tab/>
        <w:t>35,000</w:t>
      </w:r>
    </w:p>
    <w:p w:rsidR="001D6E81" w:rsidRPr="000E24DD" w:rsidRDefault="001D6E81" w:rsidP="001D6E81">
      <w:pPr>
        <w:tabs>
          <w:tab w:val="left" w:leader="dot" w:pos="6840"/>
          <w:tab w:val="right" w:pos="7920"/>
        </w:tabs>
        <w:ind w:left="360"/>
        <w:rPr>
          <w:rFonts w:cs="Arial"/>
          <w:sz w:val="24"/>
        </w:rPr>
      </w:pPr>
      <w:r w:rsidRPr="000E24DD">
        <w:rPr>
          <w:rFonts w:cs="Arial"/>
          <w:sz w:val="24"/>
        </w:rPr>
        <w:t>Allowance for bad debts</w:t>
      </w:r>
      <w:r w:rsidRPr="000E24DD">
        <w:rPr>
          <w:rFonts w:cs="Arial"/>
          <w:sz w:val="24"/>
        </w:rPr>
        <w:tab/>
      </w:r>
      <w:r w:rsidRPr="000E24DD">
        <w:rPr>
          <w:rFonts w:cs="Arial"/>
          <w:sz w:val="24"/>
        </w:rPr>
        <w:tab/>
        <w:t>6,000</w:t>
      </w:r>
    </w:p>
    <w:p w:rsidR="001D6E81" w:rsidRPr="000E24DD" w:rsidRDefault="001D6E81" w:rsidP="001D6E81">
      <w:pPr>
        <w:tabs>
          <w:tab w:val="left" w:leader="dot" w:pos="6840"/>
          <w:tab w:val="right" w:pos="7920"/>
        </w:tabs>
        <w:ind w:left="360"/>
        <w:rPr>
          <w:rFonts w:cs="Arial"/>
          <w:sz w:val="24"/>
        </w:rPr>
      </w:pPr>
      <w:r w:rsidRPr="000E24DD">
        <w:rPr>
          <w:rFonts w:cs="Arial"/>
          <w:sz w:val="24"/>
        </w:rPr>
        <w:t>Common stock $1 par, 100,000 shares outstanding</w:t>
      </w:r>
      <w:r w:rsidRPr="000E24DD">
        <w:rPr>
          <w:rFonts w:cs="Arial"/>
          <w:sz w:val="24"/>
        </w:rPr>
        <w:tab/>
      </w:r>
      <w:r w:rsidRPr="000E24DD">
        <w:rPr>
          <w:rFonts w:cs="Arial"/>
          <w:sz w:val="24"/>
        </w:rPr>
        <w:tab/>
        <w:t>100,000</w:t>
      </w:r>
    </w:p>
    <w:p w:rsidR="001D6E81" w:rsidRPr="000E24DD" w:rsidRDefault="001D6E81" w:rsidP="001D6E81">
      <w:pPr>
        <w:tabs>
          <w:tab w:val="left" w:leader="dot" w:pos="6840"/>
          <w:tab w:val="right" w:pos="7920"/>
        </w:tabs>
        <w:ind w:left="360"/>
        <w:rPr>
          <w:rFonts w:cs="Arial"/>
          <w:sz w:val="24"/>
        </w:rPr>
      </w:pPr>
      <w:r w:rsidRPr="000E24DD">
        <w:rPr>
          <w:rFonts w:cs="Arial"/>
          <w:sz w:val="24"/>
        </w:rPr>
        <w:t>Inventory</w:t>
      </w:r>
      <w:r w:rsidRPr="000E24DD">
        <w:rPr>
          <w:rFonts w:cs="Arial"/>
          <w:sz w:val="24"/>
        </w:rPr>
        <w:tab/>
      </w:r>
      <w:r w:rsidRPr="000E24DD">
        <w:rPr>
          <w:rFonts w:cs="Arial"/>
          <w:sz w:val="24"/>
        </w:rPr>
        <w:tab/>
        <w:t>66,000</w:t>
      </w:r>
    </w:p>
    <w:p w:rsidR="001D6E81" w:rsidRPr="000E24DD" w:rsidRDefault="001D6E81" w:rsidP="001D6E81">
      <w:pPr>
        <w:tabs>
          <w:tab w:val="left" w:leader="dot" w:pos="6840"/>
          <w:tab w:val="right" w:pos="7920"/>
        </w:tabs>
        <w:ind w:left="360"/>
        <w:rPr>
          <w:rFonts w:cs="Arial"/>
          <w:sz w:val="24"/>
        </w:rPr>
      </w:pPr>
      <w:r w:rsidRPr="000E24DD">
        <w:rPr>
          <w:rFonts w:cs="Arial"/>
          <w:sz w:val="24"/>
        </w:rPr>
        <w:t>Preferred stock, $50 par, 1,000 shares outstanding</w:t>
      </w:r>
      <w:r w:rsidRPr="000E24DD">
        <w:rPr>
          <w:rFonts w:cs="Arial"/>
          <w:sz w:val="24"/>
        </w:rPr>
        <w:tab/>
      </w:r>
      <w:r w:rsidRPr="000E24DD">
        <w:rPr>
          <w:rFonts w:cs="Arial"/>
          <w:sz w:val="24"/>
        </w:rPr>
        <w:tab/>
        <w:t>50,000</w:t>
      </w:r>
    </w:p>
    <w:p w:rsidR="001D6E81" w:rsidRPr="000E24DD" w:rsidRDefault="001D6E81" w:rsidP="001D6E81">
      <w:pPr>
        <w:tabs>
          <w:tab w:val="left" w:leader="dot" w:pos="6840"/>
          <w:tab w:val="right" w:pos="7920"/>
        </w:tabs>
        <w:ind w:left="360"/>
        <w:rPr>
          <w:rFonts w:cs="Arial"/>
          <w:sz w:val="24"/>
        </w:rPr>
      </w:pPr>
      <w:r w:rsidRPr="000E24DD">
        <w:rPr>
          <w:rFonts w:cs="Arial"/>
          <w:sz w:val="24"/>
        </w:rPr>
        <w:t>Marketable securities</w:t>
      </w:r>
      <w:r w:rsidRPr="000E24DD">
        <w:rPr>
          <w:rFonts w:cs="Arial"/>
          <w:sz w:val="24"/>
        </w:rPr>
        <w:tab/>
      </w:r>
      <w:r w:rsidRPr="000E24DD">
        <w:rPr>
          <w:rFonts w:cs="Arial"/>
          <w:sz w:val="24"/>
        </w:rPr>
        <w:tab/>
        <w:t>20,000</w:t>
      </w:r>
    </w:p>
    <w:p w:rsidR="001D6E81" w:rsidRPr="000E24DD" w:rsidRDefault="001D6E81" w:rsidP="001D6E81">
      <w:pPr>
        <w:tabs>
          <w:tab w:val="left" w:leader="dot" w:pos="6840"/>
          <w:tab w:val="right" w:pos="7920"/>
        </w:tabs>
        <w:ind w:left="360"/>
        <w:rPr>
          <w:rFonts w:cs="Arial"/>
          <w:sz w:val="24"/>
        </w:rPr>
      </w:pPr>
      <w:r w:rsidRPr="000E24DD">
        <w:rPr>
          <w:rFonts w:cs="Arial"/>
          <w:sz w:val="24"/>
        </w:rPr>
        <w:t>Investments</w:t>
      </w:r>
      <w:r w:rsidRPr="000E24DD">
        <w:rPr>
          <w:rFonts w:cs="Arial"/>
          <w:sz w:val="24"/>
        </w:rPr>
        <w:tab/>
      </w:r>
      <w:r w:rsidRPr="000E24DD">
        <w:rPr>
          <w:rFonts w:cs="Arial"/>
          <w:sz w:val="24"/>
        </w:rPr>
        <w:tab/>
        <w:t>20,000</w:t>
      </w:r>
    </w:p>
    <w:p w:rsidR="001D6E81" w:rsidRPr="000E24DD" w:rsidRDefault="001D6E81" w:rsidP="001D6E81">
      <w:pPr>
        <w:tabs>
          <w:tab w:val="left" w:leader="dot" w:pos="6840"/>
          <w:tab w:val="right" w:pos="7920"/>
        </w:tabs>
        <w:ind w:left="360"/>
        <w:rPr>
          <w:rFonts w:cs="Arial"/>
          <w:sz w:val="24"/>
        </w:rPr>
      </w:pPr>
      <w:r w:rsidRPr="000E24DD">
        <w:rPr>
          <w:rFonts w:cs="Arial"/>
          <w:sz w:val="24"/>
        </w:rPr>
        <w:t>Notes payable</w:t>
      </w:r>
      <w:r w:rsidRPr="000E24DD">
        <w:rPr>
          <w:rFonts w:cs="Arial"/>
          <w:sz w:val="24"/>
        </w:rPr>
        <w:tab/>
      </w:r>
      <w:r w:rsidRPr="000E24DD">
        <w:rPr>
          <w:rFonts w:cs="Arial"/>
          <w:sz w:val="24"/>
        </w:rPr>
        <w:tab/>
        <w:t>33,000</w:t>
      </w:r>
    </w:p>
    <w:p w:rsidR="001D6E81" w:rsidRPr="000E24DD" w:rsidRDefault="001D6E81" w:rsidP="001D6E81">
      <w:pPr>
        <w:tabs>
          <w:tab w:val="left" w:leader="dot" w:pos="6840"/>
          <w:tab w:val="right" w:pos="7920"/>
        </w:tabs>
        <w:ind w:left="360"/>
        <w:rPr>
          <w:rFonts w:cs="Arial"/>
          <w:sz w:val="24"/>
        </w:rPr>
      </w:pPr>
      <w:r w:rsidRPr="000E24DD">
        <w:rPr>
          <w:rFonts w:cs="Arial"/>
          <w:sz w:val="24"/>
        </w:rPr>
        <w:t>Capital paid in excess of par (common stock)</w:t>
      </w:r>
      <w:r w:rsidRPr="000E24DD">
        <w:rPr>
          <w:rFonts w:cs="Arial"/>
          <w:sz w:val="24"/>
        </w:rPr>
        <w:tab/>
      </w:r>
      <w:r w:rsidRPr="000E24DD">
        <w:rPr>
          <w:rFonts w:cs="Arial"/>
          <w:sz w:val="24"/>
        </w:rPr>
        <w:tab/>
        <w:t>88,000</w:t>
      </w:r>
    </w:p>
    <w:p w:rsidR="00CD512E" w:rsidRDefault="00CD512E" w:rsidP="001D6E81">
      <w:pPr>
        <w:tabs>
          <w:tab w:val="left" w:leader="dot" w:pos="6840"/>
          <w:tab w:val="right" w:pos="7920"/>
        </w:tabs>
        <w:ind w:left="360"/>
        <w:rPr>
          <w:rFonts w:cs="Arial"/>
          <w:b/>
          <w:sz w:val="24"/>
        </w:rPr>
      </w:pPr>
    </w:p>
    <w:p w:rsidR="001D6E81" w:rsidRPr="000C6B3B" w:rsidRDefault="00A22CE4" w:rsidP="000C6B3B">
      <w:pPr>
        <w:tabs>
          <w:tab w:val="left" w:leader="dot" w:pos="6840"/>
          <w:tab w:val="right" w:pos="7920"/>
        </w:tabs>
        <w:ind w:left="360"/>
        <w:rPr>
          <w:rFonts w:ascii="Times New Roman" w:hAnsi="Times New Roman"/>
          <w:color w:val="17365D" w:themeColor="text2" w:themeShade="BF"/>
          <w:sz w:val="24"/>
          <w:szCs w:val="24"/>
          <w:bdr w:val="none" w:sz="0" w:space="0" w:color="auto" w:frame="1"/>
        </w:rPr>
      </w:pPr>
      <w:r w:rsidRPr="000E24DD">
        <w:rPr>
          <w:rStyle w:val="apple-style-span"/>
          <w:rFonts w:ascii="Times New Roman" w:hAnsi="Times New Roman"/>
          <w:b/>
          <w:i/>
          <w:color w:val="17365D" w:themeColor="text2" w:themeShade="BF"/>
          <w:sz w:val="24"/>
          <w:szCs w:val="24"/>
        </w:rPr>
        <w:t>Assets</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Current Assets</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Cash and Cash Equivalents....................................$20,000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Accounts Receivable..................</w:t>
      </w:r>
      <w:r w:rsidR="000E24DD">
        <w:rPr>
          <w:rStyle w:val="apple-style-span"/>
          <w:rFonts w:ascii="Times New Roman" w:hAnsi="Times New Roman"/>
          <w:color w:val="17365D" w:themeColor="text2" w:themeShade="BF"/>
          <w:sz w:val="24"/>
          <w:szCs w:val="24"/>
        </w:rPr>
        <w:t>...</w:t>
      </w:r>
      <w:r w:rsidRPr="000E24DD">
        <w:rPr>
          <w:rStyle w:val="apple-style-span"/>
          <w:rFonts w:ascii="Times New Roman" w:hAnsi="Times New Roman"/>
          <w:color w:val="17365D" w:themeColor="text2" w:themeShade="BF"/>
          <w:sz w:val="24"/>
          <w:szCs w:val="24"/>
        </w:rPr>
        <w:t>$48,000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Less: Allowance for Bad D</w:t>
      </w:r>
      <w:r w:rsidR="000E24DD">
        <w:rPr>
          <w:rStyle w:val="apple-style-span"/>
          <w:rFonts w:ascii="Times New Roman" w:hAnsi="Times New Roman"/>
          <w:color w:val="17365D" w:themeColor="text2" w:themeShade="BF"/>
          <w:sz w:val="24"/>
          <w:szCs w:val="24"/>
        </w:rPr>
        <w:t>ebt......$6,000.............</w:t>
      </w:r>
      <w:r w:rsidRPr="000E24DD">
        <w:rPr>
          <w:rStyle w:val="apple-style-span"/>
          <w:rFonts w:ascii="Times New Roman" w:hAnsi="Times New Roman"/>
          <w:color w:val="17365D" w:themeColor="text2" w:themeShade="BF"/>
          <w:sz w:val="24"/>
          <w:szCs w:val="24"/>
        </w:rPr>
        <w:t>$42,000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Inventories .........................................................</w:t>
      </w:r>
      <w:r w:rsidR="000E24DD">
        <w:rPr>
          <w:rStyle w:val="apple-style-span"/>
          <w:rFonts w:ascii="Times New Roman" w:hAnsi="Times New Roman"/>
          <w:color w:val="17365D" w:themeColor="text2" w:themeShade="BF"/>
          <w:sz w:val="24"/>
          <w:szCs w:val="24"/>
        </w:rPr>
        <w:t>...</w:t>
      </w:r>
      <w:r w:rsidRPr="000E24DD">
        <w:rPr>
          <w:rStyle w:val="apple-style-span"/>
          <w:rFonts w:ascii="Times New Roman" w:hAnsi="Times New Roman"/>
          <w:color w:val="17365D" w:themeColor="text2" w:themeShade="BF"/>
          <w:sz w:val="24"/>
          <w:szCs w:val="24"/>
        </w:rPr>
        <w:t>$66,000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Marketable Securities............................................</w:t>
      </w:r>
      <w:r w:rsidR="000E24DD">
        <w:rPr>
          <w:rStyle w:val="apple-style-span"/>
          <w:rFonts w:ascii="Times New Roman" w:hAnsi="Times New Roman"/>
          <w:color w:val="17365D" w:themeColor="text2" w:themeShade="BF"/>
          <w:sz w:val="24"/>
          <w:szCs w:val="24"/>
        </w:rPr>
        <w:t>.</w:t>
      </w:r>
      <w:r w:rsidRPr="000E24DD">
        <w:rPr>
          <w:rStyle w:val="apple-style-span"/>
          <w:rFonts w:ascii="Times New Roman" w:hAnsi="Times New Roman"/>
          <w:color w:val="17365D" w:themeColor="text2" w:themeShade="BF"/>
          <w:sz w:val="24"/>
          <w:szCs w:val="24"/>
        </w:rPr>
        <w:t>$20,000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Investments.........................................................</w:t>
      </w:r>
      <w:r w:rsidR="000E24DD">
        <w:rPr>
          <w:rStyle w:val="apple-style-span"/>
          <w:rFonts w:ascii="Times New Roman" w:hAnsi="Times New Roman"/>
          <w:color w:val="17365D" w:themeColor="text2" w:themeShade="BF"/>
          <w:sz w:val="24"/>
          <w:szCs w:val="24"/>
        </w:rPr>
        <w:t>...</w:t>
      </w:r>
      <w:r w:rsidRPr="000E24DD">
        <w:rPr>
          <w:rStyle w:val="apple-style-span"/>
          <w:rFonts w:ascii="Times New Roman" w:hAnsi="Times New Roman"/>
          <w:color w:val="17365D" w:themeColor="text2" w:themeShade="BF"/>
          <w:sz w:val="24"/>
          <w:szCs w:val="24"/>
        </w:rPr>
        <w:t>$20,000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Property/Plant/Equipment</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Plant &amp; Equipment.............$700,000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Less: Acc Depreciation......$300,000....................$400,000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Total Assets</w:t>
      </w:r>
      <w:r w:rsidRPr="000E24DD">
        <w:rPr>
          <w:rStyle w:val="Strong"/>
          <w:rFonts w:ascii="Times New Roman" w:hAnsi="Times New Roman"/>
          <w:color w:val="17365D" w:themeColor="text2" w:themeShade="BF"/>
          <w:sz w:val="24"/>
          <w:szCs w:val="24"/>
          <w:bdr w:val="none" w:sz="0" w:space="0" w:color="auto" w:frame="1"/>
        </w:rPr>
        <w:t>......................................................</w:t>
      </w:r>
      <w:r w:rsidR="000E24DD" w:rsidRPr="000E24DD">
        <w:rPr>
          <w:rStyle w:val="Strong"/>
          <w:rFonts w:ascii="Times New Roman" w:hAnsi="Times New Roman"/>
          <w:color w:val="17365D" w:themeColor="text2" w:themeShade="BF"/>
          <w:sz w:val="24"/>
          <w:szCs w:val="24"/>
          <w:bdr w:val="none" w:sz="0" w:space="0" w:color="auto" w:frame="1"/>
        </w:rPr>
        <w:t>.....</w:t>
      </w:r>
      <w:r w:rsidRPr="000E24DD">
        <w:rPr>
          <w:rStyle w:val="Strong"/>
          <w:rFonts w:ascii="Times New Roman" w:hAnsi="Times New Roman"/>
          <w:color w:val="00B050"/>
          <w:sz w:val="24"/>
          <w:szCs w:val="24"/>
          <w:bdr w:val="none" w:sz="0" w:space="0" w:color="auto" w:frame="1"/>
        </w:rPr>
        <w:t>$568,000</w:t>
      </w:r>
      <w:r w:rsidRPr="000E24DD">
        <w:rPr>
          <w:rFonts w:ascii="Times New Roman" w:hAnsi="Times New Roman"/>
          <w:color w:val="00B050"/>
          <w:sz w:val="24"/>
          <w:szCs w:val="24"/>
        </w:rPr>
        <w:br/>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b/>
          <w:i/>
          <w:color w:val="17365D" w:themeColor="text2" w:themeShade="BF"/>
          <w:sz w:val="24"/>
          <w:szCs w:val="24"/>
        </w:rPr>
        <w:t>Liabilities and Stockholder Equity</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Current Liabilities</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Accounts Payable....................................................$35,000</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Notes Payable.........................................................</w:t>
      </w:r>
      <w:r w:rsidR="000E24DD">
        <w:rPr>
          <w:rStyle w:val="apple-style-span"/>
          <w:rFonts w:ascii="Times New Roman" w:hAnsi="Times New Roman"/>
          <w:color w:val="17365D" w:themeColor="text2" w:themeShade="BF"/>
          <w:sz w:val="24"/>
          <w:szCs w:val="24"/>
        </w:rPr>
        <w:t>.</w:t>
      </w:r>
      <w:r w:rsidRPr="000E24DD">
        <w:rPr>
          <w:rStyle w:val="apple-style-span"/>
          <w:rFonts w:ascii="Times New Roman" w:hAnsi="Times New Roman"/>
          <w:color w:val="17365D" w:themeColor="text2" w:themeShade="BF"/>
          <w:sz w:val="24"/>
          <w:szCs w:val="24"/>
        </w:rPr>
        <w:t>$33,000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Long Term Liabilities</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Bonds Payable...........................</w:t>
      </w:r>
      <w:r w:rsidR="009323A1" w:rsidRPr="000E24DD">
        <w:rPr>
          <w:rStyle w:val="apple-style-span"/>
          <w:rFonts w:ascii="Times New Roman" w:hAnsi="Times New Roman"/>
          <w:color w:val="17365D" w:themeColor="text2" w:themeShade="BF"/>
          <w:sz w:val="24"/>
          <w:szCs w:val="24"/>
        </w:rPr>
        <w:t>.............................</w:t>
      </w:r>
      <w:r w:rsidR="000E24DD">
        <w:rPr>
          <w:rStyle w:val="apple-style-span"/>
          <w:rFonts w:ascii="Times New Roman" w:hAnsi="Times New Roman"/>
          <w:color w:val="17365D" w:themeColor="text2" w:themeShade="BF"/>
          <w:sz w:val="24"/>
          <w:szCs w:val="24"/>
        </w:rPr>
        <w:t>.</w:t>
      </w:r>
      <w:r w:rsidR="009323A1" w:rsidRPr="000E24DD">
        <w:rPr>
          <w:rStyle w:val="apple-style-span"/>
          <w:rFonts w:ascii="Times New Roman" w:hAnsi="Times New Roman"/>
          <w:color w:val="17365D" w:themeColor="text2" w:themeShade="BF"/>
          <w:sz w:val="24"/>
          <w:szCs w:val="24"/>
        </w:rPr>
        <w:t>$16</w:t>
      </w:r>
      <w:r w:rsidRPr="000E24DD">
        <w:rPr>
          <w:rStyle w:val="apple-style-span"/>
          <w:rFonts w:ascii="Times New Roman" w:hAnsi="Times New Roman"/>
          <w:color w:val="17365D" w:themeColor="text2" w:themeShade="BF"/>
          <w:sz w:val="24"/>
          <w:szCs w:val="24"/>
        </w:rPr>
        <w:t>6,000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Total Liabilities.........................</w:t>
      </w:r>
      <w:r w:rsidR="000E24DD">
        <w:rPr>
          <w:rStyle w:val="apple-style-span"/>
          <w:rFonts w:ascii="Times New Roman" w:hAnsi="Times New Roman"/>
          <w:color w:val="17365D" w:themeColor="text2" w:themeShade="BF"/>
          <w:sz w:val="24"/>
          <w:szCs w:val="24"/>
        </w:rPr>
        <w:t>...............................</w:t>
      </w:r>
      <w:r w:rsidRPr="000E24DD">
        <w:rPr>
          <w:rStyle w:val="apple-style-span"/>
          <w:rFonts w:ascii="Times New Roman" w:hAnsi="Times New Roman"/>
          <w:color w:val="17365D" w:themeColor="text2" w:themeShade="BF"/>
          <w:sz w:val="24"/>
          <w:szCs w:val="24"/>
        </w:rPr>
        <w:t>$2</w:t>
      </w:r>
      <w:r w:rsidR="009323A1" w:rsidRPr="000E24DD">
        <w:rPr>
          <w:rStyle w:val="apple-style-span"/>
          <w:rFonts w:ascii="Times New Roman" w:hAnsi="Times New Roman"/>
          <w:color w:val="17365D" w:themeColor="text2" w:themeShade="BF"/>
          <w:sz w:val="24"/>
          <w:szCs w:val="24"/>
        </w:rPr>
        <w:t>3</w:t>
      </w:r>
      <w:r w:rsidRPr="000E24DD">
        <w:rPr>
          <w:rStyle w:val="apple-style-span"/>
          <w:rFonts w:ascii="Times New Roman" w:hAnsi="Times New Roman"/>
          <w:color w:val="17365D" w:themeColor="text2" w:themeShade="BF"/>
          <w:sz w:val="24"/>
          <w:szCs w:val="24"/>
        </w:rPr>
        <w:t>4,000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Stockholder Equity</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Capital Paid in Excess of Par..................................</w:t>
      </w:r>
      <w:r w:rsidR="000E24DD">
        <w:rPr>
          <w:rStyle w:val="apple-style-span"/>
          <w:rFonts w:ascii="Times New Roman" w:hAnsi="Times New Roman"/>
          <w:color w:val="17365D" w:themeColor="text2" w:themeShade="BF"/>
          <w:sz w:val="24"/>
          <w:szCs w:val="24"/>
        </w:rPr>
        <w:t>.</w:t>
      </w:r>
      <w:r w:rsidRPr="000E24DD">
        <w:rPr>
          <w:rStyle w:val="apple-style-span"/>
          <w:rFonts w:ascii="Times New Roman" w:hAnsi="Times New Roman"/>
          <w:color w:val="17365D" w:themeColor="text2" w:themeShade="BF"/>
          <w:sz w:val="24"/>
          <w:szCs w:val="24"/>
        </w:rPr>
        <w:t>$88,000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Common Stock........................................................$100,000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Preferred Stock........................................................$50,000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Retained Earnings....................................................$96,000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Total Equity...............................</w:t>
      </w:r>
      <w:r w:rsidR="00DB47B6" w:rsidRPr="000E24DD">
        <w:rPr>
          <w:rStyle w:val="apple-style-span"/>
          <w:rFonts w:ascii="Times New Roman" w:hAnsi="Times New Roman"/>
          <w:color w:val="17365D" w:themeColor="text2" w:themeShade="BF"/>
          <w:sz w:val="24"/>
          <w:szCs w:val="24"/>
        </w:rPr>
        <w:t>..............................</w:t>
      </w:r>
      <w:r w:rsidRPr="000E24DD">
        <w:rPr>
          <w:rStyle w:val="apple-style-span"/>
          <w:rFonts w:ascii="Times New Roman" w:hAnsi="Times New Roman"/>
          <w:color w:val="17365D" w:themeColor="text2" w:themeShade="BF"/>
          <w:sz w:val="24"/>
          <w:szCs w:val="24"/>
        </w:rPr>
        <w:t>$334,000</w:t>
      </w:r>
      <w:r w:rsidRPr="000E24DD">
        <w:rPr>
          <w:rStyle w:val="apple-converted-space"/>
          <w:rFonts w:ascii="Times New Roman" w:hAnsi="Times New Roman"/>
          <w:color w:val="17365D" w:themeColor="text2" w:themeShade="BF"/>
          <w:sz w:val="24"/>
          <w:szCs w:val="24"/>
        </w:rPr>
        <w:t> </w:t>
      </w:r>
      <w:r w:rsidRPr="000E24DD">
        <w:rPr>
          <w:rFonts w:ascii="Times New Roman" w:hAnsi="Times New Roman"/>
          <w:color w:val="17365D" w:themeColor="text2" w:themeShade="BF"/>
          <w:sz w:val="24"/>
          <w:szCs w:val="24"/>
        </w:rPr>
        <w:br/>
      </w:r>
      <w:r w:rsidRPr="000E24DD">
        <w:rPr>
          <w:rFonts w:ascii="Times New Roman" w:hAnsi="Times New Roman"/>
          <w:color w:val="17365D" w:themeColor="text2" w:themeShade="BF"/>
          <w:sz w:val="24"/>
          <w:szCs w:val="24"/>
        </w:rPr>
        <w:br/>
      </w:r>
      <w:r w:rsidRPr="000E24DD">
        <w:rPr>
          <w:rStyle w:val="apple-style-span"/>
          <w:rFonts w:ascii="Times New Roman" w:hAnsi="Times New Roman"/>
          <w:color w:val="17365D" w:themeColor="text2" w:themeShade="BF"/>
          <w:sz w:val="24"/>
          <w:szCs w:val="24"/>
        </w:rPr>
        <w:t>Total Liabilities + Equity.........................................</w:t>
      </w:r>
      <w:r w:rsidR="00DB47B6" w:rsidRPr="000E24DD">
        <w:rPr>
          <w:rStyle w:val="Strong"/>
          <w:rFonts w:ascii="Times New Roman" w:hAnsi="Times New Roman"/>
          <w:color w:val="00B050"/>
          <w:sz w:val="24"/>
          <w:szCs w:val="24"/>
          <w:bdr w:val="none" w:sz="0" w:space="0" w:color="auto" w:frame="1"/>
        </w:rPr>
        <w:t>$56</w:t>
      </w:r>
      <w:r w:rsidRPr="000E24DD">
        <w:rPr>
          <w:rStyle w:val="Strong"/>
          <w:rFonts w:ascii="Times New Roman" w:hAnsi="Times New Roman"/>
          <w:color w:val="00B050"/>
          <w:sz w:val="24"/>
          <w:szCs w:val="24"/>
          <w:bdr w:val="none" w:sz="0" w:space="0" w:color="auto" w:frame="1"/>
        </w:rPr>
        <w:t>8,000</w:t>
      </w:r>
      <w:r w:rsidRPr="000E24DD">
        <w:rPr>
          <w:rFonts w:ascii="Times New Roman" w:hAnsi="Times New Roman"/>
          <w:color w:val="17365D" w:themeColor="text2" w:themeShade="BF"/>
          <w:sz w:val="24"/>
          <w:szCs w:val="24"/>
          <w:bdr w:val="none" w:sz="0" w:space="0" w:color="auto" w:frame="1"/>
        </w:rPr>
        <w:br/>
      </w:r>
      <w:r w:rsidRPr="000E24DD">
        <w:rPr>
          <w:rFonts w:ascii="Times New Roman" w:hAnsi="Times New Roman"/>
          <w:color w:val="17365D" w:themeColor="text2" w:themeShade="BF"/>
          <w:sz w:val="24"/>
          <w:szCs w:val="24"/>
          <w:bdr w:val="none" w:sz="0" w:space="0" w:color="auto" w:frame="1"/>
        </w:rPr>
        <w:br/>
      </w:r>
    </w:p>
    <w:p w:rsidR="00752F24" w:rsidRPr="000C6B3B" w:rsidRDefault="00752F24" w:rsidP="0036228A">
      <w:pPr>
        <w:numPr>
          <w:ilvl w:val="0"/>
          <w:numId w:val="13"/>
        </w:numPr>
        <w:tabs>
          <w:tab w:val="clear" w:pos="360"/>
        </w:tabs>
        <w:spacing w:before="120" w:after="120" w:line="360" w:lineRule="auto"/>
        <w:rPr>
          <w:rFonts w:cs="Arial"/>
          <w:sz w:val="24"/>
        </w:rPr>
      </w:pPr>
      <w:r w:rsidRPr="000C6B3B">
        <w:rPr>
          <w:rFonts w:cs="Arial"/>
          <w:sz w:val="24"/>
        </w:rPr>
        <w:t xml:space="preserve">Louis Nicosia operates four 7-11 stores.  He has just received the monthly bank statement at October 31 from City National Bank, and the statement shows an ending balance of $3,840.  Listed on the statement are an EFT rent collection of $400, a service charge of $12, two NSF checks totaling $74, and a $9 charge for printed checks.  In reviewing his cash records, Nicosia identifies outstanding checks totaling $467 and an October 31 deposit in transit of $1,788.  During October, he recorded a $290 check for the salary of a part-time employee by debiting Salary Expense and crediting Cash for $29.  Nicosia's Cash account shows </w:t>
      </w:r>
      <w:proofErr w:type="gramStart"/>
      <w:r w:rsidRPr="000C6B3B">
        <w:rPr>
          <w:rFonts w:cs="Arial"/>
          <w:sz w:val="24"/>
        </w:rPr>
        <w:t>an October</w:t>
      </w:r>
      <w:proofErr w:type="gramEnd"/>
      <w:r w:rsidRPr="000C6B3B">
        <w:rPr>
          <w:rFonts w:cs="Arial"/>
          <w:sz w:val="24"/>
        </w:rPr>
        <w:t xml:space="preserve"> 31 cash balance of $5,117.  Prepare the bank reconciliation at October 31.</w:t>
      </w:r>
    </w:p>
    <w:p w:rsidR="002B29F1" w:rsidRPr="002B29F1" w:rsidRDefault="002B29F1" w:rsidP="0036228A">
      <w:pPr>
        <w:rPr>
          <w:rStyle w:val="apple-style-span"/>
          <w:rFonts w:ascii="Times New Roman" w:hAnsi="Times New Roman"/>
          <w:color w:val="17365D" w:themeColor="text2" w:themeShade="BF"/>
          <w:sz w:val="24"/>
          <w:szCs w:val="24"/>
        </w:rPr>
      </w:pPr>
      <w:r w:rsidRPr="002B29F1">
        <w:rPr>
          <w:rStyle w:val="apple-style-span"/>
          <w:rFonts w:ascii="Times New Roman" w:hAnsi="Times New Roman"/>
          <w:color w:val="17365D" w:themeColor="text2" w:themeShade="BF"/>
          <w:sz w:val="24"/>
          <w:szCs w:val="24"/>
        </w:rPr>
        <w:t>Balance per Bank Statement on October 31……. $3,840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p>
    <w:p w:rsidR="002B29F1" w:rsidRPr="002B29F1" w:rsidRDefault="002B29F1" w:rsidP="0036228A">
      <w:pPr>
        <w:rPr>
          <w:rStyle w:val="apple-style-span"/>
          <w:rFonts w:ascii="Times New Roman" w:hAnsi="Times New Roman"/>
          <w:color w:val="17365D" w:themeColor="text2" w:themeShade="BF"/>
          <w:sz w:val="24"/>
          <w:szCs w:val="24"/>
        </w:rPr>
      </w:pPr>
      <w:r w:rsidRPr="002B29F1">
        <w:rPr>
          <w:rStyle w:val="apple-style-span"/>
          <w:rFonts w:ascii="Times New Roman" w:hAnsi="Times New Roman"/>
          <w:b/>
          <w:i/>
          <w:color w:val="17365D" w:themeColor="text2" w:themeShade="BF"/>
          <w:sz w:val="24"/>
          <w:szCs w:val="24"/>
        </w:rPr>
        <w:t>Adjustments</w:t>
      </w:r>
      <w:r w:rsidRPr="002B29F1">
        <w:rPr>
          <w:rStyle w:val="apple-style-span"/>
          <w:rFonts w:ascii="Times New Roman" w:hAnsi="Times New Roman"/>
          <w:color w:val="17365D" w:themeColor="text2" w:themeShade="BF"/>
          <w:sz w:val="24"/>
          <w:szCs w:val="24"/>
        </w:rPr>
        <w:t>:</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     Add: Deposits in Transit…</w:t>
      </w:r>
      <w:r w:rsidR="00DF211B">
        <w:rPr>
          <w:rStyle w:val="apple-style-span"/>
          <w:rFonts w:ascii="Times New Roman" w:hAnsi="Times New Roman"/>
          <w:color w:val="17365D" w:themeColor="text2" w:themeShade="BF"/>
          <w:sz w:val="24"/>
          <w:szCs w:val="24"/>
        </w:rPr>
        <w:t xml:space="preserve">…… </w:t>
      </w:r>
      <w:r w:rsidRPr="002B29F1">
        <w:rPr>
          <w:rStyle w:val="apple-style-span"/>
          <w:rFonts w:ascii="Times New Roman" w:hAnsi="Times New Roman"/>
          <w:color w:val="17365D" w:themeColor="text2" w:themeShade="BF"/>
          <w:sz w:val="24"/>
          <w:szCs w:val="24"/>
        </w:rPr>
        <w:t>$1,788.00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     Deduct: Outstanding Checks…. $467.00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Adjusted Balance per Bank……</w:t>
      </w:r>
      <w:r w:rsidR="00DF211B">
        <w:rPr>
          <w:rStyle w:val="apple-style-span"/>
          <w:rFonts w:ascii="Times New Roman" w:hAnsi="Times New Roman"/>
          <w:color w:val="17365D" w:themeColor="text2" w:themeShade="BF"/>
          <w:sz w:val="24"/>
          <w:szCs w:val="24"/>
        </w:rPr>
        <w:t xml:space="preserve">… </w:t>
      </w:r>
      <w:r w:rsidRPr="002B29F1">
        <w:rPr>
          <w:rStyle w:val="apple-style-span"/>
          <w:rFonts w:ascii="Times New Roman" w:hAnsi="Times New Roman"/>
          <w:color w:val="17365D" w:themeColor="text2" w:themeShade="BF"/>
          <w:sz w:val="24"/>
          <w:szCs w:val="24"/>
        </w:rPr>
        <w:t>$5,161.00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Balance per Books on October 31</w:t>
      </w:r>
      <w:r w:rsidR="00DF211B">
        <w:rPr>
          <w:rStyle w:val="apple-style-span"/>
          <w:rFonts w:ascii="Times New Roman" w:hAnsi="Times New Roman"/>
          <w:color w:val="17365D" w:themeColor="text2" w:themeShade="BF"/>
          <w:sz w:val="24"/>
          <w:szCs w:val="24"/>
        </w:rPr>
        <w:t xml:space="preserve">… </w:t>
      </w:r>
      <w:r w:rsidRPr="002B29F1">
        <w:rPr>
          <w:rStyle w:val="apple-style-span"/>
          <w:rFonts w:ascii="Times New Roman" w:hAnsi="Times New Roman"/>
          <w:color w:val="00B050"/>
          <w:sz w:val="24"/>
          <w:szCs w:val="24"/>
        </w:rPr>
        <w:t>$5,117.00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p>
    <w:p w:rsidR="002B29F1" w:rsidRPr="002B29F1" w:rsidRDefault="002B29F1" w:rsidP="0036228A">
      <w:pPr>
        <w:rPr>
          <w:rStyle w:val="apple-converted-space"/>
          <w:rFonts w:ascii="Times New Roman" w:hAnsi="Times New Roman"/>
          <w:color w:val="17365D" w:themeColor="text2" w:themeShade="BF"/>
          <w:sz w:val="24"/>
          <w:szCs w:val="24"/>
        </w:rPr>
      </w:pPr>
      <w:r w:rsidRPr="002B29F1">
        <w:rPr>
          <w:rStyle w:val="apple-style-span"/>
          <w:rFonts w:ascii="Times New Roman" w:hAnsi="Times New Roman"/>
          <w:b/>
          <w:i/>
          <w:color w:val="17365D" w:themeColor="text2" w:themeShade="BF"/>
          <w:sz w:val="24"/>
          <w:szCs w:val="24"/>
        </w:rPr>
        <w:t>Adjustments</w:t>
      </w:r>
      <w:r w:rsidRPr="002B29F1">
        <w:rPr>
          <w:rStyle w:val="apple-style-span"/>
          <w:rFonts w:ascii="Times New Roman" w:hAnsi="Times New Roman"/>
          <w:color w:val="17365D" w:themeColor="text2" w:themeShade="BF"/>
          <w:sz w:val="24"/>
          <w:szCs w:val="24"/>
        </w:rPr>
        <w:t>:</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     Deduct: Bank Service Charges…. $12.00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     Deduct: NSF Checks and Fees…. $74.00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    </w:t>
      </w:r>
      <w:r w:rsidR="00DF211B">
        <w:rPr>
          <w:rStyle w:val="apple-style-span"/>
          <w:rFonts w:ascii="Times New Roman" w:hAnsi="Times New Roman"/>
          <w:color w:val="17365D" w:themeColor="text2" w:themeShade="BF"/>
          <w:sz w:val="24"/>
          <w:szCs w:val="24"/>
        </w:rPr>
        <w:t> Deduct: Check Printing Charges…</w:t>
      </w:r>
      <w:r w:rsidRPr="002B29F1">
        <w:rPr>
          <w:rStyle w:val="apple-style-span"/>
          <w:rFonts w:ascii="Times New Roman" w:hAnsi="Times New Roman"/>
          <w:color w:val="17365D" w:themeColor="text2" w:themeShade="BF"/>
          <w:sz w:val="24"/>
          <w:szCs w:val="24"/>
        </w:rPr>
        <w:t>$9.00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     Deduct: Check Error…</w:t>
      </w:r>
      <w:r w:rsidR="00DF211B">
        <w:rPr>
          <w:rStyle w:val="apple-style-span"/>
          <w:rFonts w:ascii="Times New Roman" w:hAnsi="Times New Roman"/>
          <w:color w:val="17365D" w:themeColor="text2" w:themeShade="BF"/>
          <w:sz w:val="24"/>
          <w:szCs w:val="24"/>
        </w:rPr>
        <w:t xml:space="preserve">…………. </w:t>
      </w:r>
      <w:r w:rsidRPr="002B29F1">
        <w:rPr>
          <w:rStyle w:val="apple-style-span"/>
          <w:rFonts w:ascii="Times New Roman" w:hAnsi="Times New Roman"/>
          <w:color w:val="17365D" w:themeColor="text2" w:themeShade="BF"/>
          <w:sz w:val="24"/>
          <w:szCs w:val="24"/>
        </w:rPr>
        <w:t>$261.00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     Add: EFT Payment…</w:t>
      </w:r>
      <w:r w:rsidR="00DF211B">
        <w:rPr>
          <w:rStyle w:val="apple-style-span"/>
          <w:rFonts w:ascii="Times New Roman" w:hAnsi="Times New Roman"/>
          <w:color w:val="17365D" w:themeColor="text2" w:themeShade="BF"/>
          <w:sz w:val="24"/>
          <w:szCs w:val="24"/>
        </w:rPr>
        <w:t>……………</w:t>
      </w:r>
      <w:r w:rsidRPr="002B29F1">
        <w:rPr>
          <w:rStyle w:val="apple-style-span"/>
          <w:rFonts w:ascii="Times New Roman" w:hAnsi="Times New Roman"/>
          <w:color w:val="17365D" w:themeColor="text2" w:themeShade="BF"/>
          <w:sz w:val="24"/>
          <w:szCs w:val="24"/>
        </w:rPr>
        <w:t>$400.00</w:t>
      </w:r>
      <w:r w:rsidRPr="002B29F1">
        <w:rPr>
          <w:rStyle w:val="apple-converted-space"/>
          <w:rFonts w:ascii="Times New Roman" w:hAnsi="Times New Roman"/>
          <w:color w:val="17365D" w:themeColor="text2" w:themeShade="BF"/>
          <w:sz w:val="24"/>
          <w:szCs w:val="24"/>
        </w:rPr>
        <w:t> </w:t>
      </w:r>
    </w:p>
    <w:p w:rsidR="00752F24" w:rsidRPr="002B29F1" w:rsidRDefault="002B29F1" w:rsidP="0036228A">
      <w:pPr>
        <w:rPr>
          <w:rFonts w:ascii="Times New Roman" w:hAnsi="Times New Roman"/>
          <w:b/>
          <w:sz w:val="24"/>
          <w:szCs w:val="24"/>
        </w:rPr>
      </w:pPr>
      <w:r w:rsidRPr="002B29F1">
        <w:rPr>
          <w:rFonts w:ascii="Times New Roman" w:hAnsi="Times New Roman"/>
          <w:color w:val="17365D" w:themeColor="text2" w:themeShade="BF"/>
          <w:sz w:val="24"/>
          <w:szCs w:val="24"/>
        </w:rPr>
        <w:br/>
      </w:r>
      <w:r w:rsidRPr="002B29F1">
        <w:rPr>
          <w:rStyle w:val="apple-style-span"/>
          <w:rFonts w:ascii="Times New Roman" w:hAnsi="Times New Roman"/>
          <w:color w:val="17365D" w:themeColor="text2" w:themeShade="BF"/>
          <w:sz w:val="24"/>
          <w:szCs w:val="24"/>
        </w:rPr>
        <w:t xml:space="preserve">Adjusted Balancer per Books…… </w:t>
      </w:r>
      <w:r w:rsidRPr="002B29F1">
        <w:rPr>
          <w:rStyle w:val="apple-style-span"/>
          <w:rFonts w:ascii="Times New Roman" w:hAnsi="Times New Roman"/>
          <w:color w:val="00B050"/>
          <w:sz w:val="24"/>
          <w:szCs w:val="24"/>
        </w:rPr>
        <w:t>$5161.00</w:t>
      </w:r>
      <w:r w:rsidRPr="002B29F1">
        <w:rPr>
          <w:rStyle w:val="apple-converted-space"/>
          <w:rFonts w:ascii="Times New Roman" w:hAnsi="Times New Roman"/>
          <w:color w:val="17365D" w:themeColor="text2" w:themeShade="BF"/>
          <w:sz w:val="24"/>
          <w:szCs w:val="24"/>
        </w:rPr>
        <w:t> </w:t>
      </w:r>
      <w:r w:rsidRPr="002B29F1">
        <w:rPr>
          <w:rFonts w:ascii="Times New Roman" w:hAnsi="Times New Roman"/>
          <w:color w:val="17365D" w:themeColor="text2" w:themeShade="BF"/>
          <w:sz w:val="24"/>
          <w:szCs w:val="24"/>
          <w:bdr w:val="none" w:sz="0" w:space="0" w:color="auto" w:frame="1"/>
        </w:rPr>
        <w:br/>
      </w:r>
      <w:r w:rsidRPr="002B29F1">
        <w:rPr>
          <w:rFonts w:ascii="Times New Roman" w:hAnsi="Times New Roman"/>
          <w:color w:val="000000"/>
          <w:sz w:val="24"/>
          <w:szCs w:val="24"/>
          <w:bdr w:val="none" w:sz="0" w:space="0" w:color="auto" w:frame="1"/>
        </w:rPr>
        <w:br/>
      </w:r>
    </w:p>
    <w:sectPr w:rsidR="00752F24" w:rsidRPr="002B29F1" w:rsidSect="007159B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A8" w:rsidRDefault="009F46A8" w:rsidP="00AC381C">
      <w:r>
        <w:separator/>
      </w:r>
    </w:p>
  </w:endnote>
  <w:endnote w:type="continuationSeparator" w:id="0">
    <w:p w:rsidR="009F46A8" w:rsidRDefault="009F46A8" w:rsidP="00AC3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A8" w:rsidRDefault="009F46A8" w:rsidP="00AC381C">
      <w:r>
        <w:separator/>
      </w:r>
    </w:p>
  </w:footnote>
  <w:footnote w:type="continuationSeparator" w:id="0">
    <w:p w:rsidR="009F46A8" w:rsidRDefault="009F46A8" w:rsidP="00AC3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3EF"/>
    <w:multiLevelType w:val="singleLevel"/>
    <w:tmpl w:val="0409000F"/>
    <w:lvl w:ilvl="0">
      <w:start w:val="1"/>
      <w:numFmt w:val="decimal"/>
      <w:lvlText w:val="%1."/>
      <w:lvlJc w:val="left"/>
      <w:pPr>
        <w:tabs>
          <w:tab w:val="num" w:pos="360"/>
        </w:tabs>
        <w:ind w:left="360" w:hanging="360"/>
      </w:pPr>
    </w:lvl>
  </w:abstractNum>
  <w:abstractNum w:abstractNumId="1">
    <w:nsid w:val="06F8191B"/>
    <w:multiLevelType w:val="singleLevel"/>
    <w:tmpl w:val="3490DBAC"/>
    <w:lvl w:ilvl="0">
      <w:start w:val="5"/>
      <w:numFmt w:val="decimal"/>
      <w:lvlText w:val="%1."/>
      <w:lvlJc w:val="left"/>
      <w:pPr>
        <w:tabs>
          <w:tab w:val="num" w:pos="360"/>
        </w:tabs>
        <w:ind w:left="360" w:hanging="360"/>
      </w:pPr>
    </w:lvl>
  </w:abstractNum>
  <w:abstractNum w:abstractNumId="2">
    <w:nsid w:val="0A4A5B11"/>
    <w:multiLevelType w:val="singleLevel"/>
    <w:tmpl w:val="2020F572"/>
    <w:lvl w:ilvl="0">
      <w:start w:val="1"/>
      <w:numFmt w:val="decimal"/>
      <w:lvlText w:val="%1."/>
      <w:lvlJc w:val="left"/>
      <w:pPr>
        <w:tabs>
          <w:tab w:val="num" w:pos="360"/>
        </w:tabs>
        <w:ind w:left="360" w:hanging="360"/>
      </w:pPr>
    </w:lvl>
  </w:abstractNum>
  <w:abstractNum w:abstractNumId="3">
    <w:nsid w:val="0E091091"/>
    <w:multiLevelType w:val="singleLevel"/>
    <w:tmpl w:val="7A3845B6"/>
    <w:lvl w:ilvl="0">
      <w:start w:val="4"/>
      <w:numFmt w:val="decimal"/>
      <w:lvlText w:val="%1."/>
      <w:lvlJc w:val="left"/>
      <w:pPr>
        <w:tabs>
          <w:tab w:val="num" w:pos="360"/>
        </w:tabs>
        <w:ind w:left="360" w:hanging="360"/>
      </w:pPr>
    </w:lvl>
  </w:abstractNum>
  <w:abstractNum w:abstractNumId="4">
    <w:nsid w:val="16142F21"/>
    <w:multiLevelType w:val="singleLevel"/>
    <w:tmpl w:val="6E58BCAE"/>
    <w:lvl w:ilvl="0">
      <w:start w:val="1"/>
      <w:numFmt w:val="none"/>
      <w:lvlText w:val="a."/>
      <w:lvlJc w:val="left"/>
      <w:pPr>
        <w:tabs>
          <w:tab w:val="num" w:pos="360"/>
        </w:tabs>
        <w:ind w:left="360" w:hanging="360"/>
      </w:pPr>
    </w:lvl>
  </w:abstractNum>
  <w:abstractNum w:abstractNumId="5">
    <w:nsid w:val="1A3C1469"/>
    <w:multiLevelType w:val="singleLevel"/>
    <w:tmpl w:val="6988DC40"/>
    <w:lvl w:ilvl="0">
      <w:start w:val="3"/>
      <w:numFmt w:val="none"/>
      <w:lvlText w:val="a"/>
      <w:lvlJc w:val="left"/>
      <w:pPr>
        <w:tabs>
          <w:tab w:val="num" w:pos="360"/>
        </w:tabs>
        <w:ind w:left="360" w:hanging="360"/>
      </w:pPr>
    </w:lvl>
  </w:abstractNum>
  <w:abstractNum w:abstractNumId="6">
    <w:nsid w:val="21340DE9"/>
    <w:multiLevelType w:val="singleLevel"/>
    <w:tmpl w:val="AF88643E"/>
    <w:lvl w:ilvl="0">
      <w:start w:val="5"/>
      <w:numFmt w:val="upperLetter"/>
      <w:lvlText w:val="%1."/>
      <w:lvlJc w:val="left"/>
      <w:pPr>
        <w:tabs>
          <w:tab w:val="num" w:pos="360"/>
        </w:tabs>
        <w:ind w:left="360" w:hanging="360"/>
      </w:pPr>
    </w:lvl>
  </w:abstractNum>
  <w:abstractNum w:abstractNumId="7">
    <w:nsid w:val="24366D66"/>
    <w:multiLevelType w:val="singleLevel"/>
    <w:tmpl w:val="FAD67FDA"/>
    <w:lvl w:ilvl="0">
      <w:start w:val="1"/>
      <w:numFmt w:val="lowerLetter"/>
      <w:lvlText w:val="%1."/>
      <w:lvlJc w:val="left"/>
      <w:pPr>
        <w:tabs>
          <w:tab w:val="num" w:pos="717"/>
        </w:tabs>
        <w:ind w:left="717" w:hanging="735"/>
      </w:pPr>
      <w:rPr>
        <w:rFonts w:hint="default"/>
        <w:b/>
      </w:rPr>
    </w:lvl>
  </w:abstractNum>
  <w:abstractNum w:abstractNumId="8">
    <w:nsid w:val="259459DC"/>
    <w:multiLevelType w:val="multilevel"/>
    <w:tmpl w:val="365E3E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DE4862"/>
    <w:multiLevelType w:val="singleLevel"/>
    <w:tmpl w:val="AA6099EA"/>
    <w:lvl w:ilvl="0">
      <w:start w:val="3"/>
      <w:numFmt w:val="decimal"/>
      <w:lvlText w:val="%1."/>
      <w:lvlJc w:val="left"/>
      <w:pPr>
        <w:tabs>
          <w:tab w:val="num" w:pos="360"/>
        </w:tabs>
        <w:ind w:left="360" w:hanging="360"/>
      </w:pPr>
    </w:lvl>
  </w:abstractNum>
  <w:abstractNum w:abstractNumId="10">
    <w:nsid w:val="36B6355B"/>
    <w:multiLevelType w:val="hybridMultilevel"/>
    <w:tmpl w:val="85044E0A"/>
    <w:lvl w:ilvl="0" w:tplc="2180AD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B1E1D"/>
    <w:multiLevelType w:val="singleLevel"/>
    <w:tmpl w:val="FAD67FDA"/>
    <w:lvl w:ilvl="0">
      <w:start w:val="1"/>
      <w:numFmt w:val="lowerLetter"/>
      <w:lvlText w:val="%1."/>
      <w:lvlJc w:val="left"/>
      <w:pPr>
        <w:tabs>
          <w:tab w:val="num" w:pos="717"/>
        </w:tabs>
        <w:ind w:left="717" w:hanging="735"/>
      </w:pPr>
      <w:rPr>
        <w:rFonts w:hint="default"/>
        <w:b/>
      </w:rPr>
    </w:lvl>
  </w:abstractNum>
  <w:abstractNum w:abstractNumId="12">
    <w:nsid w:val="43B94CAF"/>
    <w:multiLevelType w:val="hybridMultilevel"/>
    <w:tmpl w:val="38FA51AC"/>
    <w:lvl w:ilvl="0" w:tplc="726062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D5470"/>
    <w:multiLevelType w:val="singleLevel"/>
    <w:tmpl w:val="2020F572"/>
    <w:lvl w:ilvl="0">
      <w:start w:val="1"/>
      <w:numFmt w:val="decimal"/>
      <w:lvlText w:val="%1."/>
      <w:lvlJc w:val="left"/>
      <w:pPr>
        <w:tabs>
          <w:tab w:val="num" w:pos="360"/>
        </w:tabs>
        <w:ind w:left="360" w:hanging="360"/>
      </w:pPr>
    </w:lvl>
  </w:abstractNum>
  <w:abstractNum w:abstractNumId="14">
    <w:nsid w:val="5C22588D"/>
    <w:multiLevelType w:val="singleLevel"/>
    <w:tmpl w:val="2020F572"/>
    <w:lvl w:ilvl="0">
      <w:start w:val="1"/>
      <w:numFmt w:val="decimal"/>
      <w:lvlText w:val="%1."/>
      <w:lvlJc w:val="left"/>
      <w:pPr>
        <w:tabs>
          <w:tab w:val="num" w:pos="360"/>
        </w:tabs>
        <w:ind w:left="360" w:hanging="360"/>
      </w:pPr>
    </w:lvl>
  </w:abstractNum>
  <w:abstractNum w:abstractNumId="15">
    <w:nsid w:val="6B363C93"/>
    <w:multiLevelType w:val="singleLevel"/>
    <w:tmpl w:val="7A3845B6"/>
    <w:lvl w:ilvl="0">
      <w:start w:val="4"/>
      <w:numFmt w:val="decimal"/>
      <w:lvlText w:val="%1."/>
      <w:lvlJc w:val="left"/>
      <w:pPr>
        <w:tabs>
          <w:tab w:val="num" w:pos="360"/>
        </w:tabs>
        <w:ind w:left="360" w:hanging="360"/>
      </w:pPr>
    </w:lvl>
  </w:abstractNum>
  <w:abstractNum w:abstractNumId="16">
    <w:nsid w:val="70036072"/>
    <w:multiLevelType w:val="singleLevel"/>
    <w:tmpl w:val="5AA62CF4"/>
    <w:lvl w:ilvl="0">
      <w:start w:val="3"/>
      <w:numFmt w:val="none"/>
      <w:lvlText w:val="b"/>
      <w:lvlJc w:val="left"/>
      <w:pPr>
        <w:tabs>
          <w:tab w:val="num" w:pos="360"/>
        </w:tabs>
        <w:ind w:left="360" w:hanging="360"/>
      </w:pPr>
    </w:lvl>
  </w:abstractNum>
  <w:abstractNum w:abstractNumId="17">
    <w:nsid w:val="72033FC4"/>
    <w:multiLevelType w:val="singleLevel"/>
    <w:tmpl w:val="0409000F"/>
    <w:lvl w:ilvl="0">
      <w:start w:val="1"/>
      <w:numFmt w:val="decimal"/>
      <w:lvlText w:val="%1."/>
      <w:lvlJc w:val="left"/>
      <w:pPr>
        <w:tabs>
          <w:tab w:val="num" w:pos="360"/>
        </w:tabs>
        <w:ind w:left="360" w:hanging="360"/>
      </w:pPr>
    </w:lvl>
  </w:abstractNum>
  <w:abstractNum w:abstractNumId="18">
    <w:nsid w:val="748740B0"/>
    <w:multiLevelType w:val="singleLevel"/>
    <w:tmpl w:val="A38483CE"/>
    <w:lvl w:ilvl="0">
      <w:start w:val="6"/>
      <w:numFmt w:val="upperLetter"/>
      <w:lvlText w:val="%1."/>
      <w:lvlJc w:val="left"/>
      <w:pPr>
        <w:tabs>
          <w:tab w:val="num" w:pos="360"/>
        </w:tabs>
        <w:ind w:left="360" w:hanging="360"/>
      </w:pPr>
    </w:lvl>
  </w:abstractNum>
  <w:num w:numId="1">
    <w:abstractNumId w:val="17"/>
  </w:num>
  <w:num w:numId="2">
    <w:abstractNumId w:val="0"/>
  </w:num>
  <w:num w:numId="3">
    <w:abstractNumId w:val="11"/>
  </w:num>
  <w:num w:numId="4">
    <w:abstractNumId w:val="7"/>
  </w:num>
  <w:num w:numId="5">
    <w:abstractNumId w:val="6"/>
  </w:num>
  <w:num w:numId="6">
    <w:abstractNumId w:val="4"/>
  </w:num>
  <w:num w:numId="7">
    <w:abstractNumId w:val="3"/>
  </w:num>
  <w:num w:numId="8">
    <w:abstractNumId w:val="18"/>
  </w:num>
  <w:num w:numId="9">
    <w:abstractNumId w:val="13"/>
  </w:num>
  <w:num w:numId="10">
    <w:abstractNumId w:val="2"/>
  </w:num>
  <w:num w:numId="11">
    <w:abstractNumId w:val="14"/>
  </w:num>
  <w:num w:numId="12">
    <w:abstractNumId w:val="9"/>
  </w:num>
  <w:num w:numId="13">
    <w:abstractNumId w:val="1"/>
  </w:num>
  <w:num w:numId="14">
    <w:abstractNumId w:val="5"/>
  </w:num>
  <w:num w:numId="15">
    <w:abstractNumId w:val="16"/>
  </w:num>
  <w:num w:numId="16">
    <w:abstractNumId w:val="15"/>
  </w:num>
  <w:num w:numId="17">
    <w:abstractNumId w:val="10"/>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1219"/>
    <w:rsid w:val="0003242C"/>
    <w:rsid w:val="000A71C7"/>
    <w:rsid w:val="000C6B3B"/>
    <w:rsid w:val="000E24DD"/>
    <w:rsid w:val="001D6E81"/>
    <w:rsid w:val="00223AE0"/>
    <w:rsid w:val="00272815"/>
    <w:rsid w:val="00281999"/>
    <w:rsid w:val="002B29F1"/>
    <w:rsid w:val="0030509F"/>
    <w:rsid w:val="0034159B"/>
    <w:rsid w:val="0036228A"/>
    <w:rsid w:val="00382256"/>
    <w:rsid w:val="0039038D"/>
    <w:rsid w:val="00430C09"/>
    <w:rsid w:val="0062182F"/>
    <w:rsid w:val="006337FA"/>
    <w:rsid w:val="00660764"/>
    <w:rsid w:val="00685A79"/>
    <w:rsid w:val="007159B8"/>
    <w:rsid w:val="00752F24"/>
    <w:rsid w:val="007F5052"/>
    <w:rsid w:val="0081028C"/>
    <w:rsid w:val="009323A1"/>
    <w:rsid w:val="00962DCD"/>
    <w:rsid w:val="009F46A8"/>
    <w:rsid w:val="00A22CE4"/>
    <w:rsid w:val="00A773B3"/>
    <w:rsid w:val="00AC381C"/>
    <w:rsid w:val="00B53B9D"/>
    <w:rsid w:val="00BB1219"/>
    <w:rsid w:val="00C45BFF"/>
    <w:rsid w:val="00CC3558"/>
    <w:rsid w:val="00CD512E"/>
    <w:rsid w:val="00D74B8F"/>
    <w:rsid w:val="00DB47B6"/>
    <w:rsid w:val="00DD1646"/>
    <w:rsid w:val="00DF211B"/>
    <w:rsid w:val="00F305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9B8"/>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59B8"/>
    <w:pPr>
      <w:ind w:left="2304" w:hanging="2304"/>
      <w:jc w:val="both"/>
    </w:pPr>
    <w:rPr>
      <w:rFonts w:ascii="Times New Roman" w:hAnsi="Times New Roman"/>
    </w:rPr>
  </w:style>
  <w:style w:type="paragraph" w:styleId="Footer">
    <w:name w:val="footer"/>
    <w:basedOn w:val="Normal"/>
    <w:rsid w:val="001D6E81"/>
    <w:pPr>
      <w:tabs>
        <w:tab w:val="center" w:pos="4320"/>
        <w:tab w:val="right" w:pos="8640"/>
      </w:tabs>
    </w:pPr>
    <w:rPr>
      <w:rFonts w:ascii="Times New Roman" w:hAnsi="Times New Roman"/>
      <w:sz w:val="24"/>
      <w:szCs w:val="24"/>
    </w:rPr>
  </w:style>
  <w:style w:type="character" w:customStyle="1" w:styleId="apple-style-span">
    <w:name w:val="apple-style-span"/>
    <w:basedOn w:val="DefaultParagraphFont"/>
    <w:rsid w:val="00CD512E"/>
  </w:style>
  <w:style w:type="character" w:customStyle="1" w:styleId="apple-converted-space">
    <w:name w:val="apple-converted-space"/>
    <w:basedOn w:val="DefaultParagraphFont"/>
    <w:rsid w:val="00CD512E"/>
  </w:style>
  <w:style w:type="character" w:styleId="Hyperlink">
    <w:name w:val="Hyperlink"/>
    <w:basedOn w:val="DefaultParagraphFont"/>
    <w:uiPriority w:val="99"/>
    <w:unhideWhenUsed/>
    <w:rsid w:val="00CD512E"/>
    <w:rPr>
      <w:color w:val="0000FF"/>
      <w:u w:val="single"/>
    </w:rPr>
  </w:style>
  <w:style w:type="character" w:styleId="Strong">
    <w:name w:val="Strong"/>
    <w:basedOn w:val="DefaultParagraphFont"/>
    <w:uiPriority w:val="22"/>
    <w:qFormat/>
    <w:rsid w:val="00A22CE4"/>
    <w:rPr>
      <w:b/>
      <w:bCs/>
    </w:rPr>
  </w:style>
  <w:style w:type="paragraph" w:styleId="NoSpacing">
    <w:name w:val="No Spacing"/>
    <w:uiPriority w:val="1"/>
    <w:qFormat/>
    <w:rsid w:val="0081028C"/>
    <w:rPr>
      <w:rFonts w:ascii="Arial" w:hAnsi="Arial"/>
    </w:rPr>
  </w:style>
  <w:style w:type="paragraph" w:styleId="Header">
    <w:name w:val="header"/>
    <w:basedOn w:val="Normal"/>
    <w:link w:val="HeaderChar"/>
    <w:rsid w:val="00AC381C"/>
    <w:pPr>
      <w:tabs>
        <w:tab w:val="center" w:pos="4680"/>
        <w:tab w:val="right" w:pos="9360"/>
      </w:tabs>
    </w:pPr>
  </w:style>
  <w:style w:type="character" w:customStyle="1" w:styleId="HeaderChar">
    <w:name w:val="Header Char"/>
    <w:basedOn w:val="DefaultParagraphFont"/>
    <w:link w:val="Header"/>
    <w:rsid w:val="00AC381C"/>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FIN324 FINAL EXAM</vt:lpstr>
    </vt:vector>
  </TitlesOfParts>
  <Company>Tropicana Products, Inc</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FIN324 FINAL EXAM</dc:title>
  <dc:creator>David Mancina</dc:creator>
  <cp:lastModifiedBy>Michael Wilson</cp:lastModifiedBy>
  <cp:revision>17</cp:revision>
  <cp:lastPrinted>2002-02-01T14:56:00Z</cp:lastPrinted>
  <dcterms:created xsi:type="dcterms:W3CDTF">2010-10-26T17:53:00Z</dcterms:created>
  <dcterms:modified xsi:type="dcterms:W3CDTF">2010-10-30T19:32:00Z</dcterms:modified>
</cp:coreProperties>
</file>