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33" w:rsidRDefault="00426840" w:rsidP="00426840">
      <w:pPr>
        <w:pStyle w:val="ListParagraph"/>
        <w:numPr>
          <w:ilvl w:val="0"/>
          <w:numId w:val="1"/>
        </w:numPr>
      </w:pPr>
      <w:r>
        <w:t xml:space="preserve">A researcher recorded the amount of time each bird spent in the plain chamber during a 60-minute session. </w:t>
      </w:r>
      <w:proofErr w:type="spellStart"/>
      <w:r>
        <w:t>Suspose</w:t>
      </w:r>
      <w:proofErr w:type="spellEnd"/>
      <w:r>
        <w:t xml:space="preserve"> the study produced a mean of M=37 minutes on the plain chamber with SS=288 for a sample of n=9 birds. (Note: If the eye spots have no effect, then the birds should spend an average of </w:t>
      </w:r>
      <w:r>
        <w:rPr>
          <w:rFonts w:cstheme="minorHAnsi"/>
        </w:rPr>
        <w:t>µ</w:t>
      </w:r>
      <w:r>
        <w:t>=30 minutes in each chamber.)</w:t>
      </w:r>
    </w:p>
    <w:p w:rsidR="00426840" w:rsidRDefault="00426840" w:rsidP="00426840"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Calculate and report the value of the t-statistic.  Do you reject or fail to reject the null hypothesis?</w:t>
      </w:r>
    </w:p>
    <w:p w:rsidR="00426840" w:rsidRPr="00426840" w:rsidRDefault="00426840" w:rsidP="00426840">
      <w:pPr>
        <w:pStyle w:val="ListParagraph"/>
        <w:numPr>
          <w:ilvl w:val="0"/>
          <w:numId w:val="2"/>
        </w:numPr>
      </w:pPr>
      <w:r>
        <w:rPr>
          <w:rFonts w:ascii="Verdana" w:hAnsi="Verdana"/>
          <w:color w:val="000000"/>
          <w:sz w:val="19"/>
          <w:szCs w:val="19"/>
        </w:rPr>
        <w:t>Compute the estimated Cohen's d.</w:t>
      </w:r>
    </w:p>
    <w:p w:rsidR="00426840" w:rsidRDefault="00426840" w:rsidP="00426840"/>
    <w:p w:rsidR="00426840" w:rsidRDefault="00426840" w:rsidP="00426840">
      <w:pPr>
        <w:pStyle w:val="ListParagraph"/>
        <w:numPr>
          <w:ilvl w:val="0"/>
          <w:numId w:val="1"/>
        </w:numPr>
      </w:pPr>
      <w:r>
        <w:t xml:space="preserve">A sample of n=25 children who attend day care before starting school had an average score of M=87 with SS=1536 on a standard math test for which the population mean is </w:t>
      </w:r>
      <w:r>
        <w:rPr>
          <w:rFonts w:cstheme="minorHAnsi"/>
        </w:rPr>
        <w:t>µ</w:t>
      </w:r>
      <w:r>
        <w:t xml:space="preserve">=81. Use a two-tailed test with </w:t>
      </w:r>
      <w:r>
        <w:rPr>
          <w:rFonts w:cstheme="minorHAnsi"/>
        </w:rPr>
        <w:t>α</w:t>
      </w:r>
      <w:r>
        <w:t>=.01.</w:t>
      </w:r>
    </w:p>
    <w:p w:rsidR="00426840" w:rsidRDefault="00426840" w:rsidP="00426840">
      <w:pPr>
        <w:pStyle w:val="NormalWeb"/>
        <w:numPr>
          <w:ilvl w:val="0"/>
          <w:numId w:val="4"/>
        </w:numPr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Calculate and report the value of the t-statistic.</w:t>
      </w:r>
    </w:p>
    <w:p w:rsidR="00426840" w:rsidRDefault="00426840" w:rsidP="00426840">
      <w:pPr>
        <w:pStyle w:val="NormalWeb"/>
        <w:numPr>
          <w:ilvl w:val="0"/>
          <w:numId w:val="4"/>
        </w:numPr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Do you reject or fail to reject the null hypothesis?</w:t>
      </w:r>
    </w:p>
    <w:p w:rsidR="00426840" w:rsidRPr="00426840" w:rsidRDefault="00426840" w:rsidP="00426840">
      <w:pPr>
        <w:pStyle w:val="NormalWeb"/>
        <w:shd w:val="clear" w:color="auto" w:fill="FFFFFF"/>
        <w:ind w:left="1080"/>
        <w:rPr>
          <w:rFonts w:ascii="Verdana" w:hAnsi="Verdana"/>
          <w:color w:val="000000"/>
          <w:sz w:val="19"/>
          <w:szCs w:val="19"/>
        </w:rPr>
      </w:pPr>
    </w:p>
    <w:p w:rsidR="00426840" w:rsidRDefault="00426840" w:rsidP="00426840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It is known that laboratory rats normally eat an average of µ=21 grams of food each day. Researchers select a random sample of n=16 rats and place them in a controlled atmosphere room in which the relative humidity is maintained at 90%. The daily food consumption scores for the rats are as follows:</w:t>
      </w:r>
    </w:p>
    <w:p w:rsidR="0092546C" w:rsidRDefault="00426840" w:rsidP="00426840">
      <w:pPr>
        <w:pStyle w:val="NormalWeb"/>
        <w:shd w:val="clear" w:color="auto" w:fill="FFFFFF"/>
        <w:ind w:left="72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14, 18, 21, 15, </w:t>
      </w:r>
      <w:r w:rsidR="0092546C">
        <w:rPr>
          <w:rFonts w:ascii="Verdana" w:hAnsi="Verdana"/>
          <w:color w:val="000000"/>
          <w:sz w:val="19"/>
          <w:szCs w:val="19"/>
        </w:rPr>
        <w:t>18, 18, 21, 18</w:t>
      </w:r>
    </w:p>
    <w:p w:rsidR="0092546C" w:rsidRDefault="0092546C" w:rsidP="00426840">
      <w:pPr>
        <w:pStyle w:val="NormalWeb"/>
        <w:shd w:val="clear" w:color="auto" w:fill="FFFFFF"/>
        <w:ind w:left="72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16, 20, 17, 19, 20, 17, 17, 19</w:t>
      </w:r>
    </w:p>
    <w:p w:rsidR="0092546C" w:rsidRDefault="0092546C" w:rsidP="0092546C">
      <w:pPr>
        <w:pStyle w:val="NormalWeb"/>
        <w:numPr>
          <w:ilvl w:val="0"/>
          <w:numId w:val="5"/>
        </w:numPr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What is the value of the t-statistics? Do you reject or fail to reject the null hypothesis?</w:t>
      </w:r>
    </w:p>
    <w:p w:rsidR="0092546C" w:rsidRDefault="0092546C" w:rsidP="0092546C">
      <w:pPr>
        <w:pStyle w:val="NormalWeb"/>
        <w:numPr>
          <w:ilvl w:val="0"/>
          <w:numId w:val="5"/>
        </w:numPr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Compute the requested values.</w:t>
      </w:r>
    </w:p>
    <w:p w:rsidR="0092546C" w:rsidRPr="0092546C" w:rsidRDefault="0092546C" w:rsidP="0092546C">
      <w:pPr>
        <w:pStyle w:val="NormalWeb"/>
        <w:shd w:val="clear" w:color="auto" w:fill="FFFFFF"/>
        <w:ind w:left="1080"/>
        <w:rPr>
          <w:rFonts w:ascii="Verdana" w:hAnsi="Verdana"/>
          <w:color w:val="000000"/>
          <w:sz w:val="19"/>
          <w:szCs w:val="19"/>
        </w:rPr>
      </w:pPr>
    </w:p>
    <w:p w:rsidR="00426840" w:rsidRDefault="00426840" w:rsidP="0092546C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 </w:t>
      </w:r>
      <w:r w:rsidR="0092546C">
        <w:rPr>
          <w:rFonts w:ascii="Verdana" w:hAnsi="Verdana"/>
          <w:color w:val="000000"/>
          <w:sz w:val="19"/>
          <w:szCs w:val="19"/>
        </w:rPr>
        <w:t>An independent-measures research study was used to compare two treatment conditions with n=12 participants in each treatment. The first treatment had a mean of M=55 with a variance of s</w:t>
      </w:r>
      <w:r w:rsidR="0092546C">
        <w:rPr>
          <w:rFonts w:ascii="Verdana" w:hAnsi="Verdana"/>
          <w:color w:val="000000"/>
          <w:sz w:val="19"/>
          <w:szCs w:val="19"/>
          <w:vertAlign w:val="superscript"/>
        </w:rPr>
        <w:t xml:space="preserve">2 </w:t>
      </w:r>
      <w:r w:rsidR="0092546C">
        <w:rPr>
          <w:rFonts w:ascii="Verdana" w:hAnsi="Verdana"/>
          <w:color w:val="000000"/>
          <w:sz w:val="19"/>
          <w:szCs w:val="19"/>
        </w:rPr>
        <w:t>=8, and the second treatment had M=52 and s</w:t>
      </w:r>
      <w:r w:rsidR="0092546C">
        <w:rPr>
          <w:rFonts w:ascii="Verdana" w:hAnsi="Verdana"/>
          <w:color w:val="000000"/>
          <w:sz w:val="19"/>
          <w:szCs w:val="19"/>
          <w:vertAlign w:val="superscript"/>
        </w:rPr>
        <w:t>2</w:t>
      </w:r>
      <w:r w:rsidR="0092546C">
        <w:rPr>
          <w:rFonts w:ascii="Verdana" w:hAnsi="Verdana"/>
          <w:color w:val="000000"/>
          <w:sz w:val="19"/>
          <w:szCs w:val="19"/>
        </w:rPr>
        <w:t>=4. Use a two-tailed test with α=.05.</w:t>
      </w:r>
    </w:p>
    <w:p w:rsidR="0092546C" w:rsidRDefault="0092546C" w:rsidP="0092546C">
      <w:pPr>
        <w:pStyle w:val="NormalWeb"/>
        <w:numPr>
          <w:ilvl w:val="0"/>
          <w:numId w:val="7"/>
        </w:numPr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What is the value of the t-statistic? Do you reject or fail to reject the null hypothesis?</w:t>
      </w:r>
    </w:p>
    <w:p w:rsidR="00426840" w:rsidRDefault="007E0CE5" w:rsidP="0092546C">
      <w:pPr>
        <w:pStyle w:val="ListParagraph"/>
        <w:numPr>
          <w:ilvl w:val="0"/>
          <w:numId w:val="1"/>
        </w:numPr>
      </w:pPr>
      <w:r>
        <w:t>The following results are similar to those obtained in a recent study. The scores are a measure of concern about the negative aspects of eating.</w:t>
      </w:r>
    </w:p>
    <w:tbl>
      <w:tblPr>
        <w:tblStyle w:val="LightList-Accent3"/>
        <w:tblW w:w="0" w:type="auto"/>
        <w:tblLook w:val="0620" w:firstRow="1" w:lastRow="0" w:firstColumn="0" w:lastColumn="0" w:noHBand="1" w:noVBand="1"/>
      </w:tblPr>
      <w:tblGrid>
        <w:gridCol w:w="863"/>
        <w:gridCol w:w="968"/>
      </w:tblGrid>
      <w:tr w:rsidR="007E0CE5" w:rsidTr="00313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7E0CE5" w:rsidRDefault="007E0CE5">
            <w:r>
              <w:t>Males</w:t>
            </w:r>
          </w:p>
        </w:tc>
        <w:tc>
          <w:tcPr>
            <w:tcW w:w="0" w:type="auto"/>
          </w:tcPr>
          <w:p w:rsidR="007E0CE5" w:rsidRDefault="007E0CE5">
            <w:r>
              <w:t>Females</w:t>
            </w:r>
          </w:p>
        </w:tc>
      </w:tr>
      <w:tr w:rsidR="007E0CE5" w:rsidTr="00313EC2">
        <w:tc>
          <w:tcPr>
            <w:tcW w:w="0" w:type="auto"/>
          </w:tcPr>
          <w:p w:rsidR="007E0CE5" w:rsidRDefault="007E0CE5">
            <w:r>
              <w:t>N=6</w:t>
            </w:r>
          </w:p>
        </w:tc>
        <w:tc>
          <w:tcPr>
            <w:tcW w:w="0" w:type="auto"/>
          </w:tcPr>
          <w:p w:rsidR="007E0CE5" w:rsidRDefault="007E0CE5">
            <w:r>
              <w:t>N=9</w:t>
            </w:r>
          </w:p>
        </w:tc>
      </w:tr>
      <w:tr w:rsidR="007E0CE5" w:rsidTr="00313EC2">
        <w:tc>
          <w:tcPr>
            <w:tcW w:w="0" w:type="auto"/>
          </w:tcPr>
          <w:p w:rsidR="007E0CE5" w:rsidRDefault="007E0CE5">
            <w:r>
              <w:t>M=31</w:t>
            </w:r>
          </w:p>
        </w:tc>
        <w:tc>
          <w:tcPr>
            <w:tcW w:w="0" w:type="auto"/>
          </w:tcPr>
          <w:p w:rsidR="007E0CE5" w:rsidRDefault="007E0CE5">
            <w:r>
              <w:t>M=45</w:t>
            </w:r>
          </w:p>
        </w:tc>
      </w:tr>
      <w:tr w:rsidR="007E0CE5" w:rsidTr="00313EC2">
        <w:tc>
          <w:tcPr>
            <w:tcW w:w="0" w:type="auto"/>
          </w:tcPr>
          <w:p w:rsidR="007E0CE5" w:rsidRDefault="007E0CE5">
            <w:r>
              <w:t>SS=490</w:t>
            </w:r>
          </w:p>
        </w:tc>
        <w:tc>
          <w:tcPr>
            <w:tcW w:w="0" w:type="auto"/>
          </w:tcPr>
          <w:p w:rsidR="007E0CE5" w:rsidRDefault="007E0CE5">
            <w:r>
              <w:t>SS=680</w:t>
            </w:r>
          </w:p>
        </w:tc>
      </w:tr>
    </w:tbl>
    <w:p w:rsidR="007E0CE5" w:rsidRPr="007E0CE5" w:rsidRDefault="007E0CE5" w:rsidP="007E0CE5">
      <w:pPr>
        <w:pStyle w:val="ListParagraph"/>
        <w:numPr>
          <w:ilvl w:val="0"/>
          <w:numId w:val="8"/>
        </w:numPr>
      </w:pPr>
      <w:r>
        <w:rPr>
          <w:rFonts w:ascii="Verdana" w:hAnsi="Verdana"/>
          <w:color w:val="000000"/>
          <w:sz w:val="19"/>
          <w:szCs w:val="19"/>
        </w:rPr>
        <w:lastRenderedPageBreak/>
        <w:t>What is the value of the t-statistic? Do you reject or fail to reject the null hypothesis?</w:t>
      </w:r>
    </w:p>
    <w:p w:rsidR="007E0CE5" w:rsidRPr="007E0CE5" w:rsidRDefault="007E0CE5" w:rsidP="007E0CE5">
      <w:pPr>
        <w:pStyle w:val="ListParagraph"/>
        <w:numPr>
          <w:ilvl w:val="0"/>
          <w:numId w:val="8"/>
        </w:numPr>
      </w:pPr>
      <w:r>
        <w:rPr>
          <w:rFonts w:ascii="Verdana" w:hAnsi="Verdana"/>
          <w:color w:val="000000"/>
          <w:sz w:val="19"/>
          <w:szCs w:val="19"/>
        </w:rPr>
        <w:t>Compute the value.</w:t>
      </w:r>
    </w:p>
    <w:p w:rsidR="007E0CE5" w:rsidRPr="007E0CE5" w:rsidRDefault="007E0CE5" w:rsidP="007E0CE5">
      <w:pPr>
        <w:pStyle w:val="ListParagraph"/>
        <w:ind w:left="1080"/>
      </w:pPr>
    </w:p>
    <w:p w:rsidR="007E0CE5" w:rsidRDefault="007E0CE5" w:rsidP="007E0CE5">
      <w:pPr>
        <w:pStyle w:val="ListParagraph"/>
        <w:numPr>
          <w:ilvl w:val="0"/>
          <w:numId w:val="1"/>
        </w:numPr>
      </w:pPr>
      <w:r>
        <w:t xml:space="preserve">A researcher conducts an independent-measures research study and obtains t=2.070 with </w:t>
      </w:r>
      <w:proofErr w:type="spellStart"/>
      <w:proofErr w:type="gramStart"/>
      <w:r>
        <w:t>df</w:t>
      </w:r>
      <w:proofErr w:type="spellEnd"/>
      <w:r>
        <w:t>=</w:t>
      </w:r>
      <w:proofErr w:type="gramEnd"/>
      <w:r>
        <w:t xml:space="preserve">28. </w:t>
      </w:r>
    </w:p>
    <w:p w:rsidR="00E40E6B" w:rsidRDefault="00E40E6B" w:rsidP="00E40E6B">
      <w:pPr>
        <w:pStyle w:val="ListParagraph"/>
        <w:numPr>
          <w:ilvl w:val="0"/>
          <w:numId w:val="9"/>
        </w:numPr>
      </w:pPr>
      <w:r>
        <w:t>How many individuals participated in the entire research study?</w:t>
      </w:r>
    </w:p>
    <w:p w:rsidR="00E40E6B" w:rsidRDefault="00E40E6B" w:rsidP="00E40E6B">
      <w:pPr>
        <w:pStyle w:val="ListParagraph"/>
        <w:numPr>
          <w:ilvl w:val="0"/>
          <w:numId w:val="9"/>
        </w:numPr>
      </w:pPr>
      <w:r>
        <w:t xml:space="preserve">Using a two-tailed test with </w:t>
      </w:r>
      <w:r>
        <w:rPr>
          <w:rFonts w:cstheme="minorHAnsi"/>
        </w:rPr>
        <w:t>α</w:t>
      </w:r>
      <w:r>
        <w:t>=.05, is there a significant difference between the two treatment conditions?</w:t>
      </w:r>
    </w:p>
    <w:p w:rsidR="007A4E75" w:rsidRDefault="00E40E6B" w:rsidP="00E40E6B">
      <w:pPr>
        <w:pStyle w:val="ListParagraph"/>
        <w:numPr>
          <w:ilvl w:val="0"/>
          <w:numId w:val="9"/>
        </w:numPr>
      </w:pPr>
      <w:r>
        <w:t>Compute r</w:t>
      </w:r>
      <w:r>
        <w:rPr>
          <w:vertAlign w:val="superscript"/>
        </w:rPr>
        <w:t xml:space="preserve">2 </w:t>
      </w:r>
      <w:r>
        <w:t>to measure the percentage of variance accounted for by the treatment effect.</w:t>
      </w:r>
    </w:p>
    <w:p w:rsidR="007A4E75" w:rsidRDefault="007A4E75" w:rsidP="007A4E75"/>
    <w:p w:rsidR="00E40E6B" w:rsidRDefault="007A4E75" w:rsidP="007A4E75">
      <w:r>
        <w:t>PLEASE SHOW THE STEPS TO SOLVE EACH PROBLEM.</w:t>
      </w:r>
      <w:bookmarkStart w:id="0" w:name="_GoBack"/>
      <w:bookmarkEnd w:id="0"/>
      <w:r w:rsidR="00E40E6B">
        <w:t xml:space="preserve"> </w:t>
      </w:r>
    </w:p>
    <w:sectPr w:rsidR="00E40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B6E"/>
    <w:multiLevelType w:val="hybridMultilevel"/>
    <w:tmpl w:val="A7C47A6A"/>
    <w:lvl w:ilvl="0" w:tplc="F156FD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A3A33"/>
    <w:multiLevelType w:val="hybridMultilevel"/>
    <w:tmpl w:val="29DE7952"/>
    <w:lvl w:ilvl="0" w:tplc="F8D24B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1E1206"/>
    <w:multiLevelType w:val="hybridMultilevel"/>
    <w:tmpl w:val="F9C6E6A2"/>
    <w:lvl w:ilvl="0" w:tplc="00041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43B02"/>
    <w:multiLevelType w:val="hybridMultilevel"/>
    <w:tmpl w:val="5F5E209E"/>
    <w:lvl w:ilvl="0" w:tplc="6380A9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363D3"/>
    <w:multiLevelType w:val="hybridMultilevel"/>
    <w:tmpl w:val="7D409538"/>
    <w:lvl w:ilvl="0" w:tplc="0562C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56779E"/>
    <w:multiLevelType w:val="hybridMultilevel"/>
    <w:tmpl w:val="D142722E"/>
    <w:lvl w:ilvl="0" w:tplc="BE543A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EC56B5"/>
    <w:multiLevelType w:val="hybridMultilevel"/>
    <w:tmpl w:val="84FEAB68"/>
    <w:lvl w:ilvl="0" w:tplc="2F9CF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33628D"/>
    <w:multiLevelType w:val="hybridMultilevel"/>
    <w:tmpl w:val="FEE06942"/>
    <w:lvl w:ilvl="0" w:tplc="62DE5B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4A011C"/>
    <w:multiLevelType w:val="hybridMultilevel"/>
    <w:tmpl w:val="1C90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40"/>
    <w:rsid w:val="00426840"/>
    <w:rsid w:val="007A4E75"/>
    <w:rsid w:val="007E0CE5"/>
    <w:rsid w:val="0092546C"/>
    <w:rsid w:val="00C17B33"/>
    <w:rsid w:val="00E4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8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3">
    <w:name w:val="Light List Accent 3"/>
    <w:basedOn w:val="TableNormal"/>
    <w:uiPriority w:val="61"/>
    <w:rsid w:val="007E0CE5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8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3">
    <w:name w:val="Light List Accent 3"/>
    <w:basedOn w:val="TableNormal"/>
    <w:uiPriority w:val="61"/>
    <w:rsid w:val="007E0CE5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Tangela</dc:creator>
  <cp:lastModifiedBy>Tangela</cp:lastModifiedBy>
  <cp:revision>2</cp:revision>
  <dcterms:created xsi:type="dcterms:W3CDTF">2010-10-21T22:16:00Z</dcterms:created>
  <dcterms:modified xsi:type="dcterms:W3CDTF">2010-10-21T23:02:00Z</dcterms:modified>
</cp:coreProperties>
</file>