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B" w:rsidRDefault="0002302B" w:rsidP="0002302B">
      <w:r w:rsidRPr="0002302B">
        <w:t xml:space="preserve">Camel </w:t>
      </w:r>
      <w:proofErr w:type="gramStart"/>
      <w:r w:rsidRPr="0002302B">
        <w:t>Trucking</w:t>
      </w:r>
      <w:proofErr w:type="gramEnd"/>
      <w:r w:rsidRPr="0002302B">
        <w:t xml:space="preserve"> has a long term shipping contract with Hopeless Ventures Inc. Hopeless produces industrial quality generators at four manufacturing plants in Easton, Westville, Northbrook, and </w:t>
      </w:r>
      <w:proofErr w:type="spellStart"/>
      <w:r w:rsidRPr="0002302B">
        <w:t>Southburg</w:t>
      </w:r>
      <w:proofErr w:type="spellEnd"/>
      <w:r w:rsidRPr="0002302B">
        <w:t xml:space="preserve">. Output from the four plants is shipped to warehouses in Singleton, Duce, Tripoli, </w:t>
      </w:r>
      <w:proofErr w:type="spellStart"/>
      <w:r w:rsidRPr="0002302B">
        <w:t>Foura</w:t>
      </w:r>
      <w:proofErr w:type="spellEnd"/>
      <w:r w:rsidRPr="0002302B">
        <w:t>, Quincy, Six Gun City, Savannah, and Ochoa. Weekly production capacity and shipping costs are shown in the tables below.</w:t>
      </w:r>
    </w:p>
    <w:p w:rsidR="0002302B" w:rsidRPr="0002302B" w:rsidRDefault="0002302B" w:rsidP="0002302B">
      <w:r w:rsidRPr="0002302B">
        <w:t xml:space="preserve"> </w:t>
      </w:r>
      <w:r>
        <w:t>Use</w:t>
      </w:r>
      <w:r w:rsidRPr="0002302B">
        <w:t xml:space="preserve"> the current weekly demand shown in Table 3, find the cost minimizing routing of generators from the four plants to the nine warehouses. Your answer must include a model formulation and a shipping schedule, which includes a list of recommended shipments, cost of each shipment and total shipping cost.</w:t>
      </w:r>
    </w:p>
    <w:p w:rsidR="0002302B" w:rsidRDefault="0002302B" w:rsidP="0002302B"/>
    <w:p w:rsidR="0002302B" w:rsidRPr="0002302B" w:rsidRDefault="0002302B" w:rsidP="0002302B"/>
    <w:p w:rsidR="0002302B" w:rsidRDefault="0002302B" w:rsidP="0002302B">
      <w:pPr>
        <w:rPr>
          <w:b/>
        </w:rPr>
      </w:pPr>
      <w:r w:rsidRPr="0002302B">
        <w:rPr>
          <w:b/>
        </w:rPr>
        <w:t>Table 1: Weekly Production Capacity by Plant</w:t>
      </w:r>
    </w:p>
    <w:p w:rsidR="0002302B" w:rsidRDefault="0002302B" w:rsidP="0002302B">
      <w:pPr>
        <w:rPr>
          <w:b/>
        </w:rPr>
      </w:pPr>
    </w:p>
    <w:p w:rsidR="0002302B" w:rsidRPr="0002302B" w:rsidRDefault="0002302B" w:rsidP="0002302B">
      <w:pPr>
        <w:rPr>
          <w:b/>
        </w:rPr>
      </w:pPr>
    </w:p>
    <w:tbl>
      <w:tblPr>
        <w:tblW w:w="1995" w:type="dxa"/>
        <w:jc w:val="center"/>
        <w:tblInd w:w="93" w:type="dxa"/>
        <w:tblLook w:val="0000"/>
      </w:tblPr>
      <w:tblGrid>
        <w:gridCol w:w="1265"/>
        <w:gridCol w:w="1203"/>
      </w:tblGrid>
      <w:tr w:rsidR="0002302B" w:rsidRPr="0002302B" w:rsidTr="00467312">
        <w:trPr>
          <w:trHeight w:val="255"/>
          <w:jc w:val="center"/>
        </w:trPr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02B" w:rsidRPr="0002302B" w:rsidRDefault="0002302B" w:rsidP="0002302B"/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Production Capacity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302B" w:rsidRPr="0002302B" w:rsidRDefault="0002302B" w:rsidP="0002302B">
            <w:r w:rsidRPr="0002302B">
              <w:t>Easton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1885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2B" w:rsidRPr="0002302B" w:rsidRDefault="0002302B" w:rsidP="0002302B">
            <w:r w:rsidRPr="0002302B">
              <w:t>Westville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1675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right w:val="nil"/>
            </w:tcBorders>
            <w:vAlign w:val="bottom"/>
          </w:tcPr>
          <w:p w:rsidR="0002302B" w:rsidRPr="0002302B" w:rsidRDefault="0002302B" w:rsidP="0002302B">
            <w:r w:rsidRPr="0002302B">
              <w:t>Northbrook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2100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02B" w:rsidRPr="0002302B" w:rsidRDefault="0002302B" w:rsidP="0002302B">
            <w:proofErr w:type="spellStart"/>
            <w:r w:rsidRPr="0002302B">
              <w:t>Southburg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2250</w:t>
            </w:r>
          </w:p>
        </w:tc>
      </w:tr>
    </w:tbl>
    <w:p w:rsidR="0002302B" w:rsidRPr="0002302B" w:rsidRDefault="0002302B" w:rsidP="0002302B"/>
    <w:p w:rsidR="0002302B" w:rsidRPr="0002302B" w:rsidRDefault="0002302B" w:rsidP="0002302B">
      <w:pPr>
        <w:rPr>
          <w:b/>
        </w:rPr>
      </w:pPr>
      <w:r w:rsidRPr="0002302B">
        <w:rPr>
          <w:b/>
        </w:rPr>
        <w:t>Table 2: Shipping Costs</w:t>
      </w:r>
    </w:p>
    <w:p w:rsidR="0002302B" w:rsidRPr="0002302B" w:rsidRDefault="0002302B" w:rsidP="0002302B">
      <w:pPr>
        <w:rPr>
          <w:b/>
        </w:rPr>
      </w:pPr>
    </w:p>
    <w:tbl>
      <w:tblPr>
        <w:tblW w:w="9555" w:type="dxa"/>
        <w:tblInd w:w="93" w:type="dxa"/>
        <w:tblLook w:val="0000"/>
      </w:tblPr>
      <w:tblGrid>
        <w:gridCol w:w="1265"/>
        <w:gridCol w:w="1052"/>
        <w:gridCol w:w="960"/>
        <w:gridCol w:w="960"/>
        <w:gridCol w:w="960"/>
        <w:gridCol w:w="960"/>
        <w:gridCol w:w="972"/>
        <w:gridCol w:w="1080"/>
        <w:gridCol w:w="792"/>
        <w:gridCol w:w="788"/>
      </w:tblGrid>
      <w:tr w:rsidR="0002302B" w:rsidRPr="0002302B" w:rsidTr="0046731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/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Singleton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Duce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Tripoli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roofErr w:type="spellStart"/>
            <w:r w:rsidRPr="0002302B">
              <w:t>Foura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Quincy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Six Gun City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Savannah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Ochoa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roofErr w:type="spellStart"/>
            <w:r w:rsidRPr="0002302B">
              <w:t>Nîmes</w:t>
            </w:r>
            <w:proofErr w:type="spellEnd"/>
          </w:p>
        </w:tc>
      </w:tr>
      <w:tr w:rsidR="0002302B" w:rsidRPr="0002302B" w:rsidTr="0046731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Easton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50</w:t>
            </w:r>
          </w:p>
        </w:tc>
      </w:tr>
      <w:tr w:rsidR="0002302B" w:rsidRPr="0002302B" w:rsidTr="0046731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Westville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20</w:t>
            </w:r>
          </w:p>
        </w:tc>
      </w:tr>
      <w:tr w:rsidR="0002302B" w:rsidRPr="0002302B" w:rsidTr="00467312">
        <w:trPr>
          <w:trHeight w:val="255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Northbrook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28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37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47</w:t>
            </w:r>
          </w:p>
        </w:tc>
      </w:tr>
      <w:tr w:rsidR="0002302B" w:rsidRPr="0002302B" w:rsidTr="0046731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roofErr w:type="spellStart"/>
            <w:r w:rsidRPr="0002302B">
              <w:lastRenderedPageBreak/>
              <w:t>Southburg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23</w:t>
            </w:r>
          </w:p>
        </w:tc>
      </w:tr>
    </w:tbl>
    <w:p w:rsidR="0002302B" w:rsidRPr="0002302B" w:rsidRDefault="0002302B" w:rsidP="0002302B"/>
    <w:p w:rsidR="0002302B" w:rsidRDefault="0002302B" w:rsidP="0002302B"/>
    <w:p w:rsidR="0002302B" w:rsidRDefault="0002302B" w:rsidP="0002302B"/>
    <w:p w:rsidR="0002302B" w:rsidRPr="0002302B" w:rsidRDefault="0002302B" w:rsidP="0002302B"/>
    <w:p w:rsidR="0002302B" w:rsidRPr="0002302B" w:rsidRDefault="0002302B" w:rsidP="0002302B"/>
    <w:p w:rsidR="0002302B" w:rsidRPr="0002302B" w:rsidRDefault="0002302B" w:rsidP="0002302B">
      <w:pPr>
        <w:rPr>
          <w:b/>
        </w:rPr>
      </w:pPr>
      <w:r w:rsidRPr="0002302B">
        <w:rPr>
          <w:b/>
        </w:rPr>
        <w:t>Table 3: Current Weekly Demand</w:t>
      </w:r>
    </w:p>
    <w:p w:rsidR="0002302B" w:rsidRPr="0002302B" w:rsidRDefault="0002302B" w:rsidP="0002302B">
      <w:pPr>
        <w:rPr>
          <w:b/>
        </w:rPr>
      </w:pPr>
    </w:p>
    <w:tbl>
      <w:tblPr>
        <w:tblW w:w="2710" w:type="dxa"/>
        <w:jc w:val="center"/>
        <w:tblInd w:w="-437" w:type="dxa"/>
        <w:tblLook w:val="0000"/>
      </w:tblPr>
      <w:tblGrid>
        <w:gridCol w:w="1750"/>
        <w:gridCol w:w="990"/>
      </w:tblGrid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Pr>
              <w:rPr>
                <w:b/>
              </w:rPr>
            </w:pPr>
            <w:r w:rsidRPr="0002302B">
              <w:rPr>
                <w:b/>
              </w:rPr>
              <w:t>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Pr>
              <w:rPr>
                <w:b/>
              </w:rPr>
            </w:pPr>
            <w:r w:rsidRPr="0002302B">
              <w:rPr>
                <w:b/>
              </w:rPr>
              <w:t>Demand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Singleton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828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Duce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668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Tripoli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287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roofErr w:type="spellStart"/>
            <w:r w:rsidRPr="0002302B">
              <w:t>Foura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512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552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Six Gun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457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Savannah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697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Ochoa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745</w:t>
            </w:r>
          </w:p>
        </w:tc>
      </w:tr>
      <w:tr w:rsidR="0002302B" w:rsidRPr="0002302B" w:rsidTr="00467312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proofErr w:type="spellStart"/>
            <w:r w:rsidRPr="0002302B">
              <w:t>Nîmes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2B" w:rsidRPr="0002302B" w:rsidRDefault="0002302B" w:rsidP="0002302B">
            <w:r w:rsidRPr="0002302B">
              <w:t>593</w:t>
            </w:r>
          </w:p>
        </w:tc>
      </w:tr>
    </w:tbl>
    <w:p w:rsidR="0002302B" w:rsidRPr="0002302B" w:rsidRDefault="0002302B" w:rsidP="0002302B"/>
    <w:p w:rsidR="0002302B" w:rsidRPr="0002302B" w:rsidRDefault="0002302B" w:rsidP="0002302B"/>
    <w:sectPr w:rsidR="0002302B" w:rsidRPr="0002302B" w:rsidSect="005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02B"/>
    <w:rsid w:val="0002302B"/>
    <w:rsid w:val="0045163F"/>
    <w:rsid w:val="005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2010-10-14T03:01:00Z</dcterms:created>
  <dcterms:modified xsi:type="dcterms:W3CDTF">2010-10-14T03:10:00Z</dcterms:modified>
</cp:coreProperties>
</file>