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3F" w:rsidRDefault="005E6E3F" w:rsidP="005E6E3F">
      <w:pPr>
        <w:spacing w:line="240" w:lineRule="auto"/>
        <w:jc w:val="both"/>
        <w:rPr>
          <w:rFonts w:cstheme="minorHAnsi"/>
          <w:snapToGrid w:val="0"/>
          <w:lang w:val="en-US"/>
        </w:rPr>
      </w:pPr>
      <w:r>
        <w:rPr>
          <w:rFonts w:cstheme="minorHAnsi"/>
          <w:snapToGrid w:val="0"/>
          <w:lang w:val="en-US"/>
        </w:rPr>
        <w:t>3.</w:t>
      </w:r>
      <w:bookmarkStart w:id="0" w:name="_GoBack"/>
      <w:bookmarkEnd w:id="0"/>
    </w:p>
    <w:p w:rsidR="005E6E3F" w:rsidRDefault="005E6E3F" w:rsidP="005E6E3F">
      <w:pPr>
        <w:spacing w:line="240" w:lineRule="auto"/>
        <w:jc w:val="both"/>
        <w:rPr>
          <w:rFonts w:cstheme="minorHAnsi"/>
          <w:snapToGrid w:val="0"/>
          <w:lang w:val="en-US"/>
        </w:rPr>
      </w:pPr>
    </w:p>
    <w:p w:rsidR="005E6E3F" w:rsidRDefault="005E6E3F" w:rsidP="005E6E3F">
      <w:pPr>
        <w:spacing w:line="240" w:lineRule="auto"/>
        <w:jc w:val="both"/>
        <w:rPr>
          <w:rFonts w:cstheme="minorHAnsi"/>
          <w:snapToGrid w:val="0"/>
          <w:lang w:val="en-US"/>
        </w:rPr>
      </w:pPr>
    </w:p>
    <w:p w:rsidR="005E6E3F" w:rsidRDefault="005E6E3F" w:rsidP="005E6E3F">
      <w:pPr>
        <w:spacing w:line="240" w:lineRule="auto"/>
        <w:jc w:val="both"/>
        <w:rPr>
          <w:rFonts w:cstheme="minorHAnsi"/>
          <w:snapToGrid w:val="0"/>
          <w:lang w:val="en-US"/>
        </w:rPr>
      </w:pPr>
    </w:p>
    <w:p w:rsidR="005E6E3F" w:rsidRPr="0058312D" w:rsidRDefault="005E6E3F" w:rsidP="005E6E3F">
      <w:pPr>
        <w:spacing w:line="240" w:lineRule="auto"/>
        <w:jc w:val="both"/>
        <w:rPr>
          <w:rFonts w:cstheme="minorHAnsi"/>
          <w:snapToGrid w:val="0"/>
          <w:lang w:val="en-US"/>
        </w:rPr>
      </w:pPr>
      <w:r w:rsidRPr="0058312D">
        <w:rPr>
          <w:rFonts w:cstheme="minorHAnsi"/>
          <w:snapToGrid w:val="0"/>
          <w:lang w:val="en-US"/>
        </w:rPr>
        <w:t>The stockholders’ equity section of Linton Corporation at December 31 is as follows.</w:t>
      </w:r>
    </w:p>
    <w:p w:rsidR="005E6E3F" w:rsidRPr="0058312D" w:rsidRDefault="005E6E3F" w:rsidP="005E6E3F">
      <w:pPr>
        <w:spacing w:after="0" w:line="240" w:lineRule="auto"/>
        <w:rPr>
          <w:rFonts w:cstheme="minorHAnsi"/>
          <w:snapToGrid w:val="0"/>
          <w:lang w:val="en-US"/>
        </w:rPr>
      </w:pPr>
    </w:p>
    <w:p w:rsidR="005E6E3F" w:rsidRPr="0058312D" w:rsidRDefault="005E6E3F" w:rsidP="005E6E3F">
      <w:pPr>
        <w:spacing w:after="0" w:line="240" w:lineRule="auto"/>
        <w:jc w:val="center"/>
        <w:rPr>
          <w:rFonts w:cstheme="minorHAnsi"/>
          <w:snapToGrid w:val="0"/>
          <w:lang w:val="en-US"/>
        </w:rPr>
      </w:pPr>
      <w:r w:rsidRPr="0058312D">
        <w:rPr>
          <w:rFonts w:cstheme="minorHAnsi"/>
          <w:snapToGrid w:val="0"/>
          <w:lang w:val="en-US"/>
        </w:rPr>
        <w:t>LINTON CORPORATION</w:t>
      </w:r>
    </w:p>
    <w:p w:rsidR="005E6E3F" w:rsidRPr="0058312D" w:rsidRDefault="005E6E3F" w:rsidP="005E6E3F">
      <w:pPr>
        <w:spacing w:after="0" w:line="240" w:lineRule="auto"/>
        <w:jc w:val="center"/>
        <w:rPr>
          <w:rFonts w:cstheme="minorHAnsi"/>
          <w:snapToGrid w:val="0"/>
          <w:lang w:val="en-US"/>
        </w:rPr>
      </w:pPr>
      <w:r w:rsidRPr="0058312D">
        <w:rPr>
          <w:rFonts w:cstheme="minorHAnsi"/>
          <w:snapToGrid w:val="0"/>
          <w:lang w:val="en-US"/>
        </w:rPr>
        <w:t>Balance Sheet (partial)</w:t>
      </w:r>
    </w:p>
    <w:p w:rsidR="005E6E3F" w:rsidRPr="0058312D" w:rsidRDefault="005E6E3F" w:rsidP="005E6E3F">
      <w:pPr>
        <w:tabs>
          <w:tab w:val="left" w:pos="540"/>
          <w:tab w:val="left" w:pos="900"/>
          <w:tab w:val="decimal" w:pos="9450"/>
        </w:tabs>
        <w:spacing w:after="0" w:line="240" w:lineRule="auto"/>
        <w:rPr>
          <w:rFonts w:cstheme="minorHAnsi"/>
          <w:snapToGrid w:val="0"/>
          <w:lang w:val="en-US"/>
        </w:rPr>
      </w:pPr>
      <w:r w:rsidRPr="0058312D">
        <w:rPr>
          <w:rFonts w:cstheme="minorHAnsi"/>
          <w:snapToGrid w:val="0"/>
          <w:lang w:val="en-US"/>
        </w:rPr>
        <w:t>Paid-in capital</w:t>
      </w:r>
    </w:p>
    <w:p w:rsidR="005E6E3F" w:rsidRPr="0058312D" w:rsidRDefault="005E6E3F" w:rsidP="005E6E3F">
      <w:pPr>
        <w:tabs>
          <w:tab w:val="left" w:pos="540"/>
          <w:tab w:val="left" w:pos="900"/>
          <w:tab w:val="decimal" w:pos="9450"/>
        </w:tabs>
        <w:spacing w:after="0" w:line="240" w:lineRule="auto"/>
        <w:rPr>
          <w:rFonts w:cstheme="minorHAnsi"/>
          <w:snapToGrid w:val="0"/>
          <w:lang w:val="en-US"/>
        </w:rPr>
      </w:pPr>
      <w:r w:rsidRPr="0058312D">
        <w:rPr>
          <w:rFonts w:cstheme="minorHAnsi"/>
          <w:snapToGrid w:val="0"/>
          <w:lang w:val="en-US"/>
        </w:rPr>
        <w:tab/>
        <w:t>Preferred stock, cumulative, 10,000 shares authorized,</w:t>
      </w:r>
    </w:p>
    <w:p w:rsidR="005E6E3F" w:rsidRPr="0058312D" w:rsidRDefault="005E6E3F" w:rsidP="005E6E3F">
      <w:pPr>
        <w:tabs>
          <w:tab w:val="left" w:pos="540"/>
          <w:tab w:val="left" w:pos="900"/>
          <w:tab w:val="decimal" w:pos="9450"/>
        </w:tabs>
        <w:spacing w:after="0" w:line="240" w:lineRule="auto"/>
        <w:rPr>
          <w:rFonts w:cstheme="minorHAnsi"/>
          <w:snapToGrid w:val="0"/>
        </w:rPr>
      </w:pPr>
      <w:r w:rsidRPr="0058312D">
        <w:rPr>
          <w:rFonts w:cstheme="minorHAnsi"/>
          <w:snapToGrid w:val="0"/>
          <w:lang w:val="en-US"/>
        </w:rPr>
        <w:tab/>
      </w:r>
      <w:r w:rsidRPr="0058312D">
        <w:rPr>
          <w:rFonts w:cstheme="minorHAnsi"/>
          <w:snapToGrid w:val="0"/>
          <w:lang w:val="en-US"/>
        </w:rPr>
        <w:tab/>
      </w:r>
      <w:r w:rsidRPr="0058312D">
        <w:rPr>
          <w:rFonts w:cstheme="minorHAnsi"/>
          <w:snapToGrid w:val="0"/>
        </w:rPr>
        <w:t xml:space="preserve">5,000 shares </w:t>
      </w:r>
      <w:proofErr w:type="spellStart"/>
      <w:r w:rsidRPr="0058312D">
        <w:rPr>
          <w:rFonts w:cstheme="minorHAnsi"/>
          <w:snapToGrid w:val="0"/>
        </w:rPr>
        <w:t>issued</w:t>
      </w:r>
      <w:proofErr w:type="spellEnd"/>
      <w:r w:rsidRPr="0058312D">
        <w:rPr>
          <w:rFonts w:cstheme="minorHAnsi"/>
          <w:snapToGrid w:val="0"/>
        </w:rPr>
        <w:t xml:space="preserve"> and </w:t>
      </w:r>
      <w:proofErr w:type="spellStart"/>
      <w:r w:rsidRPr="0058312D">
        <w:rPr>
          <w:rFonts w:cstheme="minorHAnsi"/>
          <w:snapToGrid w:val="0"/>
        </w:rPr>
        <w:t>outstanding</w:t>
      </w:r>
      <w:proofErr w:type="spellEnd"/>
      <w:r w:rsidRPr="0058312D">
        <w:rPr>
          <w:rFonts w:cstheme="minorHAnsi"/>
          <w:snapToGrid w:val="0"/>
        </w:rPr>
        <w:tab/>
        <w:t>$ 300,000</w:t>
      </w:r>
    </w:p>
    <w:p w:rsidR="005E6E3F" w:rsidRPr="0058312D" w:rsidRDefault="005E6E3F" w:rsidP="005E6E3F">
      <w:pPr>
        <w:tabs>
          <w:tab w:val="left" w:pos="540"/>
          <w:tab w:val="left" w:pos="900"/>
          <w:tab w:val="decimal" w:pos="9450"/>
        </w:tabs>
        <w:spacing w:after="0" w:line="240" w:lineRule="auto"/>
        <w:rPr>
          <w:rFonts w:cstheme="minorHAnsi"/>
          <w:snapToGrid w:val="0"/>
          <w:u w:val="single"/>
          <w:lang w:val="en-US"/>
        </w:rPr>
      </w:pPr>
      <w:r w:rsidRPr="0058312D">
        <w:rPr>
          <w:rFonts w:cstheme="minorHAnsi"/>
          <w:snapToGrid w:val="0"/>
        </w:rPr>
        <w:tab/>
      </w:r>
      <w:r w:rsidRPr="0058312D">
        <w:rPr>
          <w:rFonts w:cstheme="minorHAnsi"/>
          <w:snapToGrid w:val="0"/>
          <w:lang w:val="en-US"/>
        </w:rPr>
        <w:t>Common Stock, no par, 750,000 shares authorized, 300,000 shares issued</w:t>
      </w:r>
      <w:r w:rsidRPr="0058312D">
        <w:rPr>
          <w:rFonts w:cstheme="minorHAnsi"/>
          <w:snapToGrid w:val="0"/>
          <w:lang w:val="en-US"/>
        </w:rPr>
        <w:tab/>
      </w:r>
      <w:r w:rsidRPr="0058312D">
        <w:rPr>
          <w:rFonts w:cstheme="minorHAnsi"/>
          <w:snapToGrid w:val="0"/>
          <w:u w:val="single"/>
          <w:lang w:val="en-US"/>
        </w:rPr>
        <w:t xml:space="preserve">  1,500,000</w:t>
      </w:r>
    </w:p>
    <w:p w:rsidR="005E6E3F" w:rsidRPr="0058312D" w:rsidRDefault="005E6E3F" w:rsidP="005E6E3F">
      <w:pPr>
        <w:tabs>
          <w:tab w:val="left" w:pos="540"/>
          <w:tab w:val="left" w:pos="900"/>
          <w:tab w:val="decimal" w:pos="9450"/>
        </w:tabs>
        <w:spacing w:after="0" w:line="240" w:lineRule="auto"/>
        <w:rPr>
          <w:rFonts w:cstheme="minorHAnsi"/>
          <w:snapToGrid w:val="0"/>
          <w:lang w:val="en-US"/>
        </w:rPr>
      </w:pPr>
      <w:r w:rsidRPr="0058312D">
        <w:rPr>
          <w:rFonts w:cstheme="minorHAnsi"/>
          <w:snapToGrid w:val="0"/>
          <w:lang w:val="en-US"/>
        </w:rPr>
        <w:tab/>
      </w:r>
      <w:r w:rsidRPr="0058312D">
        <w:rPr>
          <w:rFonts w:cstheme="minorHAnsi"/>
          <w:snapToGrid w:val="0"/>
          <w:lang w:val="en-US"/>
        </w:rPr>
        <w:tab/>
        <w:t>Total paid-in capital</w:t>
      </w:r>
      <w:r w:rsidRPr="0058312D">
        <w:rPr>
          <w:rFonts w:cstheme="minorHAnsi"/>
          <w:snapToGrid w:val="0"/>
          <w:lang w:val="en-US"/>
        </w:rPr>
        <w:tab/>
        <w:t>1,800,000</w:t>
      </w:r>
    </w:p>
    <w:p w:rsidR="005E6E3F" w:rsidRPr="0058312D" w:rsidRDefault="005E6E3F" w:rsidP="005E6E3F">
      <w:pPr>
        <w:tabs>
          <w:tab w:val="left" w:pos="540"/>
          <w:tab w:val="left" w:pos="900"/>
          <w:tab w:val="decimal" w:pos="9450"/>
        </w:tabs>
        <w:spacing w:after="0" w:line="240" w:lineRule="auto"/>
        <w:rPr>
          <w:rFonts w:cstheme="minorHAnsi"/>
          <w:snapToGrid w:val="0"/>
          <w:u w:val="single"/>
          <w:lang w:val="en-US"/>
        </w:rPr>
      </w:pPr>
      <w:r w:rsidRPr="0058312D">
        <w:rPr>
          <w:rFonts w:cstheme="minorHAnsi"/>
          <w:snapToGrid w:val="0"/>
          <w:lang w:val="en-US"/>
        </w:rPr>
        <w:t>Retained earnings</w:t>
      </w:r>
      <w:r w:rsidRPr="0058312D">
        <w:rPr>
          <w:rFonts w:cstheme="minorHAnsi"/>
          <w:snapToGrid w:val="0"/>
          <w:lang w:val="en-US"/>
        </w:rPr>
        <w:tab/>
      </w:r>
      <w:r w:rsidRPr="0058312D">
        <w:rPr>
          <w:rFonts w:cstheme="minorHAnsi"/>
          <w:snapToGrid w:val="0"/>
          <w:u w:val="single"/>
          <w:lang w:val="en-US"/>
        </w:rPr>
        <w:t xml:space="preserve">  2,050,000</w:t>
      </w:r>
    </w:p>
    <w:p w:rsidR="005E6E3F" w:rsidRPr="0058312D" w:rsidRDefault="005E6E3F" w:rsidP="005E6E3F">
      <w:pPr>
        <w:tabs>
          <w:tab w:val="left" w:pos="540"/>
          <w:tab w:val="left" w:pos="900"/>
          <w:tab w:val="decimal" w:pos="9450"/>
        </w:tabs>
        <w:spacing w:after="0" w:line="240" w:lineRule="auto"/>
        <w:rPr>
          <w:rFonts w:cstheme="minorHAnsi"/>
          <w:snapToGrid w:val="0"/>
          <w:lang w:val="en-US"/>
        </w:rPr>
      </w:pPr>
      <w:r w:rsidRPr="0058312D">
        <w:rPr>
          <w:rFonts w:cstheme="minorHAnsi"/>
          <w:snapToGrid w:val="0"/>
          <w:lang w:val="en-US"/>
        </w:rPr>
        <w:tab/>
        <w:t>Total paid-in capital and retained earnings</w:t>
      </w:r>
      <w:r w:rsidRPr="0058312D">
        <w:rPr>
          <w:rFonts w:cstheme="minorHAnsi"/>
          <w:snapToGrid w:val="0"/>
          <w:lang w:val="en-US"/>
        </w:rPr>
        <w:tab/>
        <w:t>3,850,000</w:t>
      </w:r>
    </w:p>
    <w:p w:rsidR="005E6E3F" w:rsidRPr="0058312D" w:rsidRDefault="005E6E3F" w:rsidP="005E6E3F">
      <w:pPr>
        <w:tabs>
          <w:tab w:val="left" w:pos="540"/>
          <w:tab w:val="left" w:pos="900"/>
          <w:tab w:val="decimal" w:pos="9450"/>
        </w:tabs>
        <w:spacing w:after="0" w:line="240" w:lineRule="auto"/>
        <w:rPr>
          <w:rFonts w:cstheme="minorHAnsi"/>
          <w:snapToGrid w:val="0"/>
          <w:lang w:val="en-US"/>
        </w:rPr>
      </w:pPr>
      <w:r w:rsidRPr="0058312D">
        <w:rPr>
          <w:rFonts w:cstheme="minorHAnsi"/>
          <w:snapToGrid w:val="0"/>
          <w:lang w:val="en-US"/>
        </w:rPr>
        <w:t>Less: Treasury stock (5,000 common shares)</w:t>
      </w:r>
      <w:r w:rsidRPr="0058312D">
        <w:rPr>
          <w:rFonts w:cstheme="minorHAnsi"/>
          <w:snapToGrid w:val="0"/>
          <w:lang w:val="en-US"/>
        </w:rPr>
        <w:tab/>
      </w:r>
      <w:r w:rsidRPr="0058312D">
        <w:rPr>
          <w:rFonts w:cstheme="minorHAnsi"/>
          <w:snapToGrid w:val="0"/>
          <w:u w:val="single"/>
          <w:lang w:val="en-US"/>
        </w:rPr>
        <w:t xml:space="preserve">     (64,000)</w:t>
      </w:r>
    </w:p>
    <w:p w:rsidR="005E6E3F" w:rsidRPr="0058312D" w:rsidRDefault="005E6E3F" w:rsidP="005E6E3F">
      <w:pPr>
        <w:tabs>
          <w:tab w:val="left" w:pos="540"/>
          <w:tab w:val="left" w:pos="900"/>
          <w:tab w:val="decimal" w:pos="9450"/>
        </w:tabs>
        <w:spacing w:after="0" w:line="240" w:lineRule="auto"/>
        <w:rPr>
          <w:rFonts w:cstheme="minorHAnsi"/>
          <w:snapToGrid w:val="0"/>
          <w:lang w:val="en-US"/>
        </w:rPr>
      </w:pPr>
      <w:r w:rsidRPr="0058312D">
        <w:rPr>
          <w:rFonts w:cstheme="minorHAnsi"/>
          <w:snapToGrid w:val="0"/>
          <w:lang w:val="en-US"/>
        </w:rPr>
        <w:tab/>
        <w:t>Total stockholders' equity</w:t>
      </w:r>
      <w:r w:rsidRPr="0058312D">
        <w:rPr>
          <w:rFonts w:cstheme="minorHAnsi"/>
          <w:snapToGrid w:val="0"/>
          <w:lang w:val="en-US"/>
        </w:rPr>
        <w:tab/>
      </w:r>
      <w:r w:rsidRPr="0058312D">
        <w:rPr>
          <w:rFonts w:cstheme="minorHAnsi"/>
          <w:snapToGrid w:val="0"/>
          <w:u w:val="double"/>
          <w:lang w:val="en-US"/>
        </w:rPr>
        <w:t>$3,786,000</w:t>
      </w:r>
    </w:p>
    <w:p w:rsidR="00682526" w:rsidRDefault="005E6E3F"/>
    <w:p w:rsidR="005E6E3F" w:rsidRDefault="005E6E3F"/>
    <w:p w:rsidR="005E6E3F" w:rsidRDefault="005E6E3F"/>
    <w:p w:rsidR="005E6E3F" w:rsidRPr="0058312D" w:rsidRDefault="005E6E3F" w:rsidP="005E6E3F">
      <w:pPr>
        <w:tabs>
          <w:tab w:val="left" w:pos="450"/>
          <w:tab w:val="left" w:pos="600"/>
        </w:tabs>
        <w:spacing w:after="0" w:line="240" w:lineRule="auto"/>
        <w:jc w:val="both"/>
        <w:rPr>
          <w:rFonts w:cstheme="minorHAnsi"/>
          <w:snapToGrid w:val="0"/>
          <w:lang w:val="en-US"/>
        </w:rPr>
      </w:pPr>
      <w:r w:rsidRPr="0058312D">
        <w:rPr>
          <w:rFonts w:cstheme="minorHAnsi"/>
          <w:snapToGrid w:val="0"/>
          <w:lang w:val="en-US"/>
        </w:rPr>
        <w:t>(a)</w:t>
      </w:r>
      <w:r w:rsidRPr="0058312D">
        <w:rPr>
          <w:rFonts w:cstheme="minorHAnsi"/>
          <w:snapToGrid w:val="0"/>
          <w:lang w:val="en-US"/>
        </w:rPr>
        <w:tab/>
        <w:t>How many shares of common stock are outstanding?</w:t>
      </w:r>
    </w:p>
    <w:p w:rsidR="005E6E3F" w:rsidRPr="0058312D" w:rsidRDefault="005E6E3F" w:rsidP="005E6E3F">
      <w:pPr>
        <w:tabs>
          <w:tab w:val="left" w:pos="450"/>
          <w:tab w:val="left" w:pos="600"/>
        </w:tabs>
        <w:spacing w:after="0" w:line="240" w:lineRule="auto"/>
        <w:jc w:val="both"/>
        <w:rPr>
          <w:rFonts w:cstheme="minorHAnsi"/>
          <w:snapToGrid w:val="0"/>
          <w:lang w:val="en-US"/>
        </w:rPr>
      </w:pPr>
      <w:r w:rsidRPr="0058312D">
        <w:rPr>
          <w:rFonts w:cstheme="minorHAnsi"/>
          <w:snapToGrid w:val="0"/>
          <w:lang w:val="en-US"/>
        </w:rPr>
        <w:t>(b)</w:t>
      </w:r>
      <w:r w:rsidRPr="0058312D">
        <w:rPr>
          <w:rFonts w:cstheme="minorHAnsi"/>
          <w:snapToGrid w:val="0"/>
          <w:lang w:val="en-US"/>
        </w:rPr>
        <w:tab/>
        <w:t>Assuming there is a stated value, what is the stated value of the common stock?</w:t>
      </w:r>
    </w:p>
    <w:p w:rsidR="005E6E3F" w:rsidRPr="0058312D" w:rsidRDefault="005E6E3F" w:rsidP="005E6E3F">
      <w:pPr>
        <w:tabs>
          <w:tab w:val="left" w:pos="450"/>
          <w:tab w:val="left" w:pos="600"/>
        </w:tabs>
        <w:spacing w:after="0" w:line="240" w:lineRule="auto"/>
        <w:jc w:val="both"/>
        <w:rPr>
          <w:rFonts w:cstheme="minorHAnsi"/>
          <w:snapToGrid w:val="0"/>
          <w:lang w:val="en-US"/>
        </w:rPr>
      </w:pPr>
      <w:r w:rsidRPr="0058312D">
        <w:rPr>
          <w:rFonts w:cstheme="minorHAnsi"/>
          <w:snapToGrid w:val="0"/>
          <w:lang w:val="en-US"/>
        </w:rPr>
        <w:t>(c)</w:t>
      </w:r>
      <w:r w:rsidRPr="0058312D">
        <w:rPr>
          <w:rFonts w:cstheme="minorHAnsi"/>
          <w:snapToGrid w:val="0"/>
          <w:lang w:val="en-US"/>
        </w:rPr>
        <w:tab/>
        <w:t>What is the par value of the preferred stock?</w:t>
      </w:r>
    </w:p>
    <w:p w:rsidR="005E6E3F" w:rsidRPr="0058312D" w:rsidRDefault="005E6E3F" w:rsidP="005E6E3F">
      <w:pPr>
        <w:tabs>
          <w:tab w:val="left" w:pos="450"/>
          <w:tab w:val="left" w:pos="600"/>
        </w:tabs>
        <w:spacing w:after="0" w:line="240" w:lineRule="auto"/>
        <w:jc w:val="both"/>
        <w:rPr>
          <w:rFonts w:cstheme="minorHAnsi"/>
          <w:snapToGrid w:val="0"/>
          <w:lang w:val="en-US"/>
        </w:rPr>
      </w:pPr>
      <w:r w:rsidRPr="0058312D">
        <w:rPr>
          <w:rFonts w:cstheme="minorHAnsi"/>
          <w:snapToGrid w:val="0"/>
          <w:lang w:val="en-US"/>
        </w:rPr>
        <w:t>(d)</w:t>
      </w:r>
      <w:r w:rsidRPr="0058312D">
        <w:rPr>
          <w:rFonts w:cstheme="minorHAnsi"/>
          <w:snapToGrid w:val="0"/>
          <w:lang w:val="en-US"/>
        </w:rPr>
        <w:tab/>
        <w:t xml:space="preserve">If the annual dividend on preferred stock is $18,000, what is the dividend rate on preferred </w:t>
      </w:r>
      <w:r w:rsidRPr="0058312D">
        <w:rPr>
          <w:rFonts w:cstheme="minorHAnsi"/>
          <w:snapToGrid w:val="0"/>
          <w:lang w:val="en-US"/>
        </w:rPr>
        <w:tab/>
        <w:t>stock?</w:t>
      </w:r>
    </w:p>
    <w:p w:rsidR="005E6E3F" w:rsidRPr="0058312D" w:rsidRDefault="005E6E3F" w:rsidP="005E6E3F">
      <w:pPr>
        <w:tabs>
          <w:tab w:val="left" w:pos="450"/>
          <w:tab w:val="left" w:pos="600"/>
        </w:tabs>
        <w:spacing w:after="0" w:line="240" w:lineRule="auto"/>
        <w:jc w:val="both"/>
        <w:rPr>
          <w:rFonts w:cstheme="minorHAnsi"/>
          <w:snapToGrid w:val="0"/>
          <w:lang w:val="en-US"/>
        </w:rPr>
      </w:pPr>
      <w:r w:rsidRPr="0058312D">
        <w:rPr>
          <w:rFonts w:cstheme="minorHAnsi"/>
          <w:snapToGrid w:val="0"/>
          <w:lang w:val="en-US"/>
        </w:rPr>
        <w:t>(e)</w:t>
      </w:r>
      <w:r w:rsidRPr="0058312D">
        <w:rPr>
          <w:rFonts w:cstheme="minorHAnsi"/>
          <w:snapToGrid w:val="0"/>
          <w:lang w:val="en-US"/>
        </w:rPr>
        <w:tab/>
        <w:t xml:space="preserve">If dividends of $36,000 were in arrears on preferred stock, what would be the balance in </w:t>
      </w:r>
      <w:r w:rsidRPr="0058312D">
        <w:rPr>
          <w:rFonts w:cstheme="minorHAnsi"/>
          <w:snapToGrid w:val="0"/>
          <w:lang w:val="en-US"/>
        </w:rPr>
        <w:tab/>
        <w:t>Retained Earnings?</w:t>
      </w:r>
    </w:p>
    <w:p w:rsidR="005E6E3F" w:rsidRDefault="005E6E3F"/>
    <w:p w:rsidR="005E6E3F" w:rsidRDefault="005E6E3F"/>
    <w:sectPr w:rsidR="005E6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3F"/>
    <w:rsid w:val="00103CA5"/>
    <w:rsid w:val="00236BD7"/>
    <w:rsid w:val="005E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3F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3F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>Toshiba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2010-10-01T09:36:00Z</dcterms:created>
  <dcterms:modified xsi:type="dcterms:W3CDTF">2010-10-01T09:38:00Z</dcterms:modified>
</cp:coreProperties>
</file>