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49" w:rsidRPr="00253949" w:rsidRDefault="00253949" w:rsidP="0025394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53949">
        <w:rPr>
          <w:rFonts w:ascii="Arial" w:eastAsia="Times New Roman" w:hAnsi="Arial" w:cs="Arial"/>
          <w:color w:val="000000"/>
          <w:sz w:val="19"/>
          <w:szCs w:val="19"/>
        </w:rPr>
        <w:t xml:space="preserve">Assume a $4,000 investment and the following cash flows for two alternatives. </w:t>
      </w:r>
    </w:p>
    <w:tbl>
      <w:tblPr>
        <w:tblW w:w="2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514"/>
        <w:gridCol w:w="1445"/>
      </w:tblGrid>
      <w:tr w:rsidR="00253949" w:rsidRPr="00253949" w:rsidTr="0025394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Year</w:t>
            </w: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Investment X</w:t>
            </w: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Investment Y</w:t>
            </w: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253949" w:rsidRPr="00253949" w:rsidTr="00253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$1,300</w:t>
            </w:r>
          </w:p>
        </w:tc>
      </w:tr>
      <w:tr w:rsidR="00253949" w:rsidRPr="00253949" w:rsidTr="00253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2,800</w:t>
            </w:r>
          </w:p>
        </w:tc>
      </w:tr>
      <w:tr w:rsidR="00253949" w:rsidRPr="00253949" w:rsidTr="00253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</w:t>
            </w:r>
          </w:p>
        </w:tc>
      </w:tr>
      <w:tr w:rsidR="00253949" w:rsidRPr="00253949" w:rsidTr="00253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253949" w:rsidRPr="00253949" w:rsidTr="00253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949" w:rsidRPr="00253949" w:rsidRDefault="00253949" w:rsidP="00253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39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253949" w:rsidRPr="00253949" w:rsidRDefault="00253949" w:rsidP="002539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53949">
        <w:rPr>
          <w:rFonts w:ascii="Arial" w:eastAsia="Times New Roman" w:hAnsi="Arial" w:cs="Arial"/>
          <w:color w:val="000000"/>
          <w:sz w:val="19"/>
          <w:szCs w:val="19"/>
        </w:rPr>
        <w:t>a. Under the payback method, which investment should be chosen? (Show your work/analysis/calculations for each investment).</w:t>
      </w:r>
    </w:p>
    <w:p w:rsidR="00253949" w:rsidRDefault="00253949" w:rsidP="002539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53949">
        <w:rPr>
          <w:rFonts w:ascii="Arial" w:eastAsia="Times New Roman" w:hAnsi="Arial" w:cs="Arial"/>
          <w:color w:val="000000"/>
          <w:sz w:val="19"/>
          <w:szCs w:val="19"/>
        </w:rPr>
        <w:t xml:space="preserve">b. Why do other methods allow for a better analysis? </w:t>
      </w:r>
    </w:p>
    <w:p w:rsidR="00993AAD" w:rsidRDefault="00993AAD" w:rsidP="002539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93AAD" w:rsidRDefault="00993AAD" w:rsidP="002539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93AAD" w:rsidRDefault="00993AAD" w:rsidP="002539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93AAD" w:rsidRPr="00253949" w:rsidRDefault="00993AAD" w:rsidP="002539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93AAD">
        <w:rPr>
          <w:rFonts w:ascii="Arial" w:eastAsia="Times New Roman" w:hAnsi="Arial" w:cs="Arial"/>
          <w:color w:val="000000"/>
          <w:sz w:val="19"/>
          <w:szCs w:val="19"/>
        </w:rPr>
        <w:t>A ten-year bond pays 11% interest on a $1000 face value annually. If it currently sells for $1,195, what is its approximate yield to maturity? (Show all work/calculations/formulas)</w:t>
      </w:r>
    </w:p>
    <w:p w:rsidR="007E7A85" w:rsidRDefault="007E7A85"/>
    <w:sectPr w:rsidR="007E7A85" w:rsidSect="007E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949"/>
    <w:rsid w:val="00253949"/>
    <w:rsid w:val="007E7A85"/>
    <w:rsid w:val="00993AAD"/>
    <w:rsid w:val="00D6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9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37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2</cp:revision>
  <dcterms:created xsi:type="dcterms:W3CDTF">2010-09-28T20:46:00Z</dcterms:created>
  <dcterms:modified xsi:type="dcterms:W3CDTF">2010-09-28T20:46:00Z</dcterms:modified>
</cp:coreProperties>
</file>