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03" w:rsidRDefault="003102E0">
      <w:r>
        <w:t>34. Using the following financial statements for Eagle Company, compute the required ratios:</w:t>
      </w:r>
    </w:p>
    <w:p w:rsidR="003102E0" w:rsidRDefault="003102E0"/>
    <w:tbl>
      <w:tblPr>
        <w:tblW w:w="11808" w:type="dxa"/>
        <w:tblInd w:w="-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37"/>
        <w:gridCol w:w="1620"/>
        <w:gridCol w:w="1710"/>
        <w:gridCol w:w="2141"/>
      </w:tblGrid>
      <w:tr w:rsidR="003102E0" w:rsidTr="003102E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1808" w:type="dxa"/>
            <w:gridSpan w:val="4"/>
          </w:tcPr>
          <w:p w:rsidR="003102E0" w:rsidRDefault="003102E0"/>
        </w:tc>
      </w:tr>
      <w:tr w:rsidR="003102E0" w:rsidTr="003102E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808" w:type="dxa"/>
            <w:gridSpan w:val="4"/>
          </w:tcPr>
          <w:p w:rsidR="003102E0" w:rsidRPr="003102E0" w:rsidRDefault="003102E0" w:rsidP="003102E0">
            <w:pPr>
              <w:jc w:val="center"/>
            </w:pPr>
            <w:r>
              <w:t>EAGLE COMPANY BALANCE SHEET AS OF December 31 (IN MILLIONS)</w:t>
            </w:r>
          </w:p>
        </w:tc>
      </w:tr>
      <w:tr w:rsidR="003102E0" w:rsidTr="00AA58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7" w:type="dxa"/>
          </w:tcPr>
          <w:p w:rsidR="003102E0" w:rsidRDefault="003102E0"/>
        </w:tc>
        <w:tc>
          <w:tcPr>
            <w:tcW w:w="1620" w:type="dxa"/>
          </w:tcPr>
          <w:p w:rsidR="003102E0" w:rsidRDefault="003102E0">
            <w:r>
              <w:t>2007</w:t>
            </w:r>
          </w:p>
        </w:tc>
        <w:tc>
          <w:tcPr>
            <w:tcW w:w="1710" w:type="dxa"/>
          </w:tcPr>
          <w:p w:rsidR="003102E0" w:rsidRDefault="003102E0">
            <w:r>
              <w:t>2008</w:t>
            </w:r>
          </w:p>
        </w:tc>
        <w:tc>
          <w:tcPr>
            <w:tcW w:w="2141" w:type="dxa"/>
          </w:tcPr>
          <w:p w:rsidR="003102E0" w:rsidRDefault="003102E0">
            <w:r>
              <w:t>2009</w:t>
            </w:r>
          </w:p>
        </w:tc>
      </w:tr>
      <w:tr w:rsidR="003102E0" w:rsidTr="00AA58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7" w:type="dxa"/>
          </w:tcPr>
          <w:p w:rsidR="003102E0" w:rsidRDefault="003102E0">
            <w:r>
              <w:t>Assets</w:t>
            </w:r>
          </w:p>
        </w:tc>
        <w:tc>
          <w:tcPr>
            <w:tcW w:w="1620" w:type="dxa"/>
          </w:tcPr>
          <w:p w:rsidR="003102E0" w:rsidRDefault="003102E0"/>
        </w:tc>
        <w:tc>
          <w:tcPr>
            <w:tcW w:w="1710" w:type="dxa"/>
          </w:tcPr>
          <w:p w:rsidR="003102E0" w:rsidRDefault="003102E0"/>
        </w:tc>
        <w:tc>
          <w:tcPr>
            <w:tcW w:w="2141" w:type="dxa"/>
          </w:tcPr>
          <w:p w:rsidR="003102E0" w:rsidRDefault="003102E0"/>
        </w:tc>
      </w:tr>
      <w:tr w:rsidR="003102E0" w:rsidTr="00AA581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337" w:type="dxa"/>
          </w:tcPr>
          <w:p w:rsidR="003102E0" w:rsidRDefault="003102E0">
            <w:r>
              <w:t>Cash</w:t>
            </w:r>
          </w:p>
        </w:tc>
        <w:tc>
          <w:tcPr>
            <w:tcW w:w="1620" w:type="dxa"/>
          </w:tcPr>
          <w:p w:rsidR="003102E0" w:rsidRDefault="001A6179">
            <w:r>
              <w:t>$2.6</w:t>
            </w:r>
          </w:p>
        </w:tc>
        <w:tc>
          <w:tcPr>
            <w:tcW w:w="1710" w:type="dxa"/>
          </w:tcPr>
          <w:p w:rsidR="003102E0" w:rsidRDefault="001A6179">
            <w:r>
              <w:t>$1.8</w:t>
            </w:r>
          </w:p>
        </w:tc>
        <w:tc>
          <w:tcPr>
            <w:tcW w:w="2141" w:type="dxa"/>
          </w:tcPr>
          <w:p w:rsidR="003102E0" w:rsidRDefault="001A6179">
            <w:r>
              <w:t>$1.6</w:t>
            </w:r>
          </w:p>
        </w:tc>
      </w:tr>
      <w:tr w:rsidR="003102E0" w:rsidTr="00AA5811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6337" w:type="dxa"/>
          </w:tcPr>
          <w:p w:rsidR="003102E0" w:rsidRDefault="003102E0">
            <w:r>
              <w:t>Government securities</w:t>
            </w:r>
          </w:p>
        </w:tc>
        <w:tc>
          <w:tcPr>
            <w:tcW w:w="1620" w:type="dxa"/>
          </w:tcPr>
          <w:p w:rsidR="003102E0" w:rsidRDefault="001A6179">
            <w:r>
              <w:t>0.4</w:t>
            </w:r>
          </w:p>
        </w:tc>
        <w:tc>
          <w:tcPr>
            <w:tcW w:w="1710" w:type="dxa"/>
          </w:tcPr>
          <w:p w:rsidR="003102E0" w:rsidRDefault="001A6179">
            <w:r>
              <w:t>0.2</w:t>
            </w:r>
          </w:p>
        </w:tc>
        <w:tc>
          <w:tcPr>
            <w:tcW w:w="2141" w:type="dxa"/>
          </w:tcPr>
          <w:p w:rsidR="003102E0" w:rsidRDefault="001A6179">
            <w:r>
              <w:t>0.0</w:t>
            </w:r>
          </w:p>
        </w:tc>
      </w:tr>
      <w:tr w:rsidR="003102E0" w:rsidTr="00AA5811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337" w:type="dxa"/>
          </w:tcPr>
          <w:p w:rsidR="003102E0" w:rsidRDefault="003102E0">
            <w:r>
              <w:t>Accounts and notes receivable</w:t>
            </w:r>
          </w:p>
        </w:tc>
        <w:tc>
          <w:tcPr>
            <w:tcW w:w="1620" w:type="dxa"/>
          </w:tcPr>
          <w:p w:rsidR="003102E0" w:rsidRDefault="001A6179">
            <w:r>
              <w:t>8.0</w:t>
            </w:r>
          </w:p>
        </w:tc>
        <w:tc>
          <w:tcPr>
            <w:tcW w:w="1710" w:type="dxa"/>
          </w:tcPr>
          <w:p w:rsidR="003102E0" w:rsidRDefault="001A6179">
            <w:r>
              <w:t>8.5</w:t>
            </w:r>
          </w:p>
        </w:tc>
        <w:tc>
          <w:tcPr>
            <w:tcW w:w="2141" w:type="dxa"/>
          </w:tcPr>
          <w:p w:rsidR="003102E0" w:rsidRDefault="001A6179">
            <w:r>
              <w:t>8.5</w:t>
            </w:r>
          </w:p>
        </w:tc>
      </w:tr>
      <w:tr w:rsidR="003102E0" w:rsidTr="00AA5811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337" w:type="dxa"/>
          </w:tcPr>
          <w:p w:rsidR="003102E0" w:rsidRDefault="003102E0">
            <w:r>
              <w:t>Inventories</w:t>
            </w:r>
          </w:p>
        </w:tc>
        <w:tc>
          <w:tcPr>
            <w:tcW w:w="1620" w:type="dxa"/>
          </w:tcPr>
          <w:p w:rsidR="003102E0" w:rsidRDefault="001A6179">
            <w:r>
              <w:t>2.8</w:t>
            </w:r>
          </w:p>
        </w:tc>
        <w:tc>
          <w:tcPr>
            <w:tcW w:w="1710" w:type="dxa"/>
          </w:tcPr>
          <w:p w:rsidR="003102E0" w:rsidRDefault="001A6179">
            <w:r>
              <w:t>3.2</w:t>
            </w:r>
          </w:p>
        </w:tc>
        <w:tc>
          <w:tcPr>
            <w:tcW w:w="2141" w:type="dxa"/>
          </w:tcPr>
          <w:p w:rsidR="003102E0" w:rsidRDefault="001A6179">
            <w:r>
              <w:t>2.8</w:t>
            </w:r>
          </w:p>
        </w:tc>
      </w:tr>
      <w:tr w:rsidR="003102E0" w:rsidTr="00AA5811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6337" w:type="dxa"/>
          </w:tcPr>
          <w:p w:rsidR="003102E0" w:rsidRDefault="003102E0">
            <w:r>
              <w:t>Prepaid assets</w:t>
            </w:r>
          </w:p>
        </w:tc>
        <w:tc>
          <w:tcPr>
            <w:tcW w:w="1620" w:type="dxa"/>
          </w:tcPr>
          <w:p w:rsidR="003102E0" w:rsidRDefault="001A6179">
            <w:r>
              <w:t>0.7</w:t>
            </w:r>
          </w:p>
        </w:tc>
        <w:tc>
          <w:tcPr>
            <w:tcW w:w="1710" w:type="dxa"/>
          </w:tcPr>
          <w:p w:rsidR="003102E0" w:rsidRDefault="001A6179">
            <w:r>
              <w:t>0.6</w:t>
            </w:r>
          </w:p>
        </w:tc>
        <w:tc>
          <w:tcPr>
            <w:tcW w:w="2141" w:type="dxa"/>
          </w:tcPr>
          <w:p w:rsidR="003102E0" w:rsidRDefault="001A6179">
            <w:r>
              <w:t>0.6</w:t>
            </w:r>
          </w:p>
        </w:tc>
      </w:tr>
      <w:tr w:rsidR="003102E0" w:rsidTr="00AA5811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6337" w:type="dxa"/>
          </w:tcPr>
          <w:p w:rsidR="003102E0" w:rsidRDefault="003102E0">
            <w:r>
              <w:t>Total current assets</w:t>
            </w:r>
          </w:p>
        </w:tc>
        <w:tc>
          <w:tcPr>
            <w:tcW w:w="1620" w:type="dxa"/>
          </w:tcPr>
          <w:p w:rsidR="003102E0" w:rsidRDefault="001A6179">
            <w:r>
              <w:t>$14.5</w:t>
            </w:r>
          </w:p>
        </w:tc>
        <w:tc>
          <w:tcPr>
            <w:tcW w:w="1710" w:type="dxa"/>
          </w:tcPr>
          <w:p w:rsidR="003102E0" w:rsidRDefault="001A6179">
            <w:r>
              <w:t>$14.3</w:t>
            </w:r>
          </w:p>
        </w:tc>
        <w:tc>
          <w:tcPr>
            <w:tcW w:w="2141" w:type="dxa"/>
          </w:tcPr>
          <w:p w:rsidR="003102E0" w:rsidRDefault="001A6179">
            <w:r>
              <w:t>$13.5</w:t>
            </w:r>
          </w:p>
        </w:tc>
      </w:tr>
      <w:tr w:rsidR="003102E0" w:rsidTr="00AA5811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6337" w:type="dxa"/>
          </w:tcPr>
          <w:p w:rsidR="003102E0" w:rsidRDefault="003102E0">
            <w:r>
              <w:t>Property, plant, and equipment (net)</w:t>
            </w:r>
          </w:p>
        </w:tc>
        <w:tc>
          <w:tcPr>
            <w:tcW w:w="1620" w:type="dxa"/>
          </w:tcPr>
          <w:p w:rsidR="003102E0" w:rsidRDefault="001A6179">
            <w:r>
              <w:t>4.3</w:t>
            </w:r>
          </w:p>
        </w:tc>
        <w:tc>
          <w:tcPr>
            <w:tcW w:w="1710" w:type="dxa"/>
          </w:tcPr>
          <w:p w:rsidR="003102E0" w:rsidRDefault="001A6179">
            <w:r>
              <w:t>5.4</w:t>
            </w:r>
          </w:p>
        </w:tc>
        <w:tc>
          <w:tcPr>
            <w:tcW w:w="2141" w:type="dxa"/>
          </w:tcPr>
          <w:p w:rsidR="003102E0" w:rsidRDefault="001A6179">
            <w:r>
              <w:t>5.9</w:t>
            </w:r>
          </w:p>
        </w:tc>
      </w:tr>
      <w:tr w:rsidR="001A6179" w:rsidTr="00AA5811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6337" w:type="dxa"/>
          </w:tcPr>
          <w:p w:rsidR="001A6179" w:rsidRDefault="001A6179">
            <w:r>
              <w:t>Total assets</w:t>
            </w:r>
          </w:p>
        </w:tc>
        <w:tc>
          <w:tcPr>
            <w:tcW w:w="1620" w:type="dxa"/>
          </w:tcPr>
          <w:p w:rsidR="001A6179" w:rsidRDefault="001A6179">
            <w:r>
              <w:t>$18.8</w:t>
            </w:r>
          </w:p>
        </w:tc>
        <w:tc>
          <w:tcPr>
            <w:tcW w:w="1710" w:type="dxa"/>
          </w:tcPr>
          <w:p w:rsidR="001A6179" w:rsidRDefault="001A6179">
            <w:r>
              <w:t>$19.7</w:t>
            </w:r>
          </w:p>
        </w:tc>
        <w:tc>
          <w:tcPr>
            <w:tcW w:w="2141" w:type="dxa"/>
          </w:tcPr>
          <w:p w:rsidR="001A6179" w:rsidRDefault="001A6179">
            <w:r>
              <w:t>$19.4</w:t>
            </w:r>
          </w:p>
        </w:tc>
      </w:tr>
      <w:tr w:rsidR="003102E0" w:rsidTr="00AA5811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6337" w:type="dxa"/>
          </w:tcPr>
          <w:p w:rsidR="003102E0" w:rsidRPr="003102E0" w:rsidRDefault="003102E0">
            <w:pPr>
              <w:rPr>
                <w:b/>
              </w:rPr>
            </w:pPr>
            <w:r w:rsidRPr="003102E0">
              <w:rPr>
                <w:b/>
              </w:rPr>
              <w:t>Liabilities and shareholders’ Equity</w:t>
            </w:r>
          </w:p>
        </w:tc>
        <w:tc>
          <w:tcPr>
            <w:tcW w:w="1620" w:type="dxa"/>
          </w:tcPr>
          <w:p w:rsidR="003102E0" w:rsidRDefault="003102E0"/>
        </w:tc>
        <w:tc>
          <w:tcPr>
            <w:tcW w:w="1710" w:type="dxa"/>
          </w:tcPr>
          <w:p w:rsidR="003102E0" w:rsidRDefault="003102E0"/>
        </w:tc>
        <w:tc>
          <w:tcPr>
            <w:tcW w:w="2141" w:type="dxa"/>
          </w:tcPr>
          <w:p w:rsidR="003102E0" w:rsidRDefault="003102E0"/>
        </w:tc>
      </w:tr>
      <w:tr w:rsidR="003102E0" w:rsidTr="00AA581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337" w:type="dxa"/>
          </w:tcPr>
          <w:p w:rsidR="003102E0" w:rsidRDefault="003102E0">
            <w:r>
              <w:t>Notes payable</w:t>
            </w:r>
          </w:p>
        </w:tc>
        <w:tc>
          <w:tcPr>
            <w:tcW w:w="1620" w:type="dxa"/>
          </w:tcPr>
          <w:p w:rsidR="003102E0" w:rsidRDefault="001A6179">
            <w:r>
              <w:t>$3.2</w:t>
            </w:r>
          </w:p>
        </w:tc>
        <w:tc>
          <w:tcPr>
            <w:tcW w:w="1710" w:type="dxa"/>
          </w:tcPr>
          <w:p w:rsidR="003102E0" w:rsidRDefault="001A6179">
            <w:r>
              <w:t>$3.7</w:t>
            </w:r>
          </w:p>
        </w:tc>
        <w:tc>
          <w:tcPr>
            <w:tcW w:w="2141" w:type="dxa"/>
          </w:tcPr>
          <w:p w:rsidR="003102E0" w:rsidRDefault="001A6179">
            <w:r>
              <w:t>$4.2</w:t>
            </w:r>
          </w:p>
        </w:tc>
      </w:tr>
      <w:tr w:rsidR="003102E0" w:rsidTr="00AA5811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6337" w:type="dxa"/>
          </w:tcPr>
          <w:p w:rsidR="003102E0" w:rsidRDefault="003102E0">
            <w:r>
              <w:t>Accounts payable</w:t>
            </w:r>
          </w:p>
        </w:tc>
        <w:tc>
          <w:tcPr>
            <w:tcW w:w="1620" w:type="dxa"/>
          </w:tcPr>
          <w:p w:rsidR="003102E0" w:rsidRDefault="001A6179">
            <w:r>
              <w:t>0.9</w:t>
            </w:r>
          </w:p>
        </w:tc>
        <w:tc>
          <w:tcPr>
            <w:tcW w:w="1710" w:type="dxa"/>
          </w:tcPr>
          <w:p w:rsidR="003102E0" w:rsidRDefault="001A6179">
            <w:r>
              <w:t>1.1</w:t>
            </w:r>
          </w:p>
        </w:tc>
        <w:tc>
          <w:tcPr>
            <w:tcW w:w="2141" w:type="dxa"/>
          </w:tcPr>
          <w:p w:rsidR="003102E0" w:rsidRDefault="001A6179">
            <w:r>
              <w:t>1.0</w:t>
            </w:r>
          </w:p>
        </w:tc>
      </w:tr>
      <w:tr w:rsidR="003102E0" w:rsidTr="00AA5811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6337" w:type="dxa"/>
          </w:tcPr>
          <w:p w:rsidR="003102E0" w:rsidRDefault="003102E0">
            <w:r>
              <w:t>Total current liabilities</w:t>
            </w:r>
          </w:p>
        </w:tc>
        <w:tc>
          <w:tcPr>
            <w:tcW w:w="1620" w:type="dxa"/>
          </w:tcPr>
          <w:p w:rsidR="003102E0" w:rsidRDefault="001A6179">
            <w:r>
              <w:t>$6.9</w:t>
            </w:r>
          </w:p>
        </w:tc>
        <w:tc>
          <w:tcPr>
            <w:tcW w:w="1710" w:type="dxa"/>
          </w:tcPr>
          <w:p w:rsidR="003102E0" w:rsidRDefault="001A6179">
            <w:r>
              <w:t>$8.5</w:t>
            </w:r>
          </w:p>
        </w:tc>
        <w:tc>
          <w:tcPr>
            <w:tcW w:w="2141" w:type="dxa"/>
          </w:tcPr>
          <w:p w:rsidR="003102E0" w:rsidRDefault="001A6179">
            <w:r>
              <w:t>$9.3</w:t>
            </w:r>
          </w:p>
        </w:tc>
      </w:tr>
      <w:tr w:rsidR="003102E0" w:rsidTr="00AA581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37" w:type="dxa"/>
          </w:tcPr>
          <w:p w:rsidR="003102E0" w:rsidRDefault="003102E0">
            <w:r>
              <w:t>Long-term debt, 6% interest</w:t>
            </w:r>
          </w:p>
        </w:tc>
        <w:tc>
          <w:tcPr>
            <w:tcW w:w="1620" w:type="dxa"/>
          </w:tcPr>
          <w:p w:rsidR="003102E0" w:rsidRDefault="001A6179">
            <w:r>
              <w:t>3.0</w:t>
            </w:r>
          </w:p>
        </w:tc>
        <w:tc>
          <w:tcPr>
            <w:tcW w:w="1710" w:type="dxa"/>
          </w:tcPr>
          <w:p w:rsidR="003102E0" w:rsidRDefault="001A6179">
            <w:r>
              <w:t>2.0</w:t>
            </w:r>
          </w:p>
        </w:tc>
        <w:tc>
          <w:tcPr>
            <w:tcW w:w="2141" w:type="dxa"/>
          </w:tcPr>
          <w:p w:rsidR="003102E0" w:rsidRDefault="001A6179">
            <w:r>
              <w:t>1.0</w:t>
            </w:r>
          </w:p>
        </w:tc>
      </w:tr>
      <w:tr w:rsidR="003102E0" w:rsidTr="00AA581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37" w:type="dxa"/>
          </w:tcPr>
          <w:p w:rsidR="003102E0" w:rsidRDefault="003102E0">
            <w:r>
              <w:t>Total liabilities</w:t>
            </w:r>
          </w:p>
        </w:tc>
        <w:tc>
          <w:tcPr>
            <w:tcW w:w="1620" w:type="dxa"/>
          </w:tcPr>
          <w:p w:rsidR="003102E0" w:rsidRDefault="001A6179">
            <w:r>
              <w:t>$9.9</w:t>
            </w:r>
          </w:p>
        </w:tc>
        <w:tc>
          <w:tcPr>
            <w:tcW w:w="1710" w:type="dxa"/>
          </w:tcPr>
          <w:p w:rsidR="003102E0" w:rsidRDefault="001A6179">
            <w:r>
              <w:t>$10.5</w:t>
            </w:r>
          </w:p>
        </w:tc>
        <w:tc>
          <w:tcPr>
            <w:tcW w:w="2141" w:type="dxa"/>
          </w:tcPr>
          <w:p w:rsidR="003102E0" w:rsidRDefault="001A6179">
            <w:r>
              <w:t>$10.3</w:t>
            </w:r>
          </w:p>
        </w:tc>
      </w:tr>
      <w:tr w:rsidR="003102E0" w:rsidTr="00AA581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337" w:type="dxa"/>
          </w:tcPr>
          <w:p w:rsidR="003102E0" w:rsidRDefault="003102E0">
            <w:r>
              <w:t>Shareholders’ equity</w:t>
            </w:r>
          </w:p>
        </w:tc>
        <w:tc>
          <w:tcPr>
            <w:tcW w:w="1620" w:type="dxa"/>
          </w:tcPr>
          <w:p w:rsidR="003102E0" w:rsidRDefault="001A6179">
            <w:r>
              <w:t>8.9</w:t>
            </w:r>
          </w:p>
        </w:tc>
        <w:tc>
          <w:tcPr>
            <w:tcW w:w="1710" w:type="dxa"/>
          </w:tcPr>
          <w:p w:rsidR="003102E0" w:rsidRDefault="001A6179">
            <w:r>
              <w:t>9.2</w:t>
            </w:r>
          </w:p>
        </w:tc>
        <w:tc>
          <w:tcPr>
            <w:tcW w:w="2141" w:type="dxa"/>
          </w:tcPr>
          <w:p w:rsidR="003102E0" w:rsidRDefault="001A6179">
            <w:r>
              <w:t>9.1</w:t>
            </w:r>
          </w:p>
        </w:tc>
      </w:tr>
      <w:tr w:rsidR="003102E0" w:rsidTr="00AA581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337" w:type="dxa"/>
          </w:tcPr>
          <w:p w:rsidR="003102E0" w:rsidRDefault="003102E0">
            <w:r>
              <w:t>Total lia</w:t>
            </w:r>
            <w:r w:rsidR="002E19AE">
              <w:t>bilities and shareholders’ equity</w:t>
            </w:r>
          </w:p>
        </w:tc>
        <w:tc>
          <w:tcPr>
            <w:tcW w:w="1620" w:type="dxa"/>
          </w:tcPr>
          <w:p w:rsidR="003102E0" w:rsidRDefault="001A6179">
            <w:r>
              <w:t>$18.8</w:t>
            </w:r>
          </w:p>
        </w:tc>
        <w:tc>
          <w:tcPr>
            <w:tcW w:w="1710" w:type="dxa"/>
          </w:tcPr>
          <w:p w:rsidR="003102E0" w:rsidRDefault="001A6179">
            <w:r>
              <w:t>$19.7</w:t>
            </w:r>
          </w:p>
        </w:tc>
        <w:tc>
          <w:tcPr>
            <w:tcW w:w="2141" w:type="dxa"/>
          </w:tcPr>
          <w:p w:rsidR="003102E0" w:rsidRDefault="001A6179">
            <w:r>
              <w:t>$19.4</w:t>
            </w:r>
          </w:p>
        </w:tc>
      </w:tr>
      <w:tr w:rsidR="003102E0" w:rsidTr="00AA5811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6337" w:type="dxa"/>
          </w:tcPr>
          <w:p w:rsidR="003102E0" w:rsidRPr="002E19AE" w:rsidRDefault="002E19AE">
            <w:pPr>
              <w:rPr>
                <w:b/>
              </w:rPr>
            </w:pPr>
            <w:r w:rsidRPr="002E19AE">
              <w:rPr>
                <w:b/>
              </w:rPr>
              <w:t>Income Statement for the Year Ended December 31 (in millions)</w:t>
            </w:r>
          </w:p>
        </w:tc>
        <w:tc>
          <w:tcPr>
            <w:tcW w:w="1620" w:type="dxa"/>
          </w:tcPr>
          <w:p w:rsidR="003102E0" w:rsidRDefault="003102E0"/>
        </w:tc>
        <w:tc>
          <w:tcPr>
            <w:tcW w:w="1710" w:type="dxa"/>
          </w:tcPr>
          <w:p w:rsidR="003102E0" w:rsidRDefault="003102E0"/>
        </w:tc>
        <w:tc>
          <w:tcPr>
            <w:tcW w:w="2141" w:type="dxa"/>
          </w:tcPr>
          <w:p w:rsidR="003102E0" w:rsidRDefault="003102E0"/>
        </w:tc>
      </w:tr>
      <w:tr w:rsidR="003102E0" w:rsidTr="00AA581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337" w:type="dxa"/>
          </w:tcPr>
          <w:p w:rsidR="003102E0" w:rsidRDefault="002E19AE">
            <w:r>
              <w:t>Net sales</w:t>
            </w:r>
          </w:p>
        </w:tc>
        <w:tc>
          <w:tcPr>
            <w:tcW w:w="1620" w:type="dxa"/>
          </w:tcPr>
          <w:p w:rsidR="003102E0" w:rsidRDefault="001A6179">
            <w:r>
              <w:t>$24.2</w:t>
            </w:r>
          </w:p>
        </w:tc>
        <w:tc>
          <w:tcPr>
            <w:tcW w:w="1710" w:type="dxa"/>
          </w:tcPr>
          <w:p w:rsidR="003102E0" w:rsidRDefault="001A6179">
            <w:r>
              <w:t>$24.5</w:t>
            </w:r>
          </w:p>
        </w:tc>
        <w:tc>
          <w:tcPr>
            <w:tcW w:w="2141" w:type="dxa"/>
          </w:tcPr>
          <w:p w:rsidR="003102E0" w:rsidRDefault="001A6179">
            <w:r>
              <w:t>$24.9</w:t>
            </w:r>
          </w:p>
        </w:tc>
      </w:tr>
      <w:tr w:rsidR="003102E0" w:rsidTr="00AA5811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6337" w:type="dxa"/>
          </w:tcPr>
          <w:p w:rsidR="003102E0" w:rsidRDefault="002E19AE">
            <w:r>
              <w:lastRenderedPageBreak/>
              <w:t>Cost of goods sold</w:t>
            </w:r>
          </w:p>
        </w:tc>
        <w:tc>
          <w:tcPr>
            <w:tcW w:w="1620" w:type="dxa"/>
          </w:tcPr>
          <w:p w:rsidR="003102E0" w:rsidRDefault="001A6179">
            <w:r>
              <w:t>(16.9)</w:t>
            </w:r>
          </w:p>
        </w:tc>
        <w:tc>
          <w:tcPr>
            <w:tcW w:w="1710" w:type="dxa"/>
          </w:tcPr>
          <w:p w:rsidR="003102E0" w:rsidRDefault="001A6179">
            <w:r>
              <w:t>(17.2)</w:t>
            </w:r>
          </w:p>
        </w:tc>
        <w:tc>
          <w:tcPr>
            <w:tcW w:w="2141" w:type="dxa"/>
          </w:tcPr>
          <w:p w:rsidR="003102E0" w:rsidRDefault="001A6179">
            <w:r>
              <w:t>(18.0)</w:t>
            </w:r>
          </w:p>
        </w:tc>
      </w:tr>
      <w:tr w:rsidR="002E19AE" w:rsidTr="00AA5811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6337" w:type="dxa"/>
          </w:tcPr>
          <w:p w:rsidR="002E19AE" w:rsidRDefault="002E19AE">
            <w:r>
              <w:t>Gross margin</w:t>
            </w:r>
          </w:p>
        </w:tc>
        <w:tc>
          <w:tcPr>
            <w:tcW w:w="1620" w:type="dxa"/>
          </w:tcPr>
          <w:p w:rsidR="002E19AE" w:rsidRDefault="001A6179">
            <w:r>
              <w:t>$7.3</w:t>
            </w:r>
          </w:p>
        </w:tc>
        <w:tc>
          <w:tcPr>
            <w:tcW w:w="1710" w:type="dxa"/>
          </w:tcPr>
          <w:p w:rsidR="002E19AE" w:rsidRDefault="001A6179">
            <w:r>
              <w:t>$7.3</w:t>
            </w:r>
          </w:p>
        </w:tc>
        <w:tc>
          <w:tcPr>
            <w:tcW w:w="2141" w:type="dxa"/>
          </w:tcPr>
          <w:p w:rsidR="002E19AE" w:rsidRDefault="001A6179">
            <w:r>
              <w:t>$6.9</w:t>
            </w:r>
          </w:p>
        </w:tc>
      </w:tr>
      <w:tr w:rsidR="002E19AE" w:rsidTr="00AA5811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6337" w:type="dxa"/>
          </w:tcPr>
          <w:p w:rsidR="002E19AE" w:rsidRDefault="002E19AE">
            <w:r>
              <w:t>Selling and administrative expenses</w:t>
            </w:r>
          </w:p>
        </w:tc>
        <w:tc>
          <w:tcPr>
            <w:tcW w:w="1620" w:type="dxa"/>
          </w:tcPr>
          <w:p w:rsidR="002E19AE" w:rsidRDefault="001A6179">
            <w:r>
              <w:t>(6.6)</w:t>
            </w:r>
          </w:p>
        </w:tc>
        <w:tc>
          <w:tcPr>
            <w:tcW w:w="1710" w:type="dxa"/>
          </w:tcPr>
          <w:p w:rsidR="002E19AE" w:rsidRDefault="001A6179">
            <w:r>
              <w:t>(6.8)</w:t>
            </w:r>
          </w:p>
        </w:tc>
        <w:tc>
          <w:tcPr>
            <w:tcW w:w="2141" w:type="dxa"/>
          </w:tcPr>
          <w:p w:rsidR="002E19AE" w:rsidRDefault="001A6179">
            <w:r>
              <w:t>(7.3)</w:t>
            </w:r>
          </w:p>
        </w:tc>
      </w:tr>
      <w:tr w:rsidR="002E19AE" w:rsidTr="00AA5811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6337" w:type="dxa"/>
          </w:tcPr>
          <w:p w:rsidR="002E19AE" w:rsidRDefault="002E19AE">
            <w:r>
              <w:t>Earnings (loss)before taxes</w:t>
            </w:r>
          </w:p>
        </w:tc>
        <w:tc>
          <w:tcPr>
            <w:tcW w:w="1620" w:type="dxa"/>
          </w:tcPr>
          <w:p w:rsidR="002E19AE" w:rsidRDefault="001A6179">
            <w:r>
              <w:t>$0.7</w:t>
            </w:r>
          </w:p>
        </w:tc>
        <w:tc>
          <w:tcPr>
            <w:tcW w:w="1710" w:type="dxa"/>
          </w:tcPr>
          <w:p w:rsidR="002E19AE" w:rsidRDefault="001A6179">
            <w:r>
              <w:t>$0.5</w:t>
            </w:r>
          </w:p>
        </w:tc>
        <w:tc>
          <w:tcPr>
            <w:tcW w:w="2141" w:type="dxa"/>
          </w:tcPr>
          <w:p w:rsidR="002E19AE" w:rsidRDefault="001A6179">
            <w:r>
              <w:t>$(0.4)</w:t>
            </w:r>
          </w:p>
        </w:tc>
      </w:tr>
      <w:tr w:rsidR="002E19AE" w:rsidTr="00AA581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37" w:type="dxa"/>
          </w:tcPr>
          <w:p w:rsidR="002E19AE" w:rsidRDefault="002E19AE">
            <w:r>
              <w:t>Income taxes</w:t>
            </w:r>
          </w:p>
        </w:tc>
        <w:tc>
          <w:tcPr>
            <w:tcW w:w="1620" w:type="dxa"/>
          </w:tcPr>
          <w:p w:rsidR="002E19AE" w:rsidRDefault="001A6179">
            <w:r>
              <w:t>(0.3)</w:t>
            </w:r>
          </w:p>
        </w:tc>
        <w:tc>
          <w:tcPr>
            <w:tcW w:w="1710" w:type="dxa"/>
          </w:tcPr>
          <w:p w:rsidR="002E19AE" w:rsidRDefault="001A6179">
            <w:r>
              <w:t>(0.2)</w:t>
            </w:r>
          </w:p>
        </w:tc>
        <w:tc>
          <w:tcPr>
            <w:tcW w:w="2141" w:type="dxa"/>
          </w:tcPr>
          <w:p w:rsidR="002E19AE" w:rsidRDefault="001A6179">
            <w:r>
              <w:t>0.2</w:t>
            </w:r>
          </w:p>
        </w:tc>
      </w:tr>
      <w:tr w:rsidR="002E19AE" w:rsidTr="00AA581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337" w:type="dxa"/>
          </w:tcPr>
          <w:p w:rsidR="002E19AE" w:rsidRDefault="002E19AE">
            <w:r>
              <w:t>Net income</w:t>
            </w:r>
          </w:p>
        </w:tc>
        <w:tc>
          <w:tcPr>
            <w:tcW w:w="1620" w:type="dxa"/>
          </w:tcPr>
          <w:p w:rsidR="002E19AE" w:rsidRDefault="001A6179">
            <w:r>
              <w:t>$0.4</w:t>
            </w:r>
          </w:p>
        </w:tc>
        <w:tc>
          <w:tcPr>
            <w:tcW w:w="1710" w:type="dxa"/>
          </w:tcPr>
          <w:p w:rsidR="002E19AE" w:rsidRDefault="001A6179">
            <w:r>
              <w:t>$0.3</w:t>
            </w:r>
          </w:p>
        </w:tc>
        <w:tc>
          <w:tcPr>
            <w:tcW w:w="2141" w:type="dxa"/>
          </w:tcPr>
          <w:p w:rsidR="002E19AE" w:rsidRDefault="001A6179">
            <w:r>
              <w:t>$(0.2)</w:t>
            </w:r>
          </w:p>
        </w:tc>
      </w:tr>
    </w:tbl>
    <w:p w:rsidR="003102E0" w:rsidRDefault="003102E0"/>
    <w:p w:rsidR="002E19AE" w:rsidRDefault="002E19AE" w:rsidP="002E19AE">
      <w:pPr>
        <w:spacing w:after="0" w:line="240" w:lineRule="auto"/>
      </w:pPr>
      <w:r>
        <w:t>Required</w:t>
      </w:r>
    </w:p>
    <w:p w:rsidR="002E19AE" w:rsidRDefault="002E19AE" w:rsidP="002E19AE">
      <w:pPr>
        <w:pStyle w:val="ListParagraph"/>
        <w:numPr>
          <w:ilvl w:val="0"/>
          <w:numId w:val="1"/>
        </w:numPr>
        <w:spacing w:after="0" w:line="240" w:lineRule="auto"/>
      </w:pPr>
      <w:r>
        <w:t>What is the rate of return on total assets for 2009?</w:t>
      </w:r>
    </w:p>
    <w:p w:rsidR="002E19AE" w:rsidRDefault="002E19AE" w:rsidP="002E19AE">
      <w:pPr>
        <w:pStyle w:val="ListParagraph"/>
        <w:numPr>
          <w:ilvl w:val="0"/>
          <w:numId w:val="1"/>
        </w:numPr>
        <w:spacing w:after="0" w:line="240" w:lineRule="auto"/>
      </w:pPr>
      <w:r>
        <w:t>What is the current ratio for 2009?</w:t>
      </w:r>
    </w:p>
    <w:p w:rsidR="002E19AE" w:rsidRDefault="002E19AE" w:rsidP="002E19AE">
      <w:pPr>
        <w:pStyle w:val="ListParagraph"/>
        <w:numPr>
          <w:ilvl w:val="0"/>
          <w:numId w:val="1"/>
        </w:numPr>
        <w:spacing w:after="0" w:line="240" w:lineRule="auto"/>
      </w:pPr>
      <w:r>
        <w:t>What is the quick (acid-test) ratio for 2009?</w:t>
      </w:r>
    </w:p>
    <w:p w:rsidR="002E19AE" w:rsidRDefault="002E19AE" w:rsidP="002E19AE">
      <w:pPr>
        <w:pStyle w:val="ListParagraph"/>
        <w:numPr>
          <w:ilvl w:val="0"/>
          <w:numId w:val="1"/>
        </w:numPr>
        <w:spacing w:after="0" w:line="240" w:lineRule="auto"/>
      </w:pPr>
      <w:r>
        <w:t>What is the profit margin for 2008?</w:t>
      </w:r>
    </w:p>
    <w:p w:rsidR="002E19AE" w:rsidRDefault="002E19AE" w:rsidP="002E19AE">
      <w:pPr>
        <w:pStyle w:val="ListParagraph"/>
        <w:numPr>
          <w:ilvl w:val="0"/>
          <w:numId w:val="1"/>
        </w:numPr>
        <w:spacing w:after="0" w:line="240" w:lineRule="auto"/>
      </w:pPr>
      <w:r>
        <w:t>What is the profit margin for 2009?</w:t>
      </w:r>
    </w:p>
    <w:p w:rsidR="002E19AE" w:rsidRDefault="002E19AE" w:rsidP="002E19AE">
      <w:pPr>
        <w:pStyle w:val="ListParagraph"/>
        <w:numPr>
          <w:ilvl w:val="0"/>
          <w:numId w:val="1"/>
        </w:numPr>
        <w:spacing w:after="0" w:line="240" w:lineRule="auto"/>
      </w:pPr>
      <w:r>
        <w:t>What is the inventory turnover for 2008?</w:t>
      </w:r>
    </w:p>
    <w:p w:rsidR="002E19AE" w:rsidRDefault="002E19AE" w:rsidP="002E19AE">
      <w:pPr>
        <w:pStyle w:val="ListParagraph"/>
        <w:numPr>
          <w:ilvl w:val="0"/>
          <w:numId w:val="1"/>
        </w:numPr>
        <w:spacing w:after="0" w:line="240" w:lineRule="auto"/>
      </w:pPr>
      <w:r>
        <w:t>What is the inventory turnover for 2009?</w:t>
      </w:r>
    </w:p>
    <w:p w:rsidR="002E19AE" w:rsidRDefault="002E19AE" w:rsidP="002E19AE">
      <w:pPr>
        <w:pStyle w:val="ListParagraph"/>
        <w:numPr>
          <w:ilvl w:val="0"/>
          <w:numId w:val="1"/>
        </w:numPr>
        <w:spacing w:after="0" w:line="240" w:lineRule="auto"/>
      </w:pPr>
      <w:r>
        <w:t>What is the rate of return on stockholders’ equity for 2008?</w:t>
      </w:r>
    </w:p>
    <w:p w:rsidR="002E19AE" w:rsidRDefault="002E19AE" w:rsidP="002E19AE">
      <w:pPr>
        <w:pStyle w:val="ListParagraph"/>
        <w:numPr>
          <w:ilvl w:val="0"/>
          <w:numId w:val="1"/>
        </w:numPr>
        <w:spacing w:after="0" w:line="240" w:lineRule="auto"/>
      </w:pPr>
      <w:r>
        <w:t>What is the rate of return on stockholders’ equity for 2009?</w:t>
      </w:r>
    </w:p>
    <w:p w:rsidR="002E19AE" w:rsidRDefault="002E19AE" w:rsidP="002E19AE">
      <w:pPr>
        <w:pStyle w:val="ListParagraph"/>
        <w:numPr>
          <w:ilvl w:val="0"/>
          <w:numId w:val="1"/>
        </w:numPr>
        <w:spacing w:after="0" w:line="240" w:lineRule="auto"/>
      </w:pPr>
      <w:r>
        <w:t>What is the debt-equity ratio for 2009?</w:t>
      </w:r>
    </w:p>
    <w:sectPr w:rsidR="002E19AE" w:rsidSect="00C57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5396"/>
    <w:multiLevelType w:val="hybridMultilevel"/>
    <w:tmpl w:val="686EB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102E0"/>
    <w:rsid w:val="000A7EA1"/>
    <w:rsid w:val="001A6179"/>
    <w:rsid w:val="00206A60"/>
    <w:rsid w:val="002E19AE"/>
    <w:rsid w:val="003102E0"/>
    <w:rsid w:val="00AA5811"/>
    <w:rsid w:val="00C5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2010-09-28T04:04:00Z</dcterms:created>
  <dcterms:modified xsi:type="dcterms:W3CDTF">2010-09-28T04:38:00Z</dcterms:modified>
</cp:coreProperties>
</file>