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DF" w:rsidRPr="004A4C00" w:rsidRDefault="00E41ADF">
      <w:pPr>
        <w:rPr>
          <w:rFonts w:ascii="Times New Roman" w:hAnsi="Times New Roman" w:cs="Times New Roman"/>
          <w:b/>
          <w:bCs/>
          <w:sz w:val="24"/>
          <w:szCs w:val="24"/>
        </w:rPr>
      </w:pPr>
      <w:r w:rsidRPr="004A4C00">
        <w:rPr>
          <w:rFonts w:ascii="Times New Roman" w:hAnsi="Times New Roman" w:cs="Times New Roman"/>
          <w:b/>
          <w:bCs/>
          <w:sz w:val="24"/>
          <w:szCs w:val="24"/>
        </w:rPr>
        <w:t>Problem 15-23A - Analyzing operating leverage</w:t>
      </w:r>
    </w:p>
    <w:p w:rsidR="00E41ADF" w:rsidRDefault="00E41ADF">
      <w:pPr>
        <w:rPr>
          <w:rFonts w:ascii="Times New Roman" w:hAnsi="Times New Roman" w:cs="Times New Roman"/>
          <w:sz w:val="24"/>
          <w:szCs w:val="24"/>
        </w:rPr>
      </w:pPr>
    </w:p>
    <w:p w:rsidR="00E41ADF" w:rsidRDefault="00E41ADF">
      <w:pPr>
        <w:rPr>
          <w:rFonts w:ascii="Times New Roman" w:hAnsi="Times New Roman" w:cs="Times New Roman"/>
          <w:sz w:val="24"/>
          <w:szCs w:val="24"/>
        </w:rPr>
      </w:pPr>
      <w:r w:rsidRPr="009235E9">
        <w:rPr>
          <w:rFonts w:ascii="Times New Roman" w:hAnsi="Times New Roman" w:cs="Times New Roman"/>
          <w:sz w:val="24"/>
          <w:szCs w:val="24"/>
        </w:rPr>
        <w:t>Norm Champion is a venture capitalist facing two alternative investment opportunities.  He intends</w:t>
      </w:r>
      <w:r>
        <w:rPr>
          <w:rFonts w:ascii="Times New Roman" w:hAnsi="Times New Roman" w:cs="Times New Roman"/>
          <w:sz w:val="24"/>
          <w:szCs w:val="24"/>
        </w:rPr>
        <w:t xml:space="preserve"> to invest $500,000 in a start-up firm.  He is nervous, however, about future economic volatility.  He asks you to analyze the following financial data for the past year’s operations of the two firms he is considering and give him some business advice.</w:t>
      </w:r>
    </w:p>
    <w:p w:rsidR="00E41ADF" w:rsidRDefault="00E41ADF">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1800"/>
        <w:gridCol w:w="1638"/>
      </w:tblGrid>
      <w:tr w:rsidR="00E41ADF" w:rsidRPr="00367FD7">
        <w:tc>
          <w:tcPr>
            <w:tcW w:w="4320" w:type="dxa"/>
          </w:tcPr>
          <w:p w:rsidR="00E41ADF" w:rsidRPr="00367FD7" w:rsidRDefault="00E41ADF">
            <w:pPr>
              <w:rPr>
                <w:rFonts w:ascii="Times New Roman" w:hAnsi="Times New Roman" w:cs="Times New Roman"/>
                <w:sz w:val="24"/>
                <w:szCs w:val="24"/>
              </w:rPr>
            </w:pPr>
          </w:p>
        </w:tc>
        <w:tc>
          <w:tcPr>
            <w:tcW w:w="3438" w:type="dxa"/>
            <w:gridSpan w:val="2"/>
          </w:tcPr>
          <w:p w:rsidR="00E41ADF" w:rsidRPr="00367FD7" w:rsidRDefault="00E41ADF" w:rsidP="000E0502">
            <w:pPr>
              <w:jc w:val="center"/>
              <w:rPr>
                <w:rFonts w:ascii="Times New Roman" w:hAnsi="Times New Roman" w:cs="Times New Roman"/>
                <w:sz w:val="24"/>
                <w:szCs w:val="24"/>
              </w:rPr>
            </w:pPr>
            <w:r w:rsidRPr="00367FD7">
              <w:rPr>
                <w:rFonts w:ascii="Times New Roman" w:hAnsi="Times New Roman" w:cs="Times New Roman"/>
                <w:sz w:val="24"/>
                <w:szCs w:val="24"/>
              </w:rPr>
              <w:t>Company Name</w:t>
            </w:r>
          </w:p>
        </w:tc>
      </w:tr>
      <w:tr w:rsidR="00E41ADF" w:rsidRPr="00367FD7">
        <w:tc>
          <w:tcPr>
            <w:tcW w:w="4320" w:type="dxa"/>
          </w:tcPr>
          <w:p w:rsidR="00E41ADF" w:rsidRPr="00367FD7" w:rsidRDefault="00E41ADF">
            <w:pPr>
              <w:rPr>
                <w:rFonts w:ascii="Times New Roman" w:hAnsi="Times New Roman" w:cs="Times New Roman"/>
                <w:sz w:val="24"/>
                <w:szCs w:val="24"/>
              </w:rPr>
            </w:pPr>
          </w:p>
        </w:tc>
        <w:tc>
          <w:tcPr>
            <w:tcW w:w="180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Morton</w:t>
            </w:r>
          </w:p>
        </w:tc>
        <w:tc>
          <w:tcPr>
            <w:tcW w:w="1638"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Bailey</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Variable Cost per Unit (a)</w:t>
            </w:r>
          </w:p>
        </w:tc>
        <w:tc>
          <w:tcPr>
            <w:tcW w:w="1800" w:type="dxa"/>
          </w:tcPr>
          <w:p w:rsidR="00E41ADF" w:rsidRPr="00367FD7" w:rsidRDefault="00E41ADF">
            <w:pPr>
              <w:rPr>
                <w:rFonts w:ascii="Times New Roman" w:hAnsi="Times New Roman" w:cs="Times New Roman"/>
                <w:sz w:val="24"/>
                <w:szCs w:val="24"/>
                <w:u w:val="single"/>
              </w:rPr>
            </w:pPr>
            <w:r w:rsidRPr="00367FD7">
              <w:rPr>
                <w:rFonts w:ascii="Times New Roman" w:hAnsi="Times New Roman" w:cs="Times New Roman"/>
                <w:sz w:val="24"/>
                <w:szCs w:val="24"/>
                <w:u w:val="single"/>
              </w:rPr>
              <w:t xml:space="preserve">         $18</w:t>
            </w:r>
          </w:p>
        </w:tc>
        <w:tc>
          <w:tcPr>
            <w:tcW w:w="1638" w:type="dxa"/>
          </w:tcPr>
          <w:p w:rsidR="00E41ADF" w:rsidRPr="00367FD7" w:rsidRDefault="00E41ADF" w:rsidP="0084006A">
            <w:pPr>
              <w:rPr>
                <w:rFonts w:ascii="Times New Roman" w:hAnsi="Times New Roman" w:cs="Times New Roman"/>
                <w:sz w:val="24"/>
                <w:szCs w:val="24"/>
                <w:u w:val="single"/>
              </w:rPr>
            </w:pPr>
            <w:r w:rsidRPr="00367FD7">
              <w:rPr>
                <w:rFonts w:ascii="Times New Roman" w:hAnsi="Times New Roman" w:cs="Times New Roman"/>
                <w:sz w:val="24"/>
                <w:szCs w:val="24"/>
                <w:u w:val="single"/>
              </w:rPr>
              <w:t xml:space="preserve">           $9</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Sales Revenue ($10,000 units x $24)</w:t>
            </w:r>
          </w:p>
        </w:tc>
        <w:tc>
          <w:tcPr>
            <w:tcW w:w="180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$240,000</w:t>
            </w:r>
          </w:p>
        </w:tc>
        <w:tc>
          <w:tcPr>
            <w:tcW w:w="1638"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$240,000</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Variable Cost (10,000 units x a)</w:t>
            </w:r>
          </w:p>
        </w:tc>
        <w:tc>
          <w:tcPr>
            <w:tcW w:w="180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(180,000)</w:t>
            </w:r>
          </w:p>
        </w:tc>
        <w:tc>
          <w:tcPr>
            <w:tcW w:w="1638"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   90,000)</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Contribution Margin</w:t>
            </w:r>
          </w:p>
        </w:tc>
        <w:tc>
          <w:tcPr>
            <w:tcW w:w="180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 xml:space="preserve">    60,000</w:t>
            </w:r>
          </w:p>
        </w:tc>
        <w:tc>
          <w:tcPr>
            <w:tcW w:w="1638"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 xml:space="preserve">   150,000</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Fixed Cost</w:t>
            </w:r>
          </w:p>
        </w:tc>
        <w:tc>
          <w:tcPr>
            <w:tcW w:w="1800" w:type="dxa"/>
          </w:tcPr>
          <w:p w:rsidR="00E41ADF" w:rsidRPr="00367FD7" w:rsidRDefault="00E41ADF">
            <w:pPr>
              <w:rPr>
                <w:rFonts w:ascii="Times New Roman" w:hAnsi="Times New Roman" w:cs="Times New Roman"/>
                <w:sz w:val="24"/>
                <w:szCs w:val="24"/>
                <w:u w:val="single"/>
              </w:rPr>
            </w:pPr>
            <w:r w:rsidRPr="00367FD7">
              <w:rPr>
                <w:rFonts w:ascii="Times New Roman" w:hAnsi="Times New Roman" w:cs="Times New Roman"/>
                <w:sz w:val="24"/>
                <w:szCs w:val="24"/>
              </w:rPr>
              <w:t xml:space="preserve">   </w:t>
            </w:r>
            <w:r w:rsidRPr="00367FD7">
              <w:rPr>
                <w:rFonts w:ascii="Times New Roman" w:hAnsi="Times New Roman" w:cs="Times New Roman"/>
                <w:sz w:val="24"/>
                <w:szCs w:val="24"/>
                <w:u w:val="single"/>
              </w:rPr>
              <w:t>(30,000)</w:t>
            </w:r>
          </w:p>
        </w:tc>
        <w:tc>
          <w:tcPr>
            <w:tcW w:w="1638" w:type="dxa"/>
          </w:tcPr>
          <w:p w:rsidR="00E41ADF" w:rsidRPr="00367FD7" w:rsidRDefault="00E41ADF">
            <w:pPr>
              <w:rPr>
                <w:rFonts w:ascii="Times New Roman" w:hAnsi="Times New Roman" w:cs="Times New Roman"/>
                <w:sz w:val="24"/>
                <w:szCs w:val="24"/>
                <w:u w:val="single"/>
              </w:rPr>
            </w:pPr>
            <w:r w:rsidRPr="00367FD7">
              <w:rPr>
                <w:rFonts w:ascii="Times New Roman" w:hAnsi="Times New Roman" w:cs="Times New Roman"/>
                <w:sz w:val="24"/>
                <w:szCs w:val="24"/>
              </w:rPr>
              <w:t xml:space="preserve">   </w:t>
            </w:r>
            <w:r w:rsidRPr="00367FD7">
              <w:rPr>
                <w:rFonts w:ascii="Times New Roman" w:hAnsi="Times New Roman" w:cs="Times New Roman"/>
                <w:sz w:val="24"/>
                <w:szCs w:val="24"/>
                <w:u w:val="single"/>
              </w:rPr>
              <w:t>120,000</w:t>
            </w:r>
          </w:p>
        </w:tc>
      </w:tr>
      <w:tr w:rsidR="00E41ADF" w:rsidRPr="00367FD7">
        <w:tc>
          <w:tcPr>
            <w:tcW w:w="432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Net Income</w:t>
            </w:r>
          </w:p>
        </w:tc>
        <w:tc>
          <w:tcPr>
            <w:tcW w:w="1800"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 xml:space="preserve">   $30,000</w:t>
            </w:r>
          </w:p>
        </w:tc>
        <w:tc>
          <w:tcPr>
            <w:tcW w:w="1638" w:type="dxa"/>
          </w:tcPr>
          <w:p w:rsidR="00E41ADF" w:rsidRPr="00367FD7" w:rsidRDefault="00E41ADF">
            <w:pPr>
              <w:rPr>
                <w:rFonts w:ascii="Times New Roman" w:hAnsi="Times New Roman" w:cs="Times New Roman"/>
                <w:sz w:val="24"/>
                <w:szCs w:val="24"/>
              </w:rPr>
            </w:pPr>
            <w:r w:rsidRPr="00367FD7">
              <w:rPr>
                <w:rFonts w:ascii="Times New Roman" w:hAnsi="Times New Roman" w:cs="Times New Roman"/>
                <w:sz w:val="24"/>
                <w:szCs w:val="24"/>
              </w:rPr>
              <w:t>$   30,000</w:t>
            </w:r>
          </w:p>
        </w:tc>
      </w:tr>
    </w:tbl>
    <w:p w:rsidR="00E41ADF" w:rsidRDefault="00E41ADF">
      <w:pPr>
        <w:rPr>
          <w:rFonts w:ascii="Times New Roman" w:hAnsi="Times New Roman" w:cs="Times New Roman"/>
          <w:sz w:val="24"/>
          <w:szCs w:val="24"/>
        </w:rPr>
      </w:pPr>
    </w:p>
    <w:p w:rsidR="00E41ADF" w:rsidRDefault="00E41ADF">
      <w:pPr>
        <w:rPr>
          <w:rFonts w:ascii="Times New Roman" w:hAnsi="Times New Roman" w:cs="Times New Roman"/>
          <w:b/>
          <w:bCs/>
          <w:sz w:val="24"/>
          <w:szCs w:val="24"/>
        </w:rPr>
      </w:pPr>
      <w:r w:rsidRPr="009235E9">
        <w:rPr>
          <w:rFonts w:ascii="Times New Roman" w:hAnsi="Times New Roman" w:cs="Times New Roman"/>
          <w:b/>
          <w:bCs/>
          <w:sz w:val="24"/>
          <w:szCs w:val="24"/>
        </w:rPr>
        <w:t>Required</w:t>
      </w:r>
    </w:p>
    <w:p w:rsidR="00E41ADF" w:rsidRDefault="00E41ADF">
      <w:pPr>
        <w:rPr>
          <w:rFonts w:ascii="Times New Roman" w:hAnsi="Times New Roman" w:cs="Times New Roman"/>
          <w:b/>
          <w:bCs/>
          <w:sz w:val="24"/>
          <w:szCs w:val="24"/>
        </w:rPr>
      </w:pPr>
    </w:p>
    <w:p w:rsidR="00E41ADF" w:rsidRDefault="00E41ADF" w:rsidP="0092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contribution margin approach to compute the operating leverage for each firm.</w:t>
      </w:r>
    </w:p>
    <w:p w:rsidR="00E41ADF" w:rsidRDefault="00E41ADF" w:rsidP="0092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the company expands in coming years, Morton and Bailey will both enjoy a 10 percent per year increase in sales, assuming that the selling prices remains unchanged.  Compute the change in net income for each firm in dollar amount and in percentage.  (Note: Since the number of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 xml:space="preserve"> increases, both revenue and variable cost will increase.)</w:t>
      </w:r>
    </w:p>
    <w:p w:rsidR="00E41ADF" w:rsidRDefault="00E41ADF" w:rsidP="0092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company contracts in coming years, Morton and Bailey will both suffer10 percent decrease in sales volume, assuming that the selling price remains unchanged.  Compute the change in the net income for each fir in dollar amount and in percentage.  (Note: Since the number of units decreases, both total revenue and total variable cost will decrease.)</w:t>
      </w:r>
    </w:p>
    <w:p w:rsidR="00E41ADF" w:rsidRDefault="00E41ADF" w:rsidP="0092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a memo to Norm Champion with your analyses and advice.</w:t>
      </w:r>
    </w:p>
    <w:p w:rsidR="00E41ADF" w:rsidRDefault="00E41ADF" w:rsidP="004A4C00">
      <w:pPr>
        <w:rPr>
          <w:rFonts w:ascii="Times New Roman" w:hAnsi="Times New Roman" w:cs="Times New Roman"/>
          <w:sz w:val="24"/>
          <w:szCs w:val="24"/>
        </w:rPr>
      </w:pPr>
    </w:p>
    <w:p w:rsidR="00E41ADF" w:rsidRDefault="00E41ADF" w:rsidP="004A4C00">
      <w:pPr>
        <w:rPr>
          <w:rFonts w:ascii="Times New Roman" w:hAnsi="Times New Roman" w:cs="Times New Roman"/>
          <w:sz w:val="24"/>
          <w:szCs w:val="24"/>
        </w:rPr>
      </w:pPr>
      <w:r w:rsidRPr="004A4C00">
        <w:rPr>
          <w:rFonts w:ascii="Times New Roman" w:hAnsi="Times New Roman" w:cs="Times New Roman"/>
          <w:b/>
          <w:bCs/>
          <w:sz w:val="24"/>
          <w:szCs w:val="24"/>
        </w:rPr>
        <w:t>Check figures</w:t>
      </w:r>
      <w:r>
        <w:rPr>
          <w:rFonts w:ascii="Times New Roman" w:hAnsi="Times New Roman" w:cs="Times New Roman"/>
          <w:sz w:val="24"/>
          <w:szCs w:val="24"/>
        </w:rPr>
        <w:t>: b. % of change for Bailey: (50); c. % of change for Morton: (20)</w:t>
      </w:r>
    </w:p>
    <w:p w:rsidR="00E41ADF" w:rsidRDefault="00E41ADF" w:rsidP="004A4C00">
      <w:pPr>
        <w:rPr>
          <w:rFonts w:ascii="Times New Roman" w:hAnsi="Times New Roman" w:cs="Times New Roman"/>
          <w:sz w:val="24"/>
          <w:szCs w:val="24"/>
        </w:rPr>
      </w:pPr>
      <w:r>
        <w:rPr>
          <w:rFonts w:ascii="Times New Roman" w:hAnsi="Times New Roman" w:cs="Times New Roman"/>
          <w:sz w:val="24"/>
          <w:szCs w:val="24"/>
        </w:rPr>
        <w:br w:type="page"/>
      </w:r>
    </w:p>
    <w:p w:rsidR="00E41ADF" w:rsidRDefault="00E41ADF" w:rsidP="004A4C00">
      <w:pPr>
        <w:rPr>
          <w:rFonts w:ascii="Times New Roman" w:hAnsi="Times New Roman" w:cs="Times New Roman"/>
          <w:b/>
          <w:bCs/>
          <w:sz w:val="24"/>
          <w:szCs w:val="24"/>
        </w:rPr>
      </w:pPr>
      <w:r w:rsidRPr="004A4C00">
        <w:rPr>
          <w:rFonts w:ascii="Times New Roman" w:hAnsi="Times New Roman" w:cs="Times New Roman"/>
          <w:b/>
          <w:bCs/>
          <w:sz w:val="24"/>
          <w:szCs w:val="24"/>
        </w:rPr>
        <w:t>Problem 16-15A – Cost accumulation and allocation</w:t>
      </w:r>
    </w:p>
    <w:p w:rsidR="00E41ADF" w:rsidRDefault="00E41ADF" w:rsidP="004A4C00">
      <w:pPr>
        <w:rPr>
          <w:rFonts w:ascii="Times New Roman" w:hAnsi="Times New Roman" w:cs="Times New Roman"/>
          <w:b/>
          <w:bCs/>
          <w:sz w:val="24"/>
          <w:szCs w:val="24"/>
        </w:rPr>
      </w:pPr>
    </w:p>
    <w:p w:rsidR="00E41ADF" w:rsidRDefault="00E41ADF" w:rsidP="004A4C00">
      <w:pPr>
        <w:rPr>
          <w:rFonts w:ascii="Times New Roman" w:hAnsi="Times New Roman" w:cs="Times New Roman"/>
          <w:sz w:val="24"/>
          <w:szCs w:val="24"/>
        </w:rPr>
      </w:pPr>
      <w:r>
        <w:rPr>
          <w:rFonts w:ascii="Times New Roman" w:hAnsi="Times New Roman" w:cs="Times New Roman"/>
          <w:sz w:val="24"/>
          <w:szCs w:val="24"/>
        </w:rPr>
        <w:t>Belcher Manufacturing Company makes two different products, M and N.  The company’s two departments are names after the products; for example, Product M is made in Department M.  Belcher’s accountant has identified the following annual cost associated with these two products.</w:t>
      </w:r>
    </w:p>
    <w:p w:rsidR="00E41ADF" w:rsidRDefault="00E41ADF" w:rsidP="004A4C00">
      <w:pPr>
        <w:rPr>
          <w:rFonts w:ascii="Times New Roman" w:hAnsi="Times New Roman" w:cs="Times New Roman"/>
          <w:sz w:val="24"/>
          <w:szCs w:val="24"/>
        </w:rPr>
      </w:pPr>
    </w:p>
    <w:tbl>
      <w:tblPr>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gridCol w:w="1440"/>
      </w:tblGrid>
      <w:tr w:rsidR="00E41ADF" w:rsidRPr="00367FD7">
        <w:tc>
          <w:tcPr>
            <w:tcW w:w="6210" w:type="dxa"/>
            <w:gridSpan w:val="2"/>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Financial Data</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Salary of vice president of production division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90,000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Salary of supervisor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38,000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Salary of supervisor Department 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28,000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materials cost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150,000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materials cost Department 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210,000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labor cost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120,000</w:t>
            </w:r>
          </w:p>
        </w:tc>
      </w:tr>
      <w:tr w:rsidR="00E41ADF" w:rsidRPr="00367FD7" w:rsidTr="000E0502">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labor cost Department 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340,000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utilities cost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60,000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Direct utilities cost Department 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12,000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General Factory-wide utilities</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18,000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Production supplies</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18,000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Fringe Benefits</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69,000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Depreciation</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360,000</w:t>
            </w:r>
          </w:p>
        </w:tc>
      </w:tr>
      <w:tr w:rsidR="00E41ADF" w:rsidRPr="00367FD7">
        <w:tc>
          <w:tcPr>
            <w:tcW w:w="4770" w:type="dxa"/>
          </w:tcPr>
          <w:p w:rsidR="00E41ADF" w:rsidRPr="00735904" w:rsidRDefault="00E41ADF" w:rsidP="004A4C00">
            <w:pPr>
              <w:rPr>
                <w:rFonts w:ascii="Times New Roman" w:hAnsi="Times New Roman" w:cs="Times New Roman"/>
                <w:b/>
                <w:bCs/>
                <w:sz w:val="24"/>
                <w:szCs w:val="24"/>
              </w:rPr>
            </w:pPr>
            <w:r>
              <w:rPr>
                <w:rFonts w:ascii="Times New Roman" w:hAnsi="Times New Roman" w:cs="Times New Roman"/>
                <w:b/>
                <w:bCs/>
                <w:sz w:val="24"/>
                <w:szCs w:val="24"/>
              </w:rPr>
              <w:t>Non-financial data</w:t>
            </w:r>
          </w:p>
        </w:tc>
        <w:tc>
          <w:tcPr>
            <w:tcW w:w="1440" w:type="dxa"/>
          </w:tcPr>
          <w:p w:rsidR="00E41ADF" w:rsidRPr="00367FD7" w:rsidRDefault="00E41ADF" w:rsidP="004A4C00">
            <w:pPr>
              <w:rPr>
                <w:rFonts w:ascii="Times New Roman" w:hAnsi="Times New Roman" w:cs="Times New Roman"/>
                <w:sz w:val="24"/>
                <w:szCs w:val="24"/>
              </w:rPr>
            </w:pP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Machine hours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5,000</w:t>
            </w:r>
          </w:p>
        </w:tc>
      </w:tr>
      <w:tr w:rsidR="00E41ADF" w:rsidRPr="00367FD7">
        <w:tc>
          <w:tcPr>
            <w:tcW w:w="477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Machine hours Department M</w:t>
            </w:r>
          </w:p>
        </w:tc>
        <w:tc>
          <w:tcPr>
            <w:tcW w:w="1440" w:type="dxa"/>
          </w:tcPr>
          <w:p w:rsidR="00E41ADF" w:rsidRPr="00367FD7" w:rsidRDefault="00E41ADF" w:rsidP="004A4C00">
            <w:pPr>
              <w:rPr>
                <w:rFonts w:ascii="Times New Roman" w:hAnsi="Times New Roman" w:cs="Times New Roman"/>
                <w:sz w:val="24"/>
                <w:szCs w:val="24"/>
              </w:rPr>
            </w:pPr>
            <w:r>
              <w:rPr>
                <w:rFonts w:ascii="Times New Roman" w:hAnsi="Times New Roman" w:cs="Times New Roman"/>
                <w:sz w:val="24"/>
                <w:szCs w:val="24"/>
              </w:rPr>
              <w:t xml:space="preserve">     1,000</w:t>
            </w:r>
          </w:p>
        </w:tc>
      </w:tr>
    </w:tbl>
    <w:p w:rsidR="00E41ADF" w:rsidRDefault="00E41ADF" w:rsidP="004A4C00">
      <w:pPr>
        <w:rPr>
          <w:rFonts w:ascii="Times New Roman" w:hAnsi="Times New Roman" w:cs="Times New Roman"/>
          <w:b/>
          <w:bCs/>
          <w:sz w:val="24"/>
          <w:szCs w:val="24"/>
        </w:rPr>
      </w:pPr>
      <w:r w:rsidRPr="00735904">
        <w:rPr>
          <w:rFonts w:ascii="Times New Roman" w:hAnsi="Times New Roman" w:cs="Times New Roman"/>
          <w:b/>
          <w:bCs/>
          <w:sz w:val="24"/>
          <w:szCs w:val="24"/>
        </w:rPr>
        <w:t>Required</w:t>
      </w:r>
    </w:p>
    <w:p w:rsidR="00E41ADF" w:rsidRDefault="00E41ADF" w:rsidP="004A4C00">
      <w:pPr>
        <w:rPr>
          <w:rFonts w:ascii="Times New Roman" w:hAnsi="Times New Roman" w:cs="Times New Roman"/>
          <w:b/>
          <w:bCs/>
          <w:sz w:val="24"/>
          <w:szCs w:val="24"/>
        </w:rPr>
      </w:pPr>
    </w:p>
    <w:p w:rsidR="00E41ADF" w:rsidRDefault="00E41ADF" w:rsidP="00735904">
      <w:pPr>
        <w:numPr>
          <w:ilvl w:val="0"/>
          <w:numId w:val="3"/>
        </w:numPr>
        <w:rPr>
          <w:rFonts w:ascii="Times New Roman" w:hAnsi="Times New Roman" w:cs="Times New Roman"/>
          <w:sz w:val="24"/>
          <w:szCs w:val="24"/>
        </w:rPr>
      </w:pPr>
      <w:r>
        <w:rPr>
          <w:rFonts w:ascii="Times New Roman" w:hAnsi="Times New Roman" w:cs="Times New Roman"/>
          <w:sz w:val="24"/>
          <w:szCs w:val="24"/>
        </w:rPr>
        <w:t>Identify the costs that are (1) direct costs of Department M, (2) direct cost of Department N, and (3) indirect costs.</w:t>
      </w:r>
    </w:p>
    <w:p w:rsidR="00E41ADF" w:rsidRDefault="00E41ADF" w:rsidP="00735904">
      <w:pPr>
        <w:numPr>
          <w:ilvl w:val="0"/>
          <w:numId w:val="3"/>
        </w:numPr>
        <w:rPr>
          <w:rFonts w:ascii="Times New Roman" w:hAnsi="Times New Roman" w:cs="Times New Roman"/>
          <w:sz w:val="24"/>
          <w:szCs w:val="24"/>
        </w:rPr>
      </w:pPr>
      <w:r>
        <w:rPr>
          <w:rFonts w:ascii="Times New Roman" w:hAnsi="Times New Roman" w:cs="Times New Roman"/>
          <w:sz w:val="24"/>
          <w:szCs w:val="24"/>
        </w:rPr>
        <w:t>Select the appropriate cost drivers for the indirect costs and allocate these costs to Department M and N.</w:t>
      </w:r>
    </w:p>
    <w:p w:rsidR="00E41ADF" w:rsidRDefault="00E41ADF" w:rsidP="00735904">
      <w:pPr>
        <w:numPr>
          <w:ilvl w:val="0"/>
          <w:numId w:val="3"/>
        </w:numPr>
        <w:rPr>
          <w:rFonts w:ascii="Times New Roman" w:hAnsi="Times New Roman" w:cs="Times New Roman"/>
          <w:sz w:val="24"/>
          <w:szCs w:val="24"/>
        </w:rPr>
      </w:pPr>
      <w:r>
        <w:rPr>
          <w:rFonts w:ascii="Times New Roman" w:hAnsi="Times New Roman" w:cs="Times New Roman"/>
          <w:sz w:val="24"/>
          <w:szCs w:val="24"/>
        </w:rPr>
        <w:t>Determine the total estimated cost of the products made in Departments M and N.  Assume that Belcher produced 2,000 units of Product M and 4,000 units of Product N during the year.  If Belcher prices its products at cost plus 30 percent of cost, what price per unit must it charge for Product M and for Product N?</w:t>
      </w:r>
    </w:p>
    <w:p w:rsidR="00E41ADF" w:rsidRDefault="00E41ADF" w:rsidP="00B26C7C">
      <w:pPr>
        <w:ind w:left="360"/>
        <w:rPr>
          <w:rFonts w:ascii="Times New Roman" w:hAnsi="Times New Roman" w:cs="Times New Roman"/>
          <w:sz w:val="24"/>
          <w:szCs w:val="24"/>
        </w:rPr>
      </w:pPr>
    </w:p>
    <w:p w:rsidR="00E41ADF" w:rsidRPr="00B26C7C" w:rsidRDefault="00E41ADF" w:rsidP="00950ADC">
      <w:pPr>
        <w:rPr>
          <w:rFonts w:ascii="Times New Roman" w:hAnsi="Times New Roman" w:cs="Times New Roman"/>
          <w:b/>
          <w:bCs/>
          <w:sz w:val="24"/>
          <w:szCs w:val="24"/>
        </w:rPr>
      </w:pPr>
      <w:r>
        <w:rPr>
          <w:rFonts w:ascii="Times New Roman" w:hAnsi="Times New Roman" w:cs="Times New Roman"/>
          <w:b/>
          <w:bCs/>
          <w:sz w:val="24"/>
          <w:szCs w:val="24"/>
        </w:rPr>
        <w:t>Check Figure: a. (2) $590,000</w:t>
      </w:r>
    </w:p>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br w:type="page"/>
      </w:r>
      <w:r w:rsidRPr="000D17A8">
        <w:rPr>
          <w:rFonts w:ascii="Times New Roman" w:hAnsi="Times New Roman" w:cs="Times New Roman"/>
          <w:b/>
          <w:sz w:val="24"/>
          <w:szCs w:val="24"/>
        </w:rPr>
        <w:lastRenderedPageBreak/>
        <w:t>Problem 17-18</w:t>
      </w:r>
      <w:r>
        <w:rPr>
          <w:rFonts w:ascii="Times New Roman" w:hAnsi="Times New Roman" w:cs="Times New Roman"/>
          <w:sz w:val="24"/>
          <w:szCs w:val="24"/>
        </w:rPr>
        <w:t xml:space="preserve"> – Manufacturing cost flow for one accounting cycle</w:t>
      </w:r>
      <w:bookmarkStart w:id="0" w:name="_GoBack"/>
      <w:bookmarkEnd w:id="0"/>
    </w:p>
    <w:p w:rsidR="00E41ADF" w:rsidRDefault="00E41ADF" w:rsidP="00950ADC">
      <w:pPr>
        <w:rPr>
          <w:rFonts w:ascii="Times New Roman" w:hAnsi="Times New Roman" w:cs="Times New Roman"/>
          <w:sz w:val="24"/>
          <w:szCs w:val="24"/>
        </w:rPr>
      </w:pPr>
    </w:p>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The following trial balance was taken from the records of </w:t>
      </w:r>
      <w:proofErr w:type="spellStart"/>
      <w:r>
        <w:rPr>
          <w:rFonts w:ascii="Times New Roman" w:hAnsi="Times New Roman" w:cs="Times New Roman"/>
          <w:sz w:val="24"/>
          <w:szCs w:val="24"/>
        </w:rPr>
        <w:t>Maetz</w:t>
      </w:r>
      <w:proofErr w:type="spellEnd"/>
      <w:r>
        <w:rPr>
          <w:rFonts w:ascii="Times New Roman" w:hAnsi="Times New Roman" w:cs="Times New Roman"/>
          <w:sz w:val="24"/>
          <w:szCs w:val="24"/>
        </w:rPr>
        <w:t xml:space="preserve"> Manufacturing at the beginning of 2004.</w:t>
      </w:r>
    </w:p>
    <w:p w:rsidR="00E41ADF" w:rsidRDefault="00E41ADF" w:rsidP="00950ADC">
      <w:pP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968"/>
        <w:gridCol w:w="2340"/>
        <w:gridCol w:w="2268"/>
      </w:tblGrid>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Cash</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$ 3,000</w:t>
            </w:r>
          </w:p>
        </w:tc>
        <w:tc>
          <w:tcPr>
            <w:tcW w:w="2268" w:type="dxa"/>
          </w:tcPr>
          <w:p w:rsidR="00E41ADF" w:rsidRDefault="00E41ADF" w:rsidP="00950ADC">
            <w:pPr>
              <w:rPr>
                <w:rFonts w:ascii="Times New Roman" w:hAnsi="Times New Roman" w:cs="Times New Roman"/>
                <w:sz w:val="24"/>
                <w:szCs w:val="24"/>
              </w:rPr>
            </w:pP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Raw Materials Inventory</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      750</w:t>
            </w:r>
          </w:p>
        </w:tc>
        <w:tc>
          <w:tcPr>
            <w:tcW w:w="2268" w:type="dxa"/>
          </w:tcPr>
          <w:p w:rsidR="00E41ADF" w:rsidRDefault="00E41ADF" w:rsidP="00950ADC">
            <w:pPr>
              <w:rPr>
                <w:rFonts w:ascii="Times New Roman" w:hAnsi="Times New Roman" w:cs="Times New Roman"/>
                <w:sz w:val="24"/>
                <w:szCs w:val="24"/>
              </w:rPr>
            </w:pP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Work in Process Inventory</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   1,200</w:t>
            </w:r>
          </w:p>
        </w:tc>
        <w:tc>
          <w:tcPr>
            <w:tcW w:w="2268" w:type="dxa"/>
          </w:tcPr>
          <w:p w:rsidR="00E41ADF" w:rsidRDefault="00E41ADF" w:rsidP="00950ADC">
            <w:pPr>
              <w:rPr>
                <w:rFonts w:ascii="Times New Roman" w:hAnsi="Times New Roman" w:cs="Times New Roman"/>
                <w:sz w:val="24"/>
                <w:szCs w:val="24"/>
              </w:rPr>
            </w:pP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Finished Goods Inventory</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   2,100</w:t>
            </w:r>
          </w:p>
        </w:tc>
        <w:tc>
          <w:tcPr>
            <w:tcW w:w="2268" w:type="dxa"/>
          </w:tcPr>
          <w:p w:rsidR="00E41ADF" w:rsidRDefault="00E41ADF" w:rsidP="00950ADC">
            <w:pPr>
              <w:rPr>
                <w:rFonts w:ascii="Times New Roman" w:hAnsi="Times New Roman" w:cs="Times New Roman"/>
                <w:sz w:val="24"/>
                <w:szCs w:val="24"/>
              </w:rPr>
            </w:pP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Property, Plant, and Equipment</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   7,500</w:t>
            </w:r>
          </w:p>
        </w:tc>
        <w:tc>
          <w:tcPr>
            <w:tcW w:w="2268" w:type="dxa"/>
          </w:tcPr>
          <w:p w:rsidR="00E41ADF" w:rsidRDefault="00E41ADF" w:rsidP="00950ADC">
            <w:pPr>
              <w:rPr>
                <w:rFonts w:ascii="Times New Roman" w:hAnsi="Times New Roman" w:cs="Times New Roman"/>
                <w:sz w:val="24"/>
                <w:szCs w:val="24"/>
              </w:rPr>
            </w:pP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Accumulation Depreciation</w:t>
            </w:r>
          </w:p>
        </w:tc>
        <w:tc>
          <w:tcPr>
            <w:tcW w:w="2340" w:type="dxa"/>
          </w:tcPr>
          <w:p w:rsidR="00E41ADF" w:rsidRDefault="00E41ADF" w:rsidP="00950ADC">
            <w:pPr>
              <w:rPr>
                <w:rFonts w:ascii="Times New Roman" w:hAnsi="Times New Roman" w:cs="Times New Roman"/>
                <w:sz w:val="24"/>
                <w:szCs w:val="24"/>
              </w:rPr>
            </w:pPr>
          </w:p>
        </w:tc>
        <w:tc>
          <w:tcPr>
            <w:tcW w:w="22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$ 3,000</w:t>
            </w: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Common Stock</w:t>
            </w:r>
          </w:p>
        </w:tc>
        <w:tc>
          <w:tcPr>
            <w:tcW w:w="2340" w:type="dxa"/>
          </w:tcPr>
          <w:p w:rsidR="00E41ADF" w:rsidRDefault="00E41ADF" w:rsidP="00950ADC">
            <w:pPr>
              <w:rPr>
                <w:rFonts w:ascii="Times New Roman" w:hAnsi="Times New Roman" w:cs="Times New Roman"/>
                <w:sz w:val="24"/>
                <w:szCs w:val="24"/>
              </w:rPr>
            </w:pPr>
          </w:p>
        </w:tc>
        <w:tc>
          <w:tcPr>
            <w:tcW w:w="22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 xml:space="preserve">   5,400</w:t>
            </w: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Retained Earnings</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_______</w:t>
            </w:r>
          </w:p>
        </w:tc>
        <w:tc>
          <w:tcPr>
            <w:tcW w:w="2268" w:type="dxa"/>
          </w:tcPr>
          <w:p w:rsidR="00E41ADF" w:rsidRPr="005E28DD" w:rsidRDefault="00E41ADF" w:rsidP="00950ADC">
            <w:pPr>
              <w:rPr>
                <w:rFonts w:ascii="Times New Roman" w:hAnsi="Times New Roman" w:cs="Times New Roman"/>
                <w:sz w:val="24"/>
                <w:szCs w:val="24"/>
                <w:u w:val="single"/>
              </w:rPr>
            </w:pPr>
            <w:r>
              <w:rPr>
                <w:rFonts w:ascii="Times New Roman" w:hAnsi="Times New Roman" w:cs="Times New Roman"/>
                <w:sz w:val="24"/>
                <w:szCs w:val="24"/>
              </w:rPr>
              <w:t xml:space="preserve">  </w:t>
            </w:r>
            <w:r w:rsidRPr="005E28DD">
              <w:rPr>
                <w:rFonts w:ascii="Times New Roman" w:hAnsi="Times New Roman" w:cs="Times New Roman"/>
                <w:sz w:val="24"/>
                <w:szCs w:val="24"/>
                <w:u w:val="single"/>
              </w:rPr>
              <w:t xml:space="preserve"> 6,150</w:t>
            </w:r>
          </w:p>
        </w:tc>
      </w:tr>
      <w:tr w:rsidR="00E41ADF" w:rsidTr="005E28DD">
        <w:tc>
          <w:tcPr>
            <w:tcW w:w="49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Total</w:t>
            </w:r>
          </w:p>
        </w:tc>
        <w:tc>
          <w:tcPr>
            <w:tcW w:w="2340"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$14,550</w:t>
            </w:r>
          </w:p>
        </w:tc>
        <w:tc>
          <w:tcPr>
            <w:tcW w:w="2268" w:type="dxa"/>
          </w:tcPr>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$14,550</w:t>
            </w:r>
          </w:p>
        </w:tc>
      </w:tr>
    </w:tbl>
    <w:p w:rsidR="00E41ADF" w:rsidRDefault="00E41ADF" w:rsidP="00950ADC">
      <w:pPr>
        <w:rPr>
          <w:rFonts w:ascii="Times New Roman" w:hAnsi="Times New Roman" w:cs="Times New Roman"/>
          <w:sz w:val="24"/>
          <w:szCs w:val="24"/>
        </w:rPr>
      </w:pPr>
    </w:p>
    <w:p w:rsidR="00E41ADF" w:rsidRDefault="00E41ADF" w:rsidP="00950ADC">
      <w:pPr>
        <w:rPr>
          <w:rFonts w:ascii="Times New Roman" w:hAnsi="Times New Roman" w:cs="Times New Roman"/>
          <w:sz w:val="24"/>
          <w:szCs w:val="24"/>
        </w:rPr>
      </w:pPr>
      <w:r>
        <w:rPr>
          <w:rFonts w:ascii="Times New Roman" w:hAnsi="Times New Roman" w:cs="Times New Roman"/>
          <w:sz w:val="24"/>
          <w:szCs w:val="24"/>
        </w:rPr>
        <w:t>Transactions for the accounting period</w:t>
      </w:r>
    </w:p>
    <w:p w:rsidR="00E41ADF" w:rsidRDefault="00E41ADF" w:rsidP="00950ADC">
      <w:pPr>
        <w:rPr>
          <w:rFonts w:ascii="Times New Roman" w:hAnsi="Times New Roman" w:cs="Times New Roman"/>
          <w:sz w:val="24"/>
          <w:szCs w:val="24"/>
        </w:rPr>
      </w:pPr>
    </w:p>
    <w:p w:rsidR="00E41ADF" w:rsidRDefault="00E41ADF" w:rsidP="005E28DD">
      <w:pPr>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Maetz</w:t>
      </w:r>
      <w:proofErr w:type="spellEnd"/>
      <w:r>
        <w:rPr>
          <w:rFonts w:ascii="Times New Roman" w:hAnsi="Times New Roman" w:cs="Times New Roman"/>
          <w:sz w:val="24"/>
          <w:szCs w:val="24"/>
        </w:rPr>
        <w:t xml:space="preserve"> purchased $5,700 of direct raw materials and $300 of indirect raw materials on account.  The indirect materials are capitalized in the Production Supplies account.  Materials requisitions showed that $5,400 of direct raw materials had been used for production during the period.  The use of indirect materials is determined at the end of the year by physically counting the supplies on hand.</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By the end of the year, $5,250 of the accounts payable had been paid in cash.</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During the year, direct labor amounted to 950 hours recorded in the Wages Payable account at $10.50 per hour.</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By the end of the year, $9,000 of wages payable had been paid in cash.</w:t>
      </w:r>
    </w:p>
    <w:p w:rsidR="00E41ADF" w:rsidRDefault="00E41ADF" w:rsidP="009D43ED">
      <w:pPr>
        <w:numPr>
          <w:ilvl w:val="0"/>
          <w:numId w:val="4"/>
        </w:numPr>
        <w:rPr>
          <w:rFonts w:ascii="Times New Roman" w:hAnsi="Times New Roman" w:cs="Times New Roman"/>
          <w:sz w:val="24"/>
          <w:szCs w:val="24"/>
        </w:rPr>
      </w:pPr>
      <w:r>
        <w:rPr>
          <w:rFonts w:ascii="Times New Roman" w:hAnsi="Times New Roman" w:cs="Times New Roman"/>
          <w:sz w:val="24"/>
          <w:szCs w:val="24"/>
        </w:rPr>
        <w:t>At the beginning of the year, the company expected overhead cost for the period to be $6,300 and 1,000 direct labor hours to be worked.  Overhead is allocated based on direct labor hours, which, as indicated in Event 3, amounted to 950 for the year.</w:t>
      </w:r>
    </w:p>
    <w:p w:rsidR="00E41ADF" w:rsidRDefault="00E41ADF" w:rsidP="009D43ED">
      <w:pPr>
        <w:numPr>
          <w:ilvl w:val="0"/>
          <w:numId w:val="4"/>
        </w:numPr>
        <w:rPr>
          <w:rFonts w:ascii="Times New Roman" w:hAnsi="Times New Roman" w:cs="Times New Roman"/>
          <w:sz w:val="24"/>
          <w:szCs w:val="24"/>
        </w:rPr>
      </w:pPr>
      <w:r>
        <w:rPr>
          <w:rFonts w:ascii="Times New Roman" w:hAnsi="Times New Roman" w:cs="Times New Roman"/>
          <w:sz w:val="24"/>
          <w:szCs w:val="24"/>
        </w:rPr>
        <w:t>Administrative and sales expenses for the year amounted to $900 paid in cash.</w:t>
      </w:r>
    </w:p>
    <w:p w:rsidR="00E41ADF" w:rsidRDefault="00E41ADF" w:rsidP="009D43ED">
      <w:pPr>
        <w:numPr>
          <w:ilvl w:val="0"/>
          <w:numId w:val="4"/>
        </w:numPr>
        <w:rPr>
          <w:rFonts w:ascii="Times New Roman" w:hAnsi="Times New Roman" w:cs="Times New Roman"/>
          <w:sz w:val="24"/>
          <w:szCs w:val="24"/>
        </w:rPr>
      </w:pPr>
      <w:r>
        <w:rPr>
          <w:rFonts w:ascii="Times New Roman" w:hAnsi="Times New Roman" w:cs="Times New Roman"/>
          <w:sz w:val="24"/>
          <w:szCs w:val="24"/>
        </w:rPr>
        <w:t>Utilities and rent for production facilities amounted to $4,650 paid in cash.</w:t>
      </w:r>
    </w:p>
    <w:p w:rsidR="00E41ADF" w:rsidRDefault="00E41ADF" w:rsidP="009D43ED">
      <w:pPr>
        <w:numPr>
          <w:ilvl w:val="0"/>
          <w:numId w:val="4"/>
        </w:numPr>
        <w:rPr>
          <w:rFonts w:ascii="Times New Roman" w:hAnsi="Times New Roman" w:cs="Times New Roman"/>
          <w:sz w:val="24"/>
          <w:szCs w:val="24"/>
        </w:rPr>
      </w:pPr>
      <w:r>
        <w:rPr>
          <w:rFonts w:ascii="Times New Roman" w:hAnsi="Times New Roman" w:cs="Times New Roman"/>
          <w:sz w:val="24"/>
          <w:szCs w:val="24"/>
        </w:rPr>
        <w:t>Depreciation on the plan and equipment used in production amount to $1,500.</w:t>
      </w:r>
    </w:p>
    <w:p w:rsidR="00E41ADF" w:rsidRDefault="00E41ADF" w:rsidP="009D43ED">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Assume that $12,000 of goods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completed during the year.</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Assume that $12,750 of finished goods inventory was sold for $18,000 cash.</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A count of the production supplies revealed a balance of $89 on hand at the end of the year.</w:t>
      </w:r>
    </w:p>
    <w:p w:rsidR="00E41ADF" w:rsidRDefault="00E41ADF" w:rsidP="005E28DD">
      <w:pPr>
        <w:numPr>
          <w:ilvl w:val="0"/>
          <w:numId w:val="4"/>
        </w:numPr>
        <w:rPr>
          <w:rFonts w:ascii="Times New Roman" w:hAnsi="Times New Roman" w:cs="Times New Roman"/>
          <w:sz w:val="24"/>
          <w:szCs w:val="24"/>
        </w:rPr>
      </w:pPr>
      <w:r>
        <w:rPr>
          <w:rFonts w:ascii="Times New Roman" w:hAnsi="Times New Roman" w:cs="Times New Roman"/>
          <w:sz w:val="24"/>
          <w:szCs w:val="24"/>
        </w:rPr>
        <w:t>Any over- or under-applied overhead is considered to be insignificant.</w:t>
      </w:r>
    </w:p>
    <w:p w:rsidR="00E41ADF" w:rsidRDefault="00E41ADF" w:rsidP="009D43ED">
      <w:pPr>
        <w:rPr>
          <w:rFonts w:ascii="Times New Roman" w:hAnsi="Times New Roman" w:cs="Times New Roman"/>
          <w:sz w:val="24"/>
          <w:szCs w:val="24"/>
        </w:rPr>
      </w:pPr>
    </w:p>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Required</w:t>
      </w:r>
    </w:p>
    <w:p w:rsidR="00E41ADF" w:rsidRDefault="00E41ADF" w:rsidP="009D43ED">
      <w:pPr>
        <w:rPr>
          <w:rFonts w:ascii="Times New Roman" w:hAnsi="Times New Roman" w:cs="Times New Roman"/>
          <w:b/>
          <w:bCs/>
          <w:sz w:val="24"/>
          <w:szCs w:val="24"/>
        </w:rPr>
      </w:pPr>
    </w:p>
    <w:p w:rsidR="00E41ADF" w:rsidRDefault="00E41ADF" w:rsidP="009D43ED">
      <w:pPr>
        <w:numPr>
          <w:ilvl w:val="0"/>
          <w:numId w:val="5"/>
        </w:numPr>
        <w:rPr>
          <w:rFonts w:ascii="Times New Roman" w:hAnsi="Times New Roman" w:cs="Times New Roman"/>
          <w:sz w:val="24"/>
          <w:szCs w:val="24"/>
        </w:rPr>
      </w:pPr>
      <w:r>
        <w:rPr>
          <w:rFonts w:ascii="Times New Roman" w:hAnsi="Times New Roman" w:cs="Times New Roman"/>
          <w:sz w:val="24"/>
          <w:szCs w:val="24"/>
        </w:rPr>
        <w:t>Open T-accounts with the beginning balances shown in the preceding list and record all transactions for the year including closing entries in the T-accounts. (Note: Open new t-accounts as needed.)</w:t>
      </w:r>
    </w:p>
    <w:p w:rsidR="00E41ADF" w:rsidRDefault="00E41ADF" w:rsidP="009D43ED">
      <w:pPr>
        <w:numPr>
          <w:ilvl w:val="0"/>
          <w:numId w:val="5"/>
        </w:numPr>
        <w:rPr>
          <w:rFonts w:ascii="Times New Roman" w:hAnsi="Times New Roman" w:cs="Times New Roman"/>
          <w:sz w:val="24"/>
          <w:szCs w:val="24"/>
        </w:rPr>
      </w:pPr>
      <w:r>
        <w:rPr>
          <w:rFonts w:ascii="Times New Roman" w:hAnsi="Times New Roman" w:cs="Times New Roman"/>
          <w:sz w:val="24"/>
          <w:szCs w:val="24"/>
        </w:rPr>
        <w:t>Prepare a schedule of cost of goods manufactured and sold, an income statement, a balance sheet and a statement of cash flows for the 2004 accounting period.</w:t>
      </w:r>
    </w:p>
    <w:p w:rsidR="00E41ADF" w:rsidRDefault="00E41ADF" w:rsidP="004E7025">
      <w:pPr>
        <w:rPr>
          <w:rFonts w:ascii="Times New Roman" w:hAnsi="Times New Roman" w:cs="Times New Roman"/>
          <w:sz w:val="24"/>
          <w:szCs w:val="24"/>
        </w:rPr>
      </w:pPr>
    </w:p>
    <w:p w:rsidR="000D17A8" w:rsidRDefault="00E41ADF" w:rsidP="00821802">
      <w:pPr>
        <w:rPr>
          <w:rFonts w:ascii="Times New Roman" w:hAnsi="Times New Roman" w:cs="Times New Roman"/>
          <w:sz w:val="24"/>
          <w:szCs w:val="24"/>
        </w:rPr>
      </w:pPr>
      <w:r w:rsidRPr="004E7025">
        <w:rPr>
          <w:rFonts w:ascii="Times New Roman" w:hAnsi="Times New Roman" w:cs="Times New Roman"/>
          <w:b/>
          <w:bCs/>
          <w:sz w:val="24"/>
          <w:szCs w:val="24"/>
        </w:rPr>
        <w:lastRenderedPageBreak/>
        <w:t>Check Figure</w:t>
      </w:r>
      <w:r>
        <w:rPr>
          <w:rFonts w:ascii="Times New Roman" w:hAnsi="Times New Roman" w:cs="Times New Roman"/>
          <w:sz w:val="24"/>
          <w:szCs w:val="24"/>
        </w:rPr>
        <w:t>: NI $3,974</w:t>
      </w:r>
    </w:p>
    <w:p w:rsidR="000D17A8" w:rsidRDefault="000D17A8" w:rsidP="00821802">
      <w:pPr>
        <w:rPr>
          <w:rFonts w:ascii="Times New Roman" w:hAnsi="Times New Roman" w:cs="Times New Roman"/>
          <w:sz w:val="24"/>
          <w:szCs w:val="24"/>
        </w:rPr>
      </w:pPr>
    </w:p>
    <w:p w:rsidR="00E41ADF" w:rsidRDefault="00E41ADF" w:rsidP="00821802">
      <w:pPr>
        <w:rPr>
          <w:rFonts w:ascii="Times New Roman" w:hAnsi="Times New Roman" w:cs="Times New Roman"/>
          <w:b/>
          <w:bCs/>
          <w:sz w:val="24"/>
          <w:szCs w:val="24"/>
        </w:rPr>
      </w:pPr>
      <w:r>
        <w:rPr>
          <w:rFonts w:ascii="Times New Roman" w:hAnsi="Times New Roman" w:cs="Times New Roman"/>
          <w:b/>
          <w:bCs/>
          <w:sz w:val="24"/>
          <w:szCs w:val="24"/>
        </w:rPr>
        <w:t>Problem 18-20A – Process Cost System</w:t>
      </w:r>
    </w:p>
    <w:p w:rsidR="00E41ADF" w:rsidRDefault="00E41ADF" w:rsidP="009D43ED">
      <w:pPr>
        <w:ind w:left="360"/>
        <w:rPr>
          <w:rFonts w:ascii="Times New Roman" w:hAnsi="Times New Roman" w:cs="Times New Roman"/>
          <w:sz w:val="24"/>
          <w:szCs w:val="24"/>
        </w:rPr>
      </w:pPr>
    </w:p>
    <w:p w:rsidR="00E41ADF" w:rsidRDefault="00E41ADF" w:rsidP="00821802">
      <w:pPr>
        <w:rPr>
          <w:rFonts w:ascii="Times New Roman" w:hAnsi="Times New Roman" w:cs="Times New Roman"/>
          <w:sz w:val="24"/>
          <w:szCs w:val="24"/>
        </w:rPr>
      </w:pPr>
      <w:r>
        <w:rPr>
          <w:rFonts w:ascii="Times New Roman" w:hAnsi="Times New Roman" w:cs="Times New Roman"/>
          <w:sz w:val="24"/>
          <w:szCs w:val="24"/>
        </w:rPr>
        <w:t>Royal Cola Corporation produces a new soft drink brand, Sweet Spring, using two production departments, mixing and bottling.  Royal’s beginning balances and data pertinent to the mixing department’s activities for 2005 follow.</w:t>
      </w:r>
    </w:p>
    <w:p w:rsidR="00E41ADF" w:rsidRDefault="00E41ADF" w:rsidP="009D43ED">
      <w:pPr>
        <w:ind w:left="360"/>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788"/>
        <w:gridCol w:w="1620"/>
      </w:tblGrid>
      <w:tr w:rsidR="00E41ADF" w:rsidTr="00821802">
        <w:tc>
          <w:tcPr>
            <w:tcW w:w="4788" w:type="dxa"/>
          </w:tcPr>
          <w:p w:rsidR="00E41ADF" w:rsidRPr="00821802" w:rsidRDefault="00E41ADF" w:rsidP="00821802">
            <w:pPr>
              <w:jc w:val="center"/>
              <w:rPr>
                <w:rFonts w:ascii="Times New Roman" w:hAnsi="Times New Roman" w:cs="Times New Roman"/>
                <w:b/>
                <w:bCs/>
                <w:sz w:val="24"/>
                <w:szCs w:val="24"/>
              </w:rPr>
            </w:pPr>
            <w:r w:rsidRPr="00821802">
              <w:rPr>
                <w:rFonts w:ascii="Times New Roman" w:hAnsi="Times New Roman" w:cs="Times New Roman"/>
                <w:b/>
                <w:bCs/>
                <w:sz w:val="24"/>
                <w:szCs w:val="24"/>
              </w:rPr>
              <w:t>Account</w:t>
            </w:r>
          </w:p>
        </w:tc>
        <w:tc>
          <w:tcPr>
            <w:tcW w:w="1620" w:type="dxa"/>
          </w:tcPr>
          <w:p w:rsidR="00E41ADF" w:rsidRDefault="00E41ADF" w:rsidP="00821802">
            <w:pPr>
              <w:jc w:val="center"/>
              <w:rPr>
                <w:rFonts w:ascii="Times New Roman" w:hAnsi="Times New Roman" w:cs="Times New Roman"/>
                <w:b/>
                <w:bCs/>
                <w:sz w:val="24"/>
                <w:szCs w:val="24"/>
              </w:rPr>
            </w:pPr>
            <w:r>
              <w:rPr>
                <w:rFonts w:ascii="Times New Roman" w:hAnsi="Times New Roman" w:cs="Times New Roman"/>
                <w:b/>
                <w:bCs/>
                <w:sz w:val="24"/>
                <w:szCs w:val="24"/>
              </w:rPr>
              <w:t>Beginning Balances</w:t>
            </w:r>
          </w:p>
        </w:tc>
      </w:tr>
      <w:tr w:rsidR="00E41ADF" w:rsidTr="00821802">
        <w:tc>
          <w:tcPr>
            <w:tcW w:w="4788" w:type="dxa"/>
          </w:tcPr>
          <w:p w:rsidR="00E41ADF" w:rsidRDefault="00E41ADF" w:rsidP="009D43ED">
            <w:pPr>
              <w:rPr>
                <w:rFonts w:ascii="Times New Roman" w:hAnsi="Times New Roman" w:cs="Times New Roman"/>
                <w:b/>
                <w:bCs/>
                <w:sz w:val="24"/>
                <w:szCs w:val="24"/>
              </w:rPr>
            </w:pPr>
          </w:p>
        </w:tc>
        <w:tc>
          <w:tcPr>
            <w:tcW w:w="1620" w:type="dxa"/>
          </w:tcPr>
          <w:p w:rsidR="00E41ADF" w:rsidRDefault="00E41ADF" w:rsidP="009D43ED">
            <w:pPr>
              <w:rPr>
                <w:rFonts w:ascii="Times New Roman" w:hAnsi="Times New Roman" w:cs="Times New Roman"/>
                <w:b/>
                <w:bCs/>
                <w:sz w:val="24"/>
                <w:szCs w:val="24"/>
              </w:rPr>
            </w:pPr>
          </w:p>
        </w:tc>
      </w:tr>
      <w:tr w:rsidR="00E41ADF" w:rsidTr="00821802">
        <w:tc>
          <w:tcPr>
            <w:tcW w:w="4788"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Cash</w:t>
            </w:r>
          </w:p>
        </w:tc>
        <w:tc>
          <w:tcPr>
            <w:tcW w:w="1620"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$ 45,000</w:t>
            </w:r>
          </w:p>
        </w:tc>
      </w:tr>
      <w:tr w:rsidR="00E41ADF" w:rsidTr="00821802">
        <w:tc>
          <w:tcPr>
            <w:tcW w:w="4788"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Raw Materials Inventory</w:t>
            </w:r>
          </w:p>
        </w:tc>
        <w:tc>
          <w:tcPr>
            <w:tcW w:w="1620"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 xml:space="preserve">   14,800</w:t>
            </w:r>
          </w:p>
        </w:tc>
      </w:tr>
      <w:tr w:rsidR="00E41ADF" w:rsidTr="00821802">
        <w:tc>
          <w:tcPr>
            <w:tcW w:w="4788"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Production Supplies</w:t>
            </w:r>
          </w:p>
        </w:tc>
        <w:tc>
          <w:tcPr>
            <w:tcW w:w="1620"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 xml:space="preserve">        400</w:t>
            </w:r>
          </w:p>
        </w:tc>
      </w:tr>
      <w:tr w:rsidR="00E41ADF" w:rsidTr="00821802">
        <w:tc>
          <w:tcPr>
            <w:tcW w:w="4788"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Work in Process Inventory (4000,000 units)</w:t>
            </w:r>
          </w:p>
        </w:tc>
        <w:tc>
          <w:tcPr>
            <w:tcW w:w="1620"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 xml:space="preserve">   40,000</w:t>
            </w:r>
          </w:p>
        </w:tc>
      </w:tr>
      <w:tr w:rsidR="00E41ADF" w:rsidTr="00821802">
        <w:tc>
          <w:tcPr>
            <w:tcW w:w="4788"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Common Stock</w:t>
            </w:r>
          </w:p>
        </w:tc>
        <w:tc>
          <w:tcPr>
            <w:tcW w:w="1620" w:type="dxa"/>
          </w:tcPr>
          <w:p w:rsidR="00E41ADF" w:rsidRDefault="00E41ADF" w:rsidP="009D43ED">
            <w:pPr>
              <w:rPr>
                <w:rFonts w:ascii="Times New Roman" w:hAnsi="Times New Roman" w:cs="Times New Roman"/>
                <w:b/>
                <w:bCs/>
                <w:sz w:val="24"/>
                <w:szCs w:val="24"/>
              </w:rPr>
            </w:pPr>
            <w:r>
              <w:rPr>
                <w:rFonts w:ascii="Times New Roman" w:hAnsi="Times New Roman" w:cs="Times New Roman"/>
                <w:b/>
                <w:bCs/>
                <w:sz w:val="24"/>
                <w:szCs w:val="24"/>
              </w:rPr>
              <w:t xml:space="preserve"> 100,200</w:t>
            </w:r>
          </w:p>
        </w:tc>
      </w:tr>
    </w:tbl>
    <w:p w:rsidR="00E41ADF" w:rsidRDefault="00E41ADF" w:rsidP="009D43ED">
      <w:pPr>
        <w:ind w:left="360"/>
        <w:rPr>
          <w:rFonts w:ascii="Times New Roman" w:hAnsi="Times New Roman" w:cs="Times New Roman"/>
          <w:b/>
          <w:bCs/>
          <w:sz w:val="24"/>
          <w:szCs w:val="24"/>
        </w:rPr>
      </w:pP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Royal Cola issued additional common stock for $54,000 cash.</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company purchased raw materials and production supplies for $29,600 and $800, respectively, in cash.</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company issued $40,000 of raw materials to the mixing department for the production of 800,000 units of Sweet Spring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started in 2005. A unit of soft drink is the amount needed to fill a bottle.</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mixing department used 2,700 hours of labor during 2005, consisting of 2,500 hours for direct labor and 200 hours of indirect labor.  The average wage was $9.60 per hour.  All wages were paid in 2005 in cash.</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predetermined overhead rate was $1.60 per direct labor hour.</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Actual overhead costs other than indirect materials and indirect labor for the year amounted to $1,440, which was paid in cash.</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mixing department completed 600,000 units of Sweet Spring.  The remaining inventory was 50 percent complete.</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completed soft drink was transferred to the bottling department.</w:t>
      </w:r>
    </w:p>
    <w:p w:rsidR="00E41ADF" w:rsidRDefault="00E41ADF" w:rsidP="00821802">
      <w:pPr>
        <w:numPr>
          <w:ilvl w:val="0"/>
          <w:numId w:val="6"/>
        </w:numPr>
        <w:rPr>
          <w:rFonts w:ascii="Times New Roman" w:hAnsi="Times New Roman" w:cs="Times New Roman"/>
          <w:sz w:val="24"/>
          <w:szCs w:val="24"/>
        </w:rPr>
      </w:pPr>
      <w:r>
        <w:rPr>
          <w:rFonts w:ascii="Times New Roman" w:hAnsi="Times New Roman" w:cs="Times New Roman"/>
          <w:sz w:val="24"/>
          <w:szCs w:val="24"/>
        </w:rPr>
        <w:t>The ending balance in the Production Supplies account was $560.</w:t>
      </w:r>
    </w:p>
    <w:p w:rsidR="00E41ADF" w:rsidRDefault="00E41ADF" w:rsidP="00425BAF">
      <w:pPr>
        <w:rPr>
          <w:rFonts w:ascii="Times New Roman" w:hAnsi="Times New Roman" w:cs="Times New Roman"/>
          <w:sz w:val="24"/>
          <w:szCs w:val="24"/>
        </w:rPr>
      </w:pPr>
    </w:p>
    <w:p w:rsidR="00E41ADF" w:rsidRDefault="00E41ADF" w:rsidP="00425BAF">
      <w:pPr>
        <w:rPr>
          <w:rFonts w:ascii="Times New Roman" w:hAnsi="Times New Roman" w:cs="Times New Roman"/>
          <w:b/>
          <w:bCs/>
          <w:sz w:val="24"/>
          <w:szCs w:val="24"/>
        </w:rPr>
      </w:pPr>
      <w:r>
        <w:rPr>
          <w:rFonts w:ascii="Times New Roman" w:hAnsi="Times New Roman" w:cs="Times New Roman"/>
          <w:b/>
          <w:bCs/>
          <w:sz w:val="24"/>
          <w:szCs w:val="24"/>
        </w:rPr>
        <w:t>Required</w:t>
      </w:r>
    </w:p>
    <w:p w:rsidR="00E41ADF" w:rsidRDefault="00E41ADF" w:rsidP="00425BAF">
      <w:pPr>
        <w:numPr>
          <w:ilvl w:val="0"/>
          <w:numId w:val="7"/>
        </w:numPr>
        <w:rPr>
          <w:rFonts w:ascii="Times New Roman" w:hAnsi="Times New Roman" w:cs="Times New Roman"/>
          <w:sz w:val="24"/>
          <w:szCs w:val="24"/>
        </w:rPr>
      </w:pPr>
      <w:r>
        <w:rPr>
          <w:rFonts w:ascii="Times New Roman" w:hAnsi="Times New Roman" w:cs="Times New Roman"/>
          <w:sz w:val="24"/>
          <w:szCs w:val="24"/>
        </w:rPr>
        <w:t>Determine the number of equivalent units of production.</w:t>
      </w:r>
    </w:p>
    <w:p w:rsidR="00E41ADF" w:rsidRDefault="00E41ADF" w:rsidP="00425BAF">
      <w:pPr>
        <w:numPr>
          <w:ilvl w:val="0"/>
          <w:numId w:val="7"/>
        </w:numPr>
        <w:rPr>
          <w:rFonts w:ascii="Times New Roman" w:hAnsi="Times New Roman" w:cs="Times New Roman"/>
          <w:sz w:val="24"/>
          <w:szCs w:val="24"/>
        </w:rPr>
      </w:pPr>
      <w:r>
        <w:rPr>
          <w:rFonts w:ascii="Times New Roman" w:hAnsi="Times New Roman" w:cs="Times New Roman"/>
          <w:sz w:val="24"/>
          <w:szCs w:val="24"/>
        </w:rPr>
        <w:t>Determine the product cost per equivalent unit.</w:t>
      </w:r>
    </w:p>
    <w:p w:rsidR="00E41ADF" w:rsidRDefault="00E41ADF" w:rsidP="00425BAF">
      <w:pPr>
        <w:numPr>
          <w:ilvl w:val="0"/>
          <w:numId w:val="7"/>
        </w:numPr>
        <w:rPr>
          <w:rFonts w:ascii="Times New Roman" w:hAnsi="Times New Roman" w:cs="Times New Roman"/>
          <w:sz w:val="24"/>
          <w:szCs w:val="24"/>
        </w:rPr>
      </w:pPr>
      <w:r>
        <w:rPr>
          <w:rFonts w:ascii="Times New Roman" w:hAnsi="Times New Roman" w:cs="Times New Roman"/>
          <w:sz w:val="24"/>
          <w:szCs w:val="24"/>
        </w:rPr>
        <w:t>Allocate the total cost between the ending work in process inventory and units transferred to the bottling department.</w:t>
      </w:r>
    </w:p>
    <w:p w:rsidR="00E41ADF" w:rsidRDefault="00E41ADF" w:rsidP="00425BAF">
      <w:pPr>
        <w:numPr>
          <w:ilvl w:val="0"/>
          <w:numId w:val="7"/>
        </w:numPr>
        <w:rPr>
          <w:rFonts w:ascii="Times New Roman" w:hAnsi="Times New Roman" w:cs="Times New Roman"/>
          <w:sz w:val="24"/>
          <w:szCs w:val="24"/>
        </w:rPr>
      </w:pPr>
      <w:r>
        <w:rPr>
          <w:rFonts w:ascii="Times New Roman" w:hAnsi="Times New Roman" w:cs="Times New Roman"/>
          <w:sz w:val="24"/>
          <w:szCs w:val="24"/>
        </w:rPr>
        <w:t>Record the transaction in T-accounts.</w:t>
      </w:r>
    </w:p>
    <w:p w:rsidR="00E41ADF" w:rsidRDefault="00E41ADF" w:rsidP="004E7025">
      <w:pPr>
        <w:rPr>
          <w:rFonts w:ascii="Times New Roman" w:hAnsi="Times New Roman" w:cs="Times New Roman"/>
          <w:sz w:val="24"/>
          <w:szCs w:val="24"/>
        </w:rPr>
      </w:pPr>
    </w:p>
    <w:p w:rsidR="00E41ADF" w:rsidRPr="004E7025" w:rsidRDefault="00E41ADF" w:rsidP="004E7025">
      <w:pPr>
        <w:rPr>
          <w:rFonts w:ascii="Times New Roman" w:hAnsi="Times New Roman" w:cs="Times New Roman"/>
          <w:b/>
          <w:bCs/>
          <w:sz w:val="24"/>
          <w:szCs w:val="24"/>
        </w:rPr>
      </w:pPr>
      <w:r w:rsidRPr="004E7025">
        <w:rPr>
          <w:rFonts w:ascii="Times New Roman" w:hAnsi="Times New Roman" w:cs="Times New Roman"/>
          <w:b/>
          <w:bCs/>
          <w:sz w:val="24"/>
          <w:szCs w:val="24"/>
        </w:rPr>
        <w:t>Check figure: b. $0.12</w:t>
      </w:r>
    </w:p>
    <w:sectPr w:rsidR="00E41ADF" w:rsidRPr="004E7025" w:rsidSect="002F1E5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678"/>
    <w:multiLevelType w:val="hybridMultilevel"/>
    <w:tmpl w:val="F5C42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12AFE"/>
    <w:multiLevelType w:val="hybridMultilevel"/>
    <w:tmpl w:val="3136742C"/>
    <w:lvl w:ilvl="0" w:tplc="FDFA2C48">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26E71"/>
    <w:multiLevelType w:val="hybridMultilevel"/>
    <w:tmpl w:val="F05EE446"/>
    <w:lvl w:ilvl="0" w:tplc="8F0E8E62">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224F0D"/>
    <w:multiLevelType w:val="hybridMultilevel"/>
    <w:tmpl w:val="6F4875A8"/>
    <w:lvl w:ilvl="0" w:tplc="1EC83C7A">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10807"/>
    <w:multiLevelType w:val="hybridMultilevel"/>
    <w:tmpl w:val="E968FD42"/>
    <w:lvl w:ilvl="0" w:tplc="E818A16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F05728"/>
    <w:multiLevelType w:val="hybridMultilevel"/>
    <w:tmpl w:val="91644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BB1288"/>
    <w:multiLevelType w:val="hybridMultilevel"/>
    <w:tmpl w:val="43A0C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E9"/>
    <w:rsid w:val="00000D60"/>
    <w:rsid w:val="000D17A8"/>
    <w:rsid w:val="000E0502"/>
    <w:rsid w:val="001143AD"/>
    <w:rsid w:val="00140137"/>
    <w:rsid w:val="001405EC"/>
    <w:rsid w:val="0014652A"/>
    <w:rsid w:val="002F1E5A"/>
    <w:rsid w:val="00367FD7"/>
    <w:rsid w:val="00425BAF"/>
    <w:rsid w:val="004A4C00"/>
    <w:rsid w:val="004E7025"/>
    <w:rsid w:val="005E28DD"/>
    <w:rsid w:val="00735904"/>
    <w:rsid w:val="007762F7"/>
    <w:rsid w:val="00821802"/>
    <w:rsid w:val="0084006A"/>
    <w:rsid w:val="009235E9"/>
    <w:rsid w:val="00950ADC"/>
    <w:rsid w:val="009D43ED"/>
    <w:rsid w:val="00B26C7C"/>
    <w:rsid w:val="00E41ADF"/>
    <w:rsid w:val="00EE04F8"/>
    <w:rsid w:val="00F46CEC"/>
    <w:rsid w:val="00F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6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35E9"/>
    <w:pPr>
      <w:ind w:left="720"/>
      <w:contextualSpacing/>
    </w:pPr>
  </w:style>
  <w:style w:type="table" w:styleId="TableGrid">
    <w:name w:val="Table Grid"/>
    <w:basedOn w:val="TableNormal"/>
    <w:uiPriority w:val="99"/>
    <w:rsid w:val="0084006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6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35E9"/>
    <w:pPr>
      <w:ind w:left="720"/>
      <w:contextualSpacing/>
    </w:pPr>
  </w:style>
  <w:style w:type="table" w:styleId="TableGrid">
    <w:name w:val="Table Grid"/>
    <w:basedOn w:val="TableNormal"/>
    <w:uiPriority w:val="99"/>
    <w:rsid w:val="0084006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ThomasAM</dc:creator>
  <cp:lastModifiedBy>Owner</cp:lastModifiedBy>
  <cp:revision>2</cp:revision>
  <cp:lastPrinted>2010-09-21T16:30:00Z</cp:lastPrinted>
  <dcterms:created xsi:type="dcterms:W3CDTF">2010-09-21T17:24:00Z</dcterms:created>
  <dcterms:modified xsi:type="dcterms:W3CDTF">2010-09-21T17:24:00Z</dcterms:modified>
</cp:coreProperties>
</file>