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9C" w:rsidRDefault="00E7489C" w:rsidP="00E7489C">
      <w:pPr>
        <w:tabs>
          <w:tab w:val="left" w:pos="-720"/>
        </w:tabs>
        <w:suppressAutoHyphens/>
        <w:jc w:val="both"/>
        <w:rPr>
          <w:spacing w:val="-3"/>
          <w:sz w:val="24"/>
        </w:rPr>
      </w:pPr>
    </w:p>
    <w:p w:rsidR="00E7489C" w:rsidRDefault="00E7489C" w:rsidP="00E7489C">
      <w:pPr>
        <w:tabs>
          <w:tab w:val="left" w:pos="-720"/>
        </w:tabs>
        <w:suppressAutoHyphens/>
        <w:jc w:val="both"/>
        <w:rPr>
          <w:spacing w:val="-3"/>
          <w:sz w:val="24"/>
        </w:rPr>
      </w:pPr>
    </w:p>
    <w:p w:rsidR="00E7489C" w:rsidRDefault="00E7489C" w:rsidP="00E7489C">
      <w:pPr>
        <w:tabs>
          <w:tab w:val="left" w:pos="-720"/>
        </w:tabs>
        <w:suppressAutoHyphens/>
        <w:jc w:val="both"/>
        <w:rPr>
          <w:spacing w:val="-3"/>
          <w:sz w:val="24"/>
        </w:rPr>
      </w:pPr>
    </w:p>
    <w:p w:rsidR="00E7489C" w:rsidRDefault="00E7489C" w:rsidP="00E7489C">
      <w:pPr>
        <w:tabs>
          <w:tab w:val="left" w:pos="-720"/>
        </w:tabs>
        <w:suppressAutoHyphens/>
        <w:jc w:val="both"/>
        <w:rPr>
          <w:spacing w:val="-3"/>
          <w:sz w:val="24"/>
        </w:rPr>
      </w:pPr>
    </w:p>
    <w:p w:rsidR="00E7489C" w:rsidRDefault="00E7489C" w:rsidP="00E7489C">
      <w:pPr>
        <w:tabs>
          <w:tab w:val="left" w:pos="-720"/>
        </w:tabs>
        <w:suppressAutoHyphens/>
        <w:jc w:val="both"/>
        <w:rPr>
          <w:spacing w:val="-3"/>
          <w:sz w:val="24"/>
        </w:rPr>
      </w:pP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 founders were relatively wealthy, mid-30s individuals when they started the company, and had enough confidence in their concept to commit most of their own funds to the new venture. Still, the capital requirements brought on by extremely rapid growth soon exhausted their personal funds. They were forced to borrow </w:t>
      </w:r>
      <w:proofErr w:type="gramStart"/>
      <w:r>
        <w:rPr>
          <w:rFonts w:ascii="TimesNewRomanPSMT" w:hAnsi="TimesNewRomanPSMT" w:cs="TimesNewRomanPSMT"/>
          <w:sz w:val="24"/>
          <w:szCs w:val="24"/>
        </w:rPr>
        <w:t>heavily,</w:t>
      </w:r>
      <w:proofErr w:type="gramEnd"/>
      <w:r>
        <w:rPr>
          <w:rFonts w:ascii="TimesNewRomanPSMT" w:hAnsi="TimesNewRomanPSMT" w:cs="TimesNewRomanPSMT"/>
          <w:sz w:val="24"/>
          <w:szCs w:val="24"/>
        </w:rPr>
        <w:t xml:space="preserve"> and, eventually, to float an issue of common stock. The stock trades on the over-the-counter market, recently selling in the neighborhood of $50 per share.</w:t>
      </w:r>
    </w:p>
    <w:p w:rsidR="00E7489C" w:rsidRDefault="00E7489C" w:rsidP="00E7489C">
      <w:pPr>
        <w:widowControl/>
        <w:autoSpaceDE w:val="0"/>
        <w:autoSpaceDN w:val="0"/>
        <w:adjustRightInd w:val="0"/>
        <w:rPr>
          <w:rFonts w:ascii="TimesNewRomanPS-BoldItalicMT" w:hAnsi="TimesNewRomanPS-BoldItalicMT" w:cs="TimesNewRomanPS-BoldItalicMT"/>
          <w:b/>
          <w:bCs/>
          <w:i/>
          <w:iCs/>
          <w:sz w:val="24"/>
          <w:szCs w:val="24"/>
        </w:rPr>
      </w:pPr>
    </w:p>
    <w:p w:rsidR="00E7489C" w:rsidRDefault="00E7489C" w:rsidP="00E7489C">
      <w:pPr>
        <w:widowControl/>
        <w:autoSpaceDE w:val="0"/>
        <w:autoSpaceDN w:val="0"/>
        <w:adjustRightInd w:val="0"/>
        <w:rPr>
          <w:rFonts w:ascii="TimesNewRomanPS-BoldMT" w:hAnsi="TimesNewRomanPS-BoldMT" w:cs="TimesNewRomanPS-BoldMT"/>
          <w:b/>
          <w:bCs/>
          <w:sz w:val="24"/>
          <w:szCs w:val="24"/>
        </w:rPr>
      </w:pPr>
      <w:r>
        <w:rPr>
          <w:rFonts w:ascii="TimesNewRomanPS-BoldItalicMT" w:hAnsi="TimesNewRomanPS-BoldItalicMT" w:cs="TimesNewRomanPS-BoldItalicMT"/>
          <w:b/>
          <w:bCs/>
          <w:i/>
          <w:iCs/>
          <w:sz w:val="24"/>
          <w:szCs w:val="24"/>
        </w:rPr>
        <w:t xml:space="preserve">Virtual </w:t>
      </w:r>
      <w:proofErr w:type="spellStart"/>
      <w:r>
        <w:rPr>
          <w:rFonts w:ascii="TimesNewRomanPS-BoldItalicMT" w:hAnsi="TimesNewRomanPS-BoldItalicMT" w:cs="TimesNewRomanPS-BoldItalicMT"/>
          <w:b/>
          <w:bCs/>
          <w:i/>
          <w:iCs/>
          <w:sz w:val="24"/>
          <w:szCs w:val="24"/>
        </w:rPr>
        <w:t>Assist.com's</w:t>
      </w:r>
      <w:proofErr w:type="spellEnd"/>
      <w:r>
        <w:rPr>
          <w:rFonts w:ascii="TimesNewRomanPS-BoldItalicMT" w:hAnsi="TimesNewRomanPS-BoldItalicMT" w:cs="TimesNewRomanPS-BoldItalicMT"/>
          <w:b/>
          <w:bCs/>
          <w:i/>
          <w:iCs/>
          <w:sz w:val="24"/>
          <w:szCs w:val="24"/>
        </w:rPr>
        <w:t xml:space="preserve"> </w:t>
      </w:r>
      <w:r>
        <w:rPr>
          <w:rFonts w:ascii="TimesNewRomanPSMT" w:hAnsi="TimesNewRomanPSMT" w:cs="TimesNewRomanPSMT"/>
          <w:sz w:val="24"/>
          <w:szCs w:val="24"/>
        </w:rPr>
        <w:t xml:space="preserve">the current year balance sheet, which is shown in Table 1. </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(1) </w:t>
      </w:r>
      <w:r>
        <w:rPr>
          <w:rFonts w:ascii="TimesNewRomanPS-BoldItalicMT" w:hAnsi="TimesNewRomanPS-BoldItalicMT" w:cs="TimesNewRomanPS-BoldItalicMT"/>
          <w:b/>
          <w:bCs/>
          <w:i/>
          <w:iCs/>
          <w:sz w:val="24"/>
          <w:szCs w:val="24"/>
        </w:rPr>
        <w:t xml:space="preserve">Virtual </w:t>
      </w:r>
      <w:proofErr w:type="spellStart"/>
      <w:r>
        <w:rPr>
          <w:rFonts w:ascii="TimesNewRomanPS-BoldItalicMT" w:hAnsi="TimesNewRomanPS-BoldItalicMT" w:cs="TimesNewRomanPS-BoldItalicMT"/>
          <w:b/>
          <w:bCs/>
          <w:i/>
          <w:iCs/>
          <w:sz w:val="24"/>
          <w:szCs w:val="24"/>
        </w:rPr>
        <w:t>Assist.com's</w:t>
      </w:r>
      <w:proofErr w:type="spellEnd"/>
      <w:r>
        <w:rPr>
          <w:rFonts w:ascii="TimesNewRomanPS-BoldItalicMT" w:hAnsi="TimesNewRomanPS-BoldItalicMT" w:cs="TimesNewRomanPS-BoldItalicMT"/>
          <w:b/>
          <w:bCs/>
          <w:i/>
          <w:iCs/>
          <w:sz w:val="24"/>
          <w:szCs w:val="24"/>
        </w:rPr>
        <w:t xml:space="preserve"> </w:t>
      </w:r>
      <w:r>
        <w:rPr>
          <w:rFonts w:ascii="TimesNewRomanPSMT" w:hAnsi="TimesNewRomanPSMT" w:cs="TimesNewRomanPSMT"/>
          <w:sz w:val="24"/>
          <w:szCs w:val="24"/>
        </w:rPr>
        <w:t>long-term debt consists of 13 percent coupon, semiannual payment bonds with 15 years remaining to maturity. The bonds currently trade at a price of $1,230.58 per $1,000 par value bond. The bonds are not callable, and they are rated BBB.</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(2) </w:t>
      </w:r>
      <w:r>
        <w:rPr>
          <w:rFonts w:ascii="TimesNewRomanPSMT" w:hAnsi="TimesNewRomanPSMT" w:cs="TimesNewRomanPSMT"/>
          <w:sz w:val="24"/>
          <w:szCs w:val="24"/>
        </w:rPr>
        <w:t xml:space="preserve">The founders have an aversion to short-term debt, so </w:t>
      </w:r>
      <w:r>
        <w:rPr>
          <w:rFonts w:ascii="TimesNewRomanPS-BoldItalicMT" w:hAnsi="TimesNewRomanPS-BoldItalicMT" w:cs="TimesNewRomanPS-BoldItalicMT"/>
          <w:b/>
          <w:bCs/>
          <w:i/>
          <w:iCs/>
          <w:sz w:val="24"/>
          <w:szCs w:val="24"/>
        </w:rPr>
        <w:t xml:space="preserve">Virtual Assist.com </w:t>
      </w:r>
      <w:r>
        <w:rPr>
          <w:rFonts w:ascii="TimesNewRomanPSMT" w:hAnsi="TimesNewRomanPSMT" w:cs="TimesNewRomanPSMT"/>
          <w:sz w:val="24"/>
          <w:szCs w:val="24"/>
        </w:rPr>
        <w:t>uses such debt only to fund cyclical working capital needs.</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(3) </w:t>
      </w:r>
      <w:r>
        <w:rPr>
          <w:rFonts w:ascii="TimesNewRomanPS-BoldItalicMT" w:hAnsi="TimesNewRomanPS-BoldItalicMT" w:cs="TimesNewRomanPS-BoldItalicMT"/>
          <w:b/>
          <w:bCs/>
          <w:i/>
          <w:iCs/>
          <w:sz w:val="24"/>
          <w:szCs w:val="24"/>
        </w:rPr>
        <w:t xml:space="preserve">Virtual </w:t>
      </w:r>
      <w:proofErr w:type="spellStart"/>
      <w:r>
        <w:rPr>
          <w:rFonts w:ascii="TimesNewRomanPS-BoldItalicMT" w:hAnsi="TimesNewRomanPS-BoldItalicMT" w:cs="TimesNewRomanPS-BoldItalicMT"/>
          <w:b/>
          <w:bCs/>
          <w:i/>
          <w:iCs/>
          <w:sz w:val="24"/>
          <w:szCs w:val="24"/>
        </w:rPr>
        <w:t>Assist.com's</w:t>
      </w:r>
      <w:proofErr w:type="spellEnd"/>
      <w:r>
        <w:rPr>
          <w:rFonts w:ascii="TimesNewRomanPS-BoldItalicMT" w:hAnsi="TimesNewRomanPS-BoldItalicMT" w:cs="TimesNewRomanPS-BoldItalicMT"/>
          <w:b/>
          <w:bCs/>
          <w:i/>
          <w:iCs/>
          <w:sz w:val="24"/>
          <w:szCs w:val="24"/>
        </w:rPr>
        <w:t xml:space="preserve"> </w:t>
      </w:r>
      <w:r>
        <w:rPr>
          <w:rFonts w:ascii="TimesNewRomanPSMT" w:hAnsi="TimesNewRomanPSMT" w:cs="TimesNewRomanPSMT"/>
          <w:sz w:val="24"/>
          <w:szCs w:val="24"/>
        </w:rPr>
        <w:t>federal-plus-state tax rate is 40 percent.</w:t>
      </w:r>
    </w:p>
    <w:p w:rsidR="00E7489C" w:rsidRDefault="00E7489C" w:rsidP="00E7489C">
      <w:pPr>
        <w:widowControl/>
        <w:autoSpaceDE w:val="0"/>
        <w:autoSpaceDN w:val="0"/>
        <w:adjustRightInd w:val="0"/>
        <w:rPr>
          <w:rFonts w:ascii="TimesNewRomanPSMT" w:hAnsi="TimesNewRomanPSMT" w:cs="TimesNewRomanPSMT"/>
          <w:sz w:val="24"/>
          <w:szCs w:val="24"/>
        </w:rPr>
      </w:pPr>
    </w:p>
    <w:p w:rsidR="00E7489C" w:rsidRDefault="00E7489C" w:rsidP="00E7489C">
      <w:pPr>
        <w:widowControl/>
        <w:autoSpaceDE w:val="0"/>
        <w:autoSpaceDN w:val="0"/>
        <w:adjustRightInd w:val="0"/>
        <w:jc w:val="center"/>
        <w:rPr>
          <w:rFonts w:ascii="TimesNewRomanPS-BoldMT" w:hAnsi="TimesNewRomanPS-BoldMT" w:cs="TimesNewRomanPS-BoldMT"/>
          <w:b/>
          <w:bCs/>
          <w:sz w:val="24"/>
          <w:szCs w:val="24"/>
        </w:rPr>
      </w:pPr>
      <w:r>
        <w:rPr>
          <w:rFonts w:ascii="TimesNewRomanPS-BoldMT" w:hAnsi="TimesNewRomanPS-BoldMT" w:cs="TimesNewRomanPS-BoldMT"/>
          <w:b/>
          <w:bCs/>
          <w:sz w:val="24"/>
          <w:szCs w:val="24"/>
        </w:rPr>
        <w:t>Table 1</w:t>
      </w:r>
    </w:p>
    <w:p w:rsidR="00E7489C" w:rsidRDefault="00E7489C" w:rsidP="00E7489C">
      <w:pPr>
        <w:widowControl/>
        <w:autoSpaceDE w:val="0"/>
        <w:autoSpaceDN w:val="0"/>
        <w:adjustRightInd w:val="0"/>
        <w:jc w:val="center"/>
        <w:rPr>
          <w:rFonts w:ascii="TimesNewRomanPSMT" w:hAnsi="TimesNewRomanPSMT" w:cs="TimesNewRomanPSMT"/>
          <w:sz w:val="24"/>
          <w:szCs w:val="24"/>
        </w:rPr>
      </w:pPr>
      <w:r>
        <w:rPr>
          <w:rFonts w:ascii="TimesNewRomanPS-BoldItalicMT" w:hAnsi="TimesNewRomanPS-BoldItalicMT" w:cs="TimesNewRomanPS-BoldItalicMT"/>
          <w:b/>
          <w:bCs/>
          <w:i/>
          <w:iCs/>
          <w:sz w:val="24"/>
          <w:szCs w:val="24"/>
        </w:rPr>
        <w:t>Virtual Assist.com</w:t>
      </w:r>
      <w:r>
        <w:rPr>
          <w:rFonts w:ascii="TimesNewRomanPS-BoldMT" w:hAnsi="TimesNewRomanPS-BoldMT" w:cs="TimesNewRomanPS-BoldMT"/>
          <w:b/>
          <w:bCs/>
          <w:sz w:val="24"/>
          <w:szCs w:val="24"/>
        </w:rPr>
        <w:t xml:space="preserve">: </w:t>
      </w:r>
      <w:r>
        <w:rPr>
          <w:rFonts w:ascii="TimesNewRomanPSMT" w:hAnsi="TimesNewRomanPSMT" w:cs="TimesNewRomanPSMT"/>
          <w:sz w:val="24"/>
          <w:szCs w:val="24"/>
        </w:rPr>
        <w:t>Balance Sheet</w:t>
      </w:r>
    </w:p>
    <w:p w:rsidR="00E7489C" w:rsidRDefault="00E7489C" w:rsidP="00E7489C">
      <w:pPr>
        <w:widowControl/>
        <w:autoSpaceDE w:val="0"/>
        <w:autoSpaceDN w:val="0"/>
        <w:adjustRightInd w:val="0"/>
        <w:jc w:val="center"/>
        <w:rPr>
          <w:rFonts w:ascii="TimesNewRomanPSMT" w:hAnsi="TimesNewRomanPSMT" w:cs="TimesNewRomanPSMT"/>
          <w:sz w:val="24"/>
          <w:szCs w:val="24"/>
        </w:rPr>
      </w:pPr>
      <w:proofErr w:type="gramStart"/>
      <w:r>
        <w:rPr>
          <w:rFonts w:ascii="TimesNewRomanPSMT" w:hAnsi="TimesNewRomanPSMT" w:cs="TimesNewRomanPSMT"/>
          <w:sz w:val="24"/>
          <w:szCs w:val="24"/>
        </w:rPr>
        <w:t>for</w:t>
      </w:r>
      <w:proofErr w:type="gramEnd"/>
      <w:r>
        <w:rPr>
          <w:rFonts w:ascii="TimesNewRomanPSMT" w:hAnsi="TimesNewRomanPSMT" w:cs="TimesNewRomanPSMT"/>
          <w:sz w:val="24"/>
          <w:szCs w:val="24"/>
        </w:rPr>
        <w:t xml:space="preserve"> the Current Year Ended December 31</w:t>
      </w:r>
    </w:p>
    <w:p w:rsidR="00E7489C" w:rsidRDefault="00E7489C" w:rsidP="00E7489C">
      <w:pPr>
        <w:widowControl/>
        <w:autoSpaceDE w:val="0"/>
        <w:autoSpaceDN w:val="0"/>
        <w:adjustRightInd w:val="0"/>
        <w:jc w:val="center"/>
        <w:rPr>
          <w:rFonts w:ascii="TimesNewRomanPSMT" w:hAnsi="TimesNewRomanPSMT" w:cs="TimesNewRomanPSMT"/>
          <w:sz w:val="24"/>
          <w:szCs w:val="24"/>
        </w:rPr>
      </w:pPr>
      <w:r>
        <w:rPr>
          <w:rFonts w:ascii="TimesNewRomanPSMT" w:hAnsi="TimesNewRomanPSMT" w:cs="TimesNewRomanPSMT"/>
          <w:sz w:val="24"/>
          <w:szCs w:val="24"/>
        </w:rPr>
        <w:t>(In Millions of Dollars)</w:t>
      </w:r>
    </w:p>
    <w:p w:rsidR="00E7489C" w:rsidRDefault="00E7489C" w:rsidP="00E7489C">
      <w:pPr>
        <w:widowControl/>
        <w:autoSpaceDE w:val="0"/>
        <w:autoSpaceDN w:val="0"/>
        <w:adjustRightInd w:val="0"/>
        <w:rPr>
          <w:rFonts w:ascii="TimesNewRomanPSMT" w:hAnsi="TimesNewRomanPSMT" w:cs="TimesNewRomanPSMT"/>
          <w:sz w:val="24"/>
          <w:szCs w:val="24"/>
        </w:rPr>
      </w:pP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Cash and</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Securities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22.9</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Accounts</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Receivable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118.8</w:t>
      </w:r>
      <w:r>
        <w:rPr>
          <w:rFonts w:ascii="TimesNewRomanPSMT" w:hAnsi="TimesNewRomanPSMT" w:cs="TimesNewRomanPSMT"/>
          <w:sz w:val="24"/>
          <w:szCs w:val="24"/>
        </w:rPr>
        <w:tab/>
      </w:r>
      <w:r>
        <w:rPr>
          <w:rFonts w:ascii="TimesNewRomanPSMT" w:hAnsi="TimesNewRomanPSMT" w:cs="TimesNewRomanPSMT"/>
          <w:sz w:val="24"/>
          <w:szCs w:val="24"/>
        </w:rPr>
        <w:tab/>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Inventory</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27.5</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Current assets</w:t>
      </w:r>
      <w:r>
        <w:rPr>
          <w:rFonts w:ascii="TimesNewRomanPSMT" w:hAnsi="TimesNewRomanPSMT" w:cs="TimesNewRomanPSMT"/>
          <w:sz w:val="24"/>
          <w:szCs w:val="24"/>
        </w:rPr>
        <w:tab/>
      </w:r>
      <w:r>
        <w:rPr>
          <w:rFonts w:ascii="TimesNewRomanPSMT" w:hAnsi="TimesNewRomanPSMT" w:cs="TimesNewRomanPSMT"/>
          <w:sz w:val="24"/>
          <w:szCs w:val="24"/>
        </w:rPr>
        <w:tab/>
        <w:t>169.2</w:t>
      </w:r>
      <w:r>
        <w:rPr>
          <w:rFonts w:ascii="TimesNewRomanPSMT" w:hAnsi="TimesNewRomanPSMT" w:cs="TimesNewRomanPSMT"/>
          <w:sz w:val="24"/>
          <w:szCs w:val="24"/>
        </w:rPr>
        <w:tab/>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Net fixed assets</w:t>
      </w:r>
      <w:r>
        <w:rPr>
          <w:rFonts w:ascii="TimesNewRomanPSMT" w:hAnsi="TimesNewRomanPSMT" w:cs="TimesNewRomanPSMT"/>
          <w:sz w:val="24"/>
          <w:szCs w:val="24"/>
        </w:rPr>
        <w:tab/>
      </w:r>
      <w:r>
        <w:rPr>
          <w:rFonts w:ascii="TimesNewRomanPSMT" w:hAnsi="TimesNewRomanPSMT" w:cs="TimesNewRomanPSMT"/>
          <w:sz w:val="24"/>
          <w:szCs w:val="24"/>
        </w:rPr>
        <w:tab/>
        <w:t>343.4</w:t>
      </w:r>
      <w:r>
        <w:rPr>
          <w:rFonts w:ascii="TimesNewRomanPSMT" w:hAnsi="TimesNewRomanPSMT" w:cs="TimesNewRomanPSMT"/>
          <w:sz w:val="24"/>
          <w:szCs w:val="24"/>
        </w:rPr>
        <w:tab/>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Total Assets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$ 512.6</w:t>
      </w:r>
    </w:p>
    <w:p w:rsidR="00E7489C" w:rsidRDefault="00E7489C" w:rsidP="00E7489C">
      <w:pPr>
        <w:widowControl/>
        <w:autoSpaceDE w:val="0"/>
        <w:autoSpaceDN w:val="0"/>
        <w:adjustRightInd w:val="0"/>
        <w:rPr>
          <w:rFonts w:ascii="TimesNewRomanPSMT" w:hAnsi="TimesNewRomanPSMT" w:cs="TimesNewRomanPSMT"/>
          <w:sz w:val="24"/>
          <w:szCs w:val="24"/>
        </w:rPr>
      </w:pP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Accounts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17.1</w:t>
      </w:r>
    </w:p>
    <w:p w:rsidR="00E7489C" w:rsidRDefault="00E7489C" w:rsidP="00E7489C">
      <w:pPr>
        <w:widowControl/>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payable</w:t>
      </w:r>
      <w:proofErr w:type="gramEnd"/>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Accruals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22.5</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Notes payable</w:t>
      </w:r>
      <w:r>
        <w:rPr>
          <w:rFonts w:ascii="TimesNewRomanPSMT" w:hAnsi="TimesNewRomanPSMT" w:cs="TimesNewRomanPSMT"/>
          <w:sz w:val="24"/>
          <w:szCs w:val="24"/>
        </w:rPr>
        <w:tab/>
      </w:r>
      <w:r>
        <w:rPr>
          <w:rFonts w:ascii="TimesNewRomanPSMT" w:hAnsi="TimesNewRomanPSMT" w:cs="TimesNewRomanPSMT"/>
          <w:sz w:val="24"/>
          <w:szCs w:val="24"/>
        </w:rPr>
        <w:tab/>
        <w:t>5.9</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w:t>
      </w:r>
    </w:p>
    <w:p w:rsidR="00E7489C" w:rsidRDefault="00E7489C" w:rsidP="00E7489C">
      <w:pPr>
        <w:widowControl/>
        <w:autoSpaceDE w:val="0"/>
        <w:autoSpaceDN w:val="0"/>
        <w:adjustRightInd w:val="0"/>
        <w:rPr>
          <w:rFonts w:ascii="TimesNewRomanPSMT" w:hAnsi="TimesNewRomanPSMT" w:cs="TimesNewRomanPSMT"/>
          <w:sz w:val="24"/>
          <w:szCs w:val="24"/>
        </w:rPr>
      </w:pP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Current</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Liabilities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45.8</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Long-term debt</w:t>
      </w:r>
      <w:r>
        <w:rPr>
          <w:rFonts w:ascii="TimesNewRomanPSMT" w:hAnsi="TimesNewRomanPSMT" w:cs="TimesNewRomanPSMT"/>
          <w:sz w:val="24"/>
          <w:szCs w:val="24"/>
        </w:rPr>
        <w:tab/>
      </w:r>
      <w:r>
        <w:rPr>
          <w:rFonts w:ascii="TimesNewRomanPSMT" w:hAnsi="TimesNewRomanPSMT" w:cs="TimesNewRomanPSMT"/>
          <w:sz w:val="24"/>
          <w:szCs w:val="24"/>
        </w:rPr>
        <w:tab/>
        <w:t>183.6</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Preferred stock</w:t>
      </w:r>
      <w:r>
        <w:rPr>
          <w:rFonts w:ascii="TimesNewRomanPSMT" w:hAnsi="TimesNewRomanPSMT" w:cs="TimesNewRomanPSMT"/>
          <w:sz w:val="24"/>
          <w:szCs w:val="24"/>
        </w:rPr>
        <w:tab/>
      </w:r>
      <w:r>
        <w:rPr>
          <w:rFonts w:ascii="TimesNewRomanPSMT" w:hAnsi="TimesNewRomanPSMT" w:cs="TimesNewRomanPSMT"/>
          <w:sz w:val="24"/>
          <w:szCs w:val="24"/>
        </w:rPr>
        <w:tab/>
        <w:t>43.6</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Common stock</w:t>
      </w:r>
      <w:r>
        <w:rPr>
          <w:rFonts w:ascii="TimesNewRomanPSMT" w:hAnsi="TimesNewRomanPSMT" w:cs="TimesNewRomanPSMT"/>
          <w:sz w:val="24"/>
          <w:szCs w:val="24"/>
        </w:rPr>
        <w:tab/>
      </w:r>
      <w:r>
        <w:rPr>
          <w:rFonts w:ascii="TimesNewRomanPSMT" w:hAnsi="TimesNewRomanPSMT" w:cs="TimesNewRomanPSMT"/>
          <w:sz w:val="24"/>
          <w:szCs w:val="24"/>
        </w:rPr>
        <w:tab/>
        <w:t>239.9</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_________</w:t>
      </w:r>
    </w:p>
    <w:p w:rsidR="00E7489C" w:rsidRDefault="00E7489C" w:rsidP="00E7489C">
      <w:pPr>
        <w:widowControl/>
        <w:autoSpaceDE w:val="0"/>
        <w:autoSpaceDN w:val="0"/>
        <w:adjustRightInd w:val="0"/>
        <w:rPr>
          <w:rFonts w:ascii="TimesNewRomanPSMT" w:hAnsi="TimesNewRomanPSMT" w:cs="TimesNewRomanPSMT"/>
          <w:sz w:val="24"/>
          <w:szCs w:val="24"/>
        </w:rPr>
      </w:pP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Total claims</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512.6</w:t>
      </w:r>
    </w:p>
    <w:p w:rsidR="00E7489C" w:rsidRDefault="00E7489C" w:rsidP="00E7489C">
      <w:pPr>
        <w:widowControl/>
        <w:autoSpaceDE w:val="0"/>
        <w:autoSpaceDN w:val="0"/>
        <w:adjustRightInd w:val="0"/>
        <w:rPr>
          <w:rFonts w:ascii="TimesNewRomanPS-BoldMT" w:hAnsi="TimesNewRomanPS-BoldMT" w:cs="TimesNewRomanPS-BoldMT"/>
          <w:b/>
          <w:bCs/>
          <w:sz w:val="24"/>
          <w:szCs w:val="24"/>
        </w:rPr>
      </w:pP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 (4) </w:t>
      </w:r>
      <w:r>
        <w:rPr>
          <w:rFonts w:ascii="TimesNewRomanPSMT" w:hAnsi="TimesNewRomanPSMT" w:cs="TimesNewRomanPSMT"/>
          <w:sz w:val="24"/>
          <w:szCs w:val="24"/>
        </w:rPr>
        <w:t xml:space="preserve">The company’s preferred stock pays a dividend of $2.50 per quarter; it has a par value of $100; it is </w:t>
      </w:r>
      <w:proofErr w:type="spellStart"/>
      <w:r>
        <w:rPr>
          <w:rFonts w:ascii="TimesNewRomanPSMT" w:hAnsi="TimesNewRomanPSMT" w:cs="TimesNewRomanPSMT"/>
          <w:sz w:val="24"/>
          <w:szCs w:val="24"/>
        </w:rPr>
        <w:t>noncallable</w:t>
      </w:r>
      <w:proofErr w:type="spellEnd"/>
      <w:r>
        <w:rPr>
          <w:rFonts w:ascii="TimesNewRomanPSMT" w:hAnsi="TimesNewRomanPSMT" w:cs="TimesNewRomanPSMT"/>
          <w:sz w:val="24"/>
          <w:szCs w:val="24"/>
        </w:rPr>
        <w:t xml:space="preserve"> and perpetual; and it is traded in the over-the-counter market at a current price of $113.10 per share. A flotation cost of $2.00 per share would be required on a new issue of preferred.</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(5) </w:t>
      </w:r>
      <w:r>
        <w:rPr>
          <w:rFonts w:ascii="TimesNewRomanPSMT" w:hAnsi="TimesNewRomanPSMT" w:cs="TimesNewRomanPSMT"/>
          <w:sz w:val="24"/>
          <w:szCs w:val="24"/>
        </w:rPr>
        <w:t>The firm’s current (i.e., last) dividend (D</w:t>
      </w:r>
      <w:r>
        <w:rPr>
          <w:rFonts w:ascii="TimesNewRomanPSMT" w:hAnsi="TimesNewRomanPSMT" w:cs="TimesNewRomanPSMT"/>
          <w:sz w:val="16"/>
          <w:szCs w:val="16"/>
        </w:rPr>
        <w:t>0</w:t>
      </w:r>
      <w:r>
        <w:rPr>
          <w:rFonts w:ascii="TimesNewRomanPSMT" w:hAnsi="TimesNewRomanPSMT" w:cs="TimesNewRomanPSMT"/>
          <w:sz w:val="24"/>
          <w:szCs w:val="24"/>
        </w:rPr>
        <w:t xml:space="preserve">) was $1.73, and dividends are expected to grow at about a 10 percent rate in the foreseeable future. Some analysts expect the company’s recent growth rate to continue, others expect it to go to zero as new competition enters the market; the majority anticipate that a growth rate of about 10 percent will continue indefinitely. </w:t>
      </w:r>
      <w:r>
        <w:rPr>
          <w:rFonts w:ascii="TimesNewRomanPS-BoldItalicMT" w:hAnsi="TimesNewRomanPS-BoldItalicMT" w:cs="TimesNewRomanPS-BoldItalicMT"/>
          <w:b/>
          <w:bCs/>
          <w:i/>
          <w:iCs/>
          <w:sz w:val="24"/>
          <w:szCs w:val="24"/>
        </w:rPr>
        <w:t xml:space="preserve">Virtual Assist.com </w:t>
      </w:r>
      <w:r>
        <w:rPr>
          <w:rFonts w:ascii="TimesNewRomanPSMT" w:hAnsi="TimesNewRomanPSMT" w:cs="TimesNewRomanPSMT"/>
          <w:sz w:val="24"/>
          <w:szCs w:val="24"/>
        </w:rPr>
        <w:t xml:space="preserve">common stock now sells at a price of about $50 per share. The company has 7.5 million common shares outstanding. </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(6) </w:t>
      </w:r>
      <w:r>
        <w:rPr>
          <w:rFonts w:ascii="TimesNewRomanPSMT" w:hAnsi="TimesNewRomanPSMT" w:cs="TimesNewRomanPSMT"/>
          <w:sz w:val="24"/>
          <w:szCs w:val="24"/>
        </w:rPr>
        <w:t>The current yield on long-term T-bonds is 7 percent, and a prominent investment banking firm (</w:t>
      </w:r>
      <w:r>
        <w:rPr>
          <w:rFonts w:ascii="TimesNewRomanPS-ItalicMT" w:hAnsi="TimesNewRomanPS-ItalicMT" w:cs="TimesNewRomanPS-ItalicMT"/>
          <w:i/>
          <w:iCs/>
          <w:sz w:val="24"/>
          <w:szCs w:val="24"/>
        </w:rPr>
        <w:t>one of the few still solvent</w:t>
      </w:r>
      <w:r>
        <w:rPr>
          <w:rFonts w:ascii="TimesNewRomanPSMT" w:hAnsi="TimesNewRomanPSMT" w:cs="TimesNewRomanPSMT"/>
          <w:sz w:val="24"/>
          <w:szCs w:val="24"/>
        </w:rPr>
        <w:t xml:space="preserve">) has recently estimated that the market risk premium is 6 </w:t>
      </w:r>
      <w:proofErr w:type="gramStart"/>
      <w:r>
        <w:rPr>
          <w:rFonts w:ascii="TimesNewRomanPSMT" w:hAnsi="TimesNewRomanPSMT" w:cs="TimesNewRomanPSMT"/>
          <w:sz w:val="24"/>
          <w:szCs w:val="24"/>
        </w:rPr>
        <w:t>percentage</w:t>
      </w:r>
      <w:proofErr w:type="gramEnd"/>
      <w:r>
        <w:rPr>
          <w:rFonts w:ascii="TimesNewRomanPSMT" w:hAnsi="TimesNewRomanPSMT" w:cs="TimesNewRomanPSMT"/>
          <w:sz w:val="24"/>
          <w:szCs w:val="24"/>
        </w:rPr>
        <w:t xml:space="preserve"> (since current market return is estimated at 13%). The firm’s historical beta, as measured by several analysts who follow the stock, is 1.2.</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(7) </w:t>
      </w:r>
      <w:r>
        <w:rPr>
          <w:rFonts w:ascii="TimesNewRomanPSMT" w:hAnsi="TimesNewRomanPSMT" w:cs="TimesNewRomanPSMT"/>
          <w:sz w:val="24"/>
          <w:szCs w:val="24"/>
        </w:rPr>
        <w:t>The required rate of return on an average (A-rated) company’s long-term debt is 9 percent.</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(8) </w:t>
      </w:r>
      <w:r>
        <w:rPr>
          <w:rFonts w:ascii="TimesNewRomanPS-BoldItalicMT" w:hAnsi="TimesNewRomanPS-BoldItalicMT" w:cs="TimesNewRomanPS-BoldItalicMT"/>
          <w:b/>
          <w:bCs/>
          <w:i/>
          <w:iCs/>
          <w:sz w:val="24"/>
          <w:szCs w:val="24"/>
        </w:rPr>
        <w:t xml:space="preserve">Virtual Assist.com </w:t>
      </w:r>
      <w:r>
        <w:rPr>
          <w:rFonts w:ascii="TimesNewRomanPSMT" w:hAnsi="TimesNewRomanPSMT" w:cs="TimesNewRomanPSMT"/>
          <w:sz w:val="24"/>
          <w:szCs w:val="24"/>
        </w:rPr>
        <w:t xml:space="preserve">is forecasting end of current earnings available to the common stockholders of $6 million, and a dividend </w:t>
      </w:r>
      <w:proofErr w:type="spellStart"/>
      <w:r>
        <w:rPr>
          <w:rFonts w:ascii="TimesNewRomanPSMT" w:hAnsi="TimesNewRomanPSMT" w:cs="TimesNewRomanPSMT"/>
          <w:sz w:val="24"/>
          <w:szCs w:val="24"/>
        </w:rPr>
        <w:t>pay out</w:t>
      </w:r>
      <w:proofErr w:type="spellEnd"/>
      <w:r>
        <w:rPr>
          <w:rFonts w:ascii="TimesNewRomanPSMT" w:hAnsi="TimesNewRomanPSMT" w:cs="TimesNewRomanPSMT"/>
          <w:sz w:val="24"/>
          <w:szCs w:val="24"/>
        </w:rPr>
        <w:t xml:space="preserve"> ratio of 10%.</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(9) </w:t>
      </w:r>
      <w:r>
        <w:rPr>
          <w:rFonts w:ascii="TimesNewRomanPSMT" w:hAnsi="TimesNewRomanPSMT" w:cs="TimesNewRomanPSMT"/>
          <w:sz w:val="24"/>
          <w:szCs w:val="24"/>
        </w:rPr>
        <w:t>Depreciation of $13,500,000 is expected for the coming year.</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(10) </w:t>
      </w:r>
      <w:r>
        <w:rPr>
          <w:rFonts w:ascii="TimesNewRomanPS-BoldItalicMT" w:hAnsi="TimesNewRomanPS-BoldItalicMT" w:cs="TimesNewRomanPS-BoldItalicMT"/>
          <w:b/>
          <w:bCs/>
          <w:i/>
          <w:iCs/>
          <w:sz w:val="24"/>
          <w:szCs w:val="24"/>
        </w:rPr>
        <w:t xml:space="preserve">Virtual </w:t>
      </w:r>
      <w:proofErr w:type="spellStart"/>
      <w:r>
        <w:rPr>
          <w:rFonts w:ascii="TimesNewRomanPS-BoldItalicMT" w:hAnsi="TimesNewRomanPS-BoldItalicMT" w:cs="TimesNewRomanPS-BoldItalicMT"/>
          <w:b/>
          <w:bCs/>
          <w:i/>
          <w:iCs/>
          <w:sz w:val="24"/>
          <w:szCs w:val="24"/>
        </w:rPr>
        <w:t>Assist.com's</w:t>
      </w:r>
      <w:proofErr w:type="spellEnd"/>
      <w:r>
        <w:rPr>
          <w:rFonts w:ascii="TimesNewRomanPS-BoldItalicMT" w:hAnsi="TimesNewRomanPS-BoldItalicMT" w:cs="TimesNewRomanPS-BoldItalicMT"/>
          <w:b/>
          <w:bCs/>
          <w:i/>
          <w:iCs/>
          <w:sz w:val="24"/>
          <w:szCs w:val="24"/>
        </w:rPr>
        <w:t xml:space="preserve"> </w:t>
      </w:r>
      <w:r>
        <w:rPr>
          <w:rFonts w:ascii="TimesNewRomanPSMT" w:hAnsi="TimesNewRomanPSMT" w:cs="TimesNewRomanPSMT"/>
          <w:sz w:val="24"/>
          <w:szCs w:val="24"/>
        </w:rPr>
        <w:t>investment bankers believe that a new common stock issue would involve total flotation costs (including underwriting costs, market pressure from increased supply, and market pressure from negative signaling effects) of 30 percent.</w:t>
      </w:r>
    </w:p>
    <w:p w:rsidR="00E7489C" w:rsidRDefault="00E7489C" w:rsidP="00E7489C">
      <w:pPr>
        <w:widowControl/>
        <w:autoSpaceDE w:val="0"/>
        <w:autoSpaceDN w:val="0"/>
        <w:adjustRightInd w:val="0"/>
        <w:rPr>
          <w:rFonts w:ascii="TimesNewRomanPSMT" w:hAnsi="TimesNewRomanPSMT" w:cs="TimesNewRomanPSMT"/>
          <w:sz w:val="24"/>
          <w:szCs w:val="24"/>
        </w:rPr>
      </w:pPr>
      <w:r>
        <w:rPr>
          <w:rFonts w:ascii="TimesNewRomanPS-BoldMT" w:hAnsi="TimesNewRomanPS-BoldMT" w:cs="TimesNewRomanPS-BoldMT"/>
          <w:b/>
          <w:bCs/>
          <w:sz w:val="24"/>
          <w:szCs w:val="24"/>
        </w:rPr>
        <w:t xml:space="preserve">(11) </w:t>
      </w:r>
      <w:r>
        <w:rPr>
          <w:rFonts w:ascii="TimesNewRomanPSMT" w:hAnsi="TimesNewRomanPSMT" w:cs="TimesNewRomanPSMT"/>
          <w:sz w:val="24"/>
          <w:szCs w:val="24"/>
        </w:rPr>
        <w:t>The market value target capital structure calls for 30 percent long-term debt, 10 percent preferred stock, and 60 percent common stock.</w:t>
      </w:r>
    </w:p>
    <w:p w:rsidR="00E7489C" w:rsidRDefault="00E7489C" w:rsidP="00E7489C">
      <w:pPr>
        <w:widowControl/>
        <w:autoSpaceDE w:val="0"/>
        <w:autoSpaceDN w:val="0"/>
        <w:adjustRightInd w:val="0"/>
        <w:rPr>
          <w:spacing w:val="-3"/>
          <w:sz w:val="24"/>
        </w:rPr>
      </w:pPr>
    </w:p>
    <w:p w:rsidR="00E7489C" w:rsidRDefault="00E7489C" w:rsidP="00E7489C">
      <w:pPr>
        <w:tabs>
          <w:tab w:val="left" w:pos="-720"/>
        </w:tabs>
        <w:suppressAutoHyphens/>
        <w:jc w:val="both"/>
        <w:rPr>
          <w:spacing w:val="-3"/>
          <w:sz w:val="24"/>
        </w:rPr>
      </w:pPr>
    </w:p>
    <w:p w:rsidR="00E7489C" w:rsidRDefault="00E7489C" w:rsidP="00E7489C">
      <w:pPr>
        <w:tabs>
          <w:tab w:val="left" w:pos="-720"/>
        </w:tabs>
        <w:suppressAutoHyphens/>
        <w:jc w:val="both"/>
        <w:rPr>
          <w:spacing w:val="-3"/>
          <w:sz w:val="24"/>
        </w:rPr>
      </w:pPr>
      <w:r>
        <w:rPr>
          <w:spacing w:val="-3"/>
          <w:sz w:val="24"/>
        </w:rPr>
        <w:t>1.</w:t>
      </w:r>
      <w:r>
        <w:rPr>
          <w:spacing w:val="-3"/>
          <w:sz w:val="24"/>
        </w:rPr>
        <w:tab/>
      </w:r>
      <w:proofErr w:type="gramStart"/>
      <w:r>
        <w:rPr>
          <w:spacing w:val="-3"/>
          <w:sz w:val="24"/>
        </w:rPr>
        <w:t>a</w:t>
      </w:r>
      <w:proofErr w:type="gramEnd"/>
      <w:r>
        <w:rPr>
          <w:spacing w:val="-3"/>
          <w:sz w:val="24"/>
        </w:rPr>
        <w:t>.</w:t>
      </w:r>
      <w:r>
        <w:rPr>
          <w:spacing w:val="-3"/>
          <w:sz w:val="24"/>
        </w:rPr>
        <w:tab/>
        <w:t xml:space="preserve">What is your estimate of </w:t>
      </w:r>
      <w:r w:rsidR="00AF25A4">
        <w:rPr>
          <w:b/>
          <w:i/>
          <w:spacing w:val="-3"/>
          <w:sz w:val="24"/>
        </w:rPr>
        <w:t xml:space="preserve">Virtual </w:t>
      </w:r>
      <w:proofErr w:type="spellStart"/>
      <w:r w:rsidR="00AF25A4">
        <w:rPr>
          <w:b/>
          <w:i/>
          <w:spacing w:val="-3"/>
          <w:sz w:val="24"/>
        </w:rPr>
        <w:t>Assist.com</w:t>
      </w:r>
      <w:r>
        <w:rPr>
          <w:b/>
          <w:i/>
          <w:spacing w:val="-3"/>
          <w:sz w:val="24"/>
        </w:rPr>
        <w:t>'s</w:t>
      </w:r>
      <w:proofErr w:type="spellEnd"/>
      <w:r>
        <w:rPr>
          <w:spacing w:val="-3"/>
          <w:sz w:val="24"/>
        </w:rPr>
        <w:t xml:space="preserve"> cost of debt? </w:t>
      </w:r>
    </w:p>
    <w:p w:rsidR="00E7489C" w:rsidRDefault="00E7489C" w:rsidP="00E7489C">
      <w:pPr>
        <w:tabs>
          <w:tab w:val="left" w:pos="-720"/>
          <w:tab w:val="left" w:pos="0"/>
          <w:tab w:val="left" w:pos="720"/>
        </w:tabs>
        <w:suppressAutoHyphens/>
        <w:ind w:left="1440" w:hanging="1440"/>
        <w:jc w:val="both"/>
        <w:rPr>
          <w:spacing w:val="-3"/>
          <w:sz w:val="24"/>
        </w:rPr>
      </w:pPr>
      <w:r>
        <w:rPr>
          <w:spacing w:val="-3"/>
          <w:sz w:val="24"/>
        </w:rPr>
        <w:tab/>
        <w:t>b.</w:t>
      </w:r>
      <w:r>
        <w:rPr>
          <w:spacing w:val="-3"/>
          <w:sz w:val="24"/>
        </w:rPr>
        <w:tab/>
        <w:t xml:space="preserve">Should flotation costs be included in the component cost of debt calculation? Explain. </w:t>
      </w:r>
    </w:p>
    <w:p w:rsidR="00E7489C" w:rsidRDefault="00E7489C" w:rsidP="00E7489C">
      <w:pPr>
        <w:tabs>
          <w:tab w:val="left" w:pos="-720"/>
        </w:tabs>
        <w:suppressAutoHyphens/>
        <w:jc w:val="both"/>
        <w:rPr>
          <w:spacing w:val="-3"/>
          <w:sz w:val="24"/>
        </w:rPr>
      </w:pPr>
      <w:r>
        <w:rPr>
          <w:spacing w:val="-3"/>
          <w:sz w:val="24"/>
        </w:rPr>
        <w:tab/>
        <w:t>c.</w:t>
      </w:r>
      <w:r>
        <w:rPr>
          <w:spacing w:val="-3"/>
          <w:sz w:val="24"/>
        </w:rPr>
        <w:tab/>
        <w:t>Should the nominal cost of debt or the effective annual rate be used?    Explain.</w:t>
      </w:r>
    </w:p>
    <w:p w:rsidR="00E7489C" w:rsidRDefault="00E7489C" w:rsidP="00E7489C">
      <w:pPr>
        <w:numPr>
          <w:ilvl w:val="0"/>
          <w:numId w:val="1"/>
        </w:numPr>
        <w:tabs>
          <w:tab w:val="left" w:pos="-720"/>
          <w:tab w:val="left" w:pos="0"/>
          <w:tab w:val="left" w:pos="720"/>
        </w:tabs>
        <w:suppressAutoHyphens/>
        <w:jc w:val="both"/>
        <w:rPr>
          <w:spacing w:val="-3"/>
          <w:sz w:val="24"/>
        </w:rPr>
      </w:pPr>
      <w:r>
        <w:rPr>
          <w:spacing w:val="-3"/>
          <w:sz w:val="24"/>
        </w:rPr>
        <w:t>How valid is an estimate of the cost of debt based on 15</w:t>
      </w:r>
      <w:r>
        <w:rPr>
          <w:spacing w:val="-3"/>
          <w:sz w:val="24"/>
        </w:rPr>
        <w:noBreakHyphen/>
        <w:t>year bonds if the firm normally issues 30</w:t>
      </w:r>
      <w:r>
        <w:rPr>
          <w:spacing w:val="-3"/>
          <w:sz w:val="24"/>
        </w:rPr>
        <w:noBreakHyphen/>
        <w:t xml:space="preserve">year </w:t>
      </w:r>
      <w:proofErr w:type="spellStart"/>
      <w:r>
        <w:rPr>
          <w:spacing w:val="-3"/>
          <w:sz w:val="24"/>
        </w:rPr>
        <w:t>long</w:t>
      </w:r>
      <w:r>
        <w:rPr>
          <w:spacing w:val="-3"/>
          <w:sz w:val="24"/>
        </w:rPr>
        <w:noBreakHyphen/>
        <w:t>term</w:t>
      </w:r>
      <w:proofErr w:type="spellEnd"/>
      <w:r>
        <w:rPr>
          <w:spacing w:val="-3"/>
          <w:sz w:val="24"/>
        </w:rPr>
        <w:t xml:space="preserve"> debt? </w:t>
      </w:r>
    </w:p>
    <w:p w:rsidR="00E7489C" w:rsidRDefault="00E7489C" w:rsidP="00E7489C">
      <w:pPr>
        <w:tabs>
          <w:tab w:val="left" w:pos="-720"/>
          <w:tab w:val="left" w:pos="0"/>
          <w:tab w:val="left" w:pos="720"/>
        </w:tabs>
        <w:suppressAutoHyphens/>
        <w:ind w:left="1440" w:hanging="1440"/>
        <w:jc w:val="both"/>
        <w:rPr>
          <w:spacing w:val="-3"/>
          <w:sz w:val="24"/>
        </w:rPr>
      </w:pPr>
      <w:r>
        <w:rPr>
          <w:spacing w:val="-3"/>
          <w:sz w:val="24"/>
        </w:rPr>
        <w:tab/>
        <w:t>e.</w:t>
      </w:r>
      <w:r>
        <w:rPr>
          <w:spacing w:val="-3"/>
          <w:sz w:val="24"/>
        </w:rPr>
        <w:tab/>
        <w:t xml:space="preserve">Suppose </w:t>
      </w:r>
      <w:r w:rsidR="00AF25A4">
        <w:rPr>
          <w:b/>
          <w:i/>
          <w:spacing w:val="-3"/>
          <w:sz w:val="24"/>
        </w:rPr>
        <w:t xml:space="preserve">Virtual </w:t>
      </w:r>
      <w:proofErr w:type="spellStart"/>
      <w:r w:rsidR="00AF25A4">
        <w:rPr>
          <w:b/>
          <w:i/>
          <w:spacing w:val="-3"/>
          <w:sz w:val="24"/>
        </w:rPr>
        <w:t>Assist.com</w:t>
      </w:r>
      <w:r>
        <w:rPr>
          <w:b/>
          <w:i/>
          <w:spacing w:val="-3"/>
          <w:sz w:val="24"/>
        </w:rPr>
        <w:t>'s</w:t>
      </w:r>
      <w:proofErr w:type="spellEnd"/>
      <w:r>
        <w:rPr>
          <w:spacing w:val="-3"/>
          <w:sz w:val="24"/>
        </w:rPr>
        <w:t xml:space="preserve"> outstanding debt had not been recently traded;            what other methods could be used to estimate the cost of debt? </w:t>
      </w:r>
    </w:p>
    <w:p w:rsidR="00E7489C" w:rsidRDefault="00E7489C" w:rsidP="00E7489C">
      <w:pPr>
        <w:tabs>
          <w:tab w:val="left" w:pos="-720"/>
        </w:tabs>
        <w:suppressAutoHyphens/>
        <w:jc w:val="both"/>
        <w:rPr>
          <w:spacing w:val="-3"/>
          <w:sz w:val="24"/>
        </w:rPr>
      </w:pPr>
      <w:r>
        <w:rPr>
          <w:spacing w:val="-3"/>
          <w:sz w:val="24"/>
        </w:rPr>
        <w:tab/>
      </w:r>
    </w:p>
    <w:p w:rsidR="00E7489C" w:rsidRDefault="00E7489C" w:rsidP="00E7489C">
      <w:pPr>
        <w:tabs>
          <w:tab w:val="left" w:pos="-720"/>
        </w:tabs>
        <w:suppressAutoHyphens/>
        <w:jc w:val="both"/>
        <w:rPr>
          <w:spacing w:val="-3"/>
          <w:sz w:val="24"/>
        </w:rPr>
      </w:pPr>
      <w:r>
        <w:rPr>
          <w:spacing w:val="-3"/>
          <w:sz w:val="24"/>
        </w:rPr>
        <w:t xml:space="preserve"> 2.</w:t>
      </w:r>
      <w:r>
        <w:rPr>
          <w:spacing w:val="-3"/>
          <w:sz w:val="24"/>
        </w:rPr>
        <w:tab/>
      </w:r>
      <w:proofErr w:type="gramStart"/>
      <w:r>
        <w:rPr>
          <w:spacing w:val="-3"/>
          <w:sz w:val="24"/>
        </w:rPr>
        <w:t>a</w:t>
      </w:r>
      <w:proofErr w:type="gramEnd"/>
      <w:r>
        <w:rPr>
          <w:spacing w:val="-3"/>
          <w:sz w:val="24"/>
        </w:rPr>
        <w:t>.</w:t>
      </w:r>
      <w:r>
        <w:rPr>
          <w:spacing w:val="-3"/>
          <w:sz w:val="24"/>
        </w:rPr>
        <w:tab/>
        <w:t xml:space="preserve">What is your estimate of the cost of preferred stock? </w:t>
      </w:r>
    </w:p>
    <w:p w:rsidR="00E7489C" w:rsidRDefault="00E7489C" w:rsidP="00E7489C">
      <w:pPr>
        <w:tabs>
          <w:tab w:val="left" w:pos="-720"/>
          <w:tab w:val="left" w:pos="0"/>
          <w:tab w:val="left" w:pos="720"/>
        </w:tabs>
        <w:suppressAutoHyphens/>
        <w:ind w:left="1440" w:hanging="1440"/>
        <w:jc w:val="both"/>
        <w:rPr>
          <w:spacing w:val="-3"/>
          <w:sz w:val="24"/>
        </w:rPr>
      </w:pPr>
      <w:r>
        <w:rPr>
          <w:spacing w:val="-3"/>
          <w:sz w:val="24"/>
        </w:rPr>
        <w:tab/>
        <w:t>b.</w:t>
      </w:r>
      <w:r>
        <w:rPr>
          <w:spacing w:val="-3"/>
          <w:sz w:val="24"/>
        </w:rPr>
        <w:tab/>
      </w:r>
      <w:r w:rsidR="00AF25A4">
        <w:rPr>
          <w:b/>
          <w:i/>
          <w:spacing w:val="-3"/>
          <w:sz w:val="24"/>
        </w:rPr>
        <w:t xml:space="preserve">Virtual </w:t>
      </w:r>
      <w:proofErr w:type="spellStart"/>
      <w:r w:rsidR="00AF25A4">
        <w:rPr>
          <w:b/>
          <w:i/>
          <w:spacing w:val="-3"/>
          <w:sz w:val="24"/>
        </w:rPr>
        <w:t>Assist.com</w:t>
      </w:r>
      <w:r>
        <w:rPr>
          <w:b/>
          <w:i/>
          <w:spacing w:val="-3"/>
          <w:sz w:val="24"/>
        </w:rPr>
        <w:t>'s</w:t>
      </w:r>
      <w:proofErr w:type="spellEnd"/>
      <w:r>
        <w:rPr>
          <w:spacing w:val="-3"/>
          <w:sz w:val="24"/>
        </w:rPr>
        <w:t xml:space="preserve"> preferred stock is more risky to investors than its debt, yet you should find that its </w:t>
      </w:r>
      <w:proofErr w:type="spellStart"/>
      <w:r w:rsidRPr="00F5447E">
        <w:rPr>
          <w:i/>
          <w:spacing w:val="-3"/>
          <w:sz w:val="24"/>
        </w:rPr>
        <w:t>before</w:t>
      </w:r>
      <w:r w:rsidRPr="00F5447E">
        <w:rPr>
          <w:i/>
          <w:spacing w:val="-3"/>
          <w:sz w:val="24"/>
        </w:rPr>
        <w:noBreakHyphen/>
        <w:t>tax</w:t>
      </w:r>
      <w:proofErr w:type="spellEnd"/>
      <w:r>
        <w:rPr>
          <w:spacing w:val="-3"/>
          <w:sz w:val="24"/>
        </w:rPr>
        <w:t xml:space="preserve"> yield to investors is lower than the yield on </w:t>
      </w:r>
      <w:r w:rsidR="00AF25A4">
        <w:rPr>
          <w:b/>
          <w:i/>
          <w:spacing w:val="-3"/>
          <w:sz w:val="24"/>
        </w:rPr>
        <w:t xml:space="preserve">Virtual </w:t>
      </w:r>
      <w:proofErr w:type="spellStart"/>
      <w:r w:rsidR="00AF25A4">
        <w:rPr>
          <w:b/>
          <w:i/>
          <w:spacing w:val="-3"/>
          <w:sz w:val="24"/>
        </w:rPr>
        <w:t>Assist.com</w:t>
      </w:r>
      <w:r>
        <w:rPr>
          <w:b/>
          <w:i/>
          <w:spacing w:val="-3"/>
          <w:sz w:val="24"/>
        </w:rPr>
        <w:t>'s</w:t>
      </w:r>
      <w:proofErr w:type="spellEnd"/>
      <w:r>
        <w:rPr>
          <w:spacing w:val="-3"/>
          <w:sz w:val="24"/>
        </w:rPr>
        <w:t xml:space="preserve"> debt.   Why does this occur?  Is this evidence of an inefficient market for securities?    Why or why not.</w:t>
      </w:r>
    </w:p>
    <w:p w:rsidR="00E7489C" w:rsidRDefault="00E7489C" w:rsidP="00E7489C">
      <w:pPr>
        <w:tabs>
          <w:tab w:val="left" w:pos="-720"/>
        </w:tabs>
        <w:suppressAutoHyphens/>
        <w:jc w:val="both"/>
        <w:rPr>
          <w:spacing w:val="-3"/>
          <w:sz w:val="24"/>
        </w:rPr>
      </w:pPr>
    </w:p>
    <w:p w:rsidR="00E7489C" w:rsidRDefault="00E7489C" w:rsidP="00E7489C">
      <w:pPr>
        <w:tabs>
          <w:tab w:val="left" w:pos="-720"/>
        </w:tabs>
        <w:suppressAutoHyphens/>
        <w:jc w:val="both"/>
        <w:rPr>
          <w:spacing w:val="-3"/>
          <w:sz w:val="24"/>
        </w:rPr>
      </w:pPr>
      <w:r>
        <w:rPr>
          <w:spacing w:val="-3"/>
          <w:sz w:val="24"/>
        </w:rPr>
        <w:lastRenderedPageBreak/>
        <w:t>3.</w:t>
      </w:r>
      <w:r>
        <w:rPr>
          <w:spacing w:val="-3"/>
          <w:sz w:val="24"/>
        </w:rPr>
        <w:tab/>
      </w:r>
      <w:proofErr w:type="gramStart"/>
      <w:r>
        <w:rPr>
          <w:spacing w:val="-3"/>
          <w:sz w:val="24"/>
        </w:rPr>
        <w:t>a</w:t>
      </w:r>
      <w:proofErr w:type="gramEnd"/>
      <w:r>
        <w:rPr>
          <w:spacing w:val="-3"/>
          <w:sz w:val="24"/>
        </w:rPr>
        <w:t>.</w:t>
      </w:r>
      <w:r>
        <w:rPr>
          <w:spacing w:val="-3"/>
          <w:sz w:val="24"/>
        </w:rPr>
        <w:tab/>
        <w:t>Why is there a cost associated with retained earnings?</w:t>
      </w:r>
    </w:p>
    <w:p w:rsidR="00E7489C" w:rsidRDefault="00E7489C" w:rsidP="00E7489C">
      <w:pPr>
        <w:tabs>
          <w:tab w:val="left" w:pos="-720"/>
          <w:tab w:val="left" w:pos="0"/>
          <w:tab w:val="left" w:pos="720"/>
        </w:tabs>
        <w:suppressAutoHyphens/>
        <w:ind w:left="1440" w:hanging="1440"/>
        <w:jc w:val="both"/>
        <w:rPr>
          <w:spacing w:val="-3"/>
          <w:sz w:val="24"/>
        </w:rPr>
      </w:pPr>
      <w:r>
        <w:rPr>
          <w:spacing w:val="-3"/>
          <w:sz w:val="24"/>
        </w:rPr>
        <w:tab/>
        <w:t>b.</w:t>
      </w:r>
      <w:r>
        <w:rPr>
          <w:spacing w:val="-3"/>
          <w:sz w:val="24"/>
        </w:rPr>
        <w:tab/>
        <w:t xml:space="preserve">What is </w:t>
      </w:r>
      <w:r w:rsidR="00AF25A4">
        <w:rPr>
          <w:b/>
          <w:i/>
          <w:spacing w:val="-3"/>
          <w:sz w:val="24"/>
        </w:rPr>
        <w:t xml:space="preserve">Virtual </w:t>
      </w:r>
      <w:proofErr w:type="spellStart"/>
      <w:r w:rsidR="00AF25A4">
        <w:rPr>
          <w:b/>
          <w:i/>
          <w:spacing w:val="-3"/>
          <w:sz w:val="24"/>
        </w:rPr>
        <w:t>Assist.com</w:t>
      </w:r>
      <w:r>
        <w:rPr>
          <w:b/>
          <w:i/>
          <w:spacing w:val="-3"/>
          <w:sz w:val="24"/>
        </w:rPr>
        <w:t>'s</w:t>
      </w:r>
      <w:proofErr w:type="spellEnd"/>
      <w:r>
        <w:rPr>
          <w:spacing w:val="-3"/>
          <w:sz w:val="24"/>
        </w:rPr>
        <w:t xml:space="preserve"> estimated cost of retained earnings using the CAPM approach?</w:t>
      </w:r>
    </w:p>
    <w:p w:rsidR="00E7489C" w:rsidRDefault="00E7489C" w:rsidP="00E7489C">
      <w:pPr>
        <w:tabs>
          <w:tab w:val="left" w:pos="-720"/>
          <w:tab w:val="left" w:pos="0"/>
          <w:tab w:val="left" w:pos="720"/>
        </w:tabs>
        <w:suppressAutoHyphens/>
        <w:ind w:left="1440" w:hanging="1440"/>
        <w:jc w:val="both"/>
        <w:rPr>
          <w:spacing w:val="-3"/>
          <w:sz w:val="24"/>
        </w:rPr>
      </w:pPr>
      <w:r>
        <w:rPr>
          <w:spacing w:val="-3"/>
          <w:sz w:val="24"/>
        </w:rPr>
        <w:tab/>
        <w:t>c.</w:t>
      </w:r>
      <w:r>
        <w:rPr>
          <w:spacing w:val="-3"/>
          <w:sz w:val="24"/>
        </w:rPr>
        <w:tab/>
        <w:t xml:space="preserve">Why might one consider the </w:t>
      </w:r>
      <w:proofErr w:type="spellStart"/>
      <w:r>
        <w:rPr>
          <w:spacing w:val="-3"/>
          <w:sz w:val="24"/>
        </w:rPr>
        <w:t>T</w:t>
      </w:r>
      <w:r>
        <w:rPr>
          <w:spacing w:val="-3"/>
          <w:sz w:val="24"/>
        </w:rPr>
        <w:noBreakHyphen/>
        <w:t>bond</w:t>
      </w:r>
      <w:proofErr w:type="spellEnd"/>
      <w:r>
        <w:rPr>
          <w:spacing w:val="-3"/>
          <w:sz w:val="24"/>
        </w:rPr>
        <w:t xml:space="preserve"> rate to be a better estimate of the </w:t>
      </w:r>
      <w:proofErr w:type="spellStart"/>
      <w:r>
        <w:rPr>
          <w:spacing w:val="-3"/>
          <w:sz w:val="24"/>
        </w:rPr>
        <w:t>risk</w:t>
      </w:r>
      <w:r>
        <w:rPr>
          <w:spacing w:val="-3"/>
          <w:sz w:val="24"/>
        </w:rPr>
        <w:noBreakHyphen/>
        <w:t>free</w:t>
      </w:r>
      <w:proofErr w:type="spellEnd"/>
      <w:r>
        <w:rPr>
          <w:spacing w:val="-3"/>
          <w:sz w:val="24"/>
        </w:rPr>
        <w:t xml:space="preserve"> rate than the </w:t>
      </w:r>
      <w:proofErr w:type="spellStart"/>
      <w:r>
        <w:rPr>
          <w:spacing w:val="-3"/>
          <w:sz w:val="24"/>
        </w:rPr>
        <w:t>T</w:t>
      </w:r>
      <w:r>
        <w:rPr>
          <w:spacing w:val="-3"/>
          <w:sz w:val="24"/>
        </w:rPr>
        <w:noBreakHyphen/>
        <w:t>bill</w:t>
      </w:r>
      <w:proofErr w:type="spellEnd"/>
      <w:r>
        <w:rPr>
          <w:spacing w:val="-3"/>
          <w:sz w:val="24"/>
        </w:rPr>
        <w:t xml:space="preserve"> rate?    Can you think of an argument that would favor the use of the T-bill rate?</w:t>
      </w:r>
    </w:p>
    <w:p w:rsidR="00E7489C" w:rsidRDefault="00E7489C" w:rsidP="00E7489C">
      <w:pPr>
        <w:tabs>
          <w:tab w:val="left" w:pos="-720"/>
          <w:tab w:val="left" w:pos="0"/>
          <w:tab w:val="left" w:pos="720"/>
        </w:tabs>
        <w:suppressAutoHyphens/>
        <w:ind w:left="1440" w:hanging="1440"/>
        <w:jc w:val="both"/>
        <w:rPr>
          <w:spacing w:val="-3"/>
          <w:sz w:val="24"/>
        </w:rPr>
      </w:pPr>
      <w:r>
        <w:rPr>
          <w:spacing w:val="-3"/>
          <w:sz w:val="24"/>
        </w:rPr>
        <w:tab/>
        <w:t>d.</w:t>
      </w:r>
      <w:r>
        <w:rPr>
          <w:spacing w:val="-3"/>
          <w:sz w:val="24"/>
        </w:rPr>
        <w:tab/>
      </w:r>
      <w:r w:rsidR="00AF25A4">
        <w:rPr>
          <w:spacing w:val="-3"/>
          <w:sz w:val="24"/>
        </w:rPr>
        <w:t xml:space="preserve">Would </w:t>
      </w:r>
      <w:r>
        <w:rPr>
          <w:spacing w:val="-3"/>
          <w:sz w:val="24"/>
        </w:rPr>
        <w:t xml:space="preserve"> </w:t>
      </w:r>
      <w:r w:rsidR="00AF25A4">
        <w:rPr>
          <w:b/>
          <w:i/>
          <w:spacing w:val="-3"/>
          <w:sz w:val="24"/>
        </w:rPr>
        <w:t xml:space="preserve">Virtual </w:t>
      </w:r>
      <w:proofErr w:type="spellStart"/>
      <w:r w:rsidR="00AF25A4">
        <w:rPr>
          <w:b/>
          <w:i/>
          <w:spacing w:val="-3"/>
          <w:sz w:val="24"/>
        </w:rPr>
        <w:t>Assist.com</w:t>
      </w:r>
      <w:r>
        <w:rPr>
          <w:b/>
          <w:i/>
          <w:spacing w:val="-3"/>
          <w:sz w:val="24"/>
        </w:rPr>
        <w:t>'s</w:t>
      </w:r>
      <w:proofErr w:type="spellEnd"/>
      <w:r>
        <w:rPr>
          <w:spacing w:val="-3"/>
          <w:sz w:val="24"/>
        </w:rPr>
        <w:t xml:space="preserve"> historical beta be a better or a worse measure of its future market risk than the historical beta for an average NYSE company would be for its (the average NYSE company’s) future market risk?    Explain your answer.</w:t>
      </w:r>
    </w:p>
    <w:p w:rsidR="00E7489C" w:rsidRDefault="00E7489C" w:rsidP="00E7489C">
      <w:pPr>
        <w:tabs>
          <w:tab w:val="left" w:pos="-720"/>
          <w:tab w:val="left" w:pos="0"/>
          <w:tab w:val="left" w:pos="720"/>
        </w:tabs>
        <w:suppressAutoHyphens/>
        <w:ind w:left="1440" w:hanging="1440"/>
        <w:jc w:val="both"/>
        <w:rPr>
          <w:spacing w:val="-3"/>
          <w:sz w:val="24"/>
        </w:rPr>
      </w:pPr>
      <w:r>
        <w:rPr>
          <w:spacing w:val="-3"/>
          <w:sz w:val="24"/>
        </w:rPr>
        <w:tab/>
        <w:t>e.</w:t>
      </w:r>
      <w:r>
        <w:rPr>
          <w:spacing w:val="-3"/>
          <w:sz w:val="24"/>
        </w:rPr>
        <w:tab/>
        <w:t xml:space="preserve">How can </w:t>
      </w:r>
      <w:r w:rsidR="00AF25A4">
        <w:rPr>
          <w:b/>
          <w:i/>
          <w:spacing w:val="-3"/>
          <w:sz w:val="24"/>
        </w:rPr>
        <w:t>Virtual Assist.com</w:t>
      </w:r>
      <w:r>
        <w:rPr>
          <w:spacing w:val="-3"/>
          <w:sz w:val="24"/>
        </w:rPr>
        <w:t xml:space="preserve"> obtain a market risk premium for use in a CAPM cost-of-equity calculation?    Discuss both the possibility of obtaining an estimate from some other organization, and also the ways in which </w:t>
      </w:r>
      <w:r w:rsidR="00AF25A4">
        <w:rPr>
          <w:b/>
          <w:i/>
          <w:spacing w:val="-3"/>
          <w:sz w:val="24"/>
        </w:rPr>
        <w:t>Virtual Assist.com</w:t>
      </w:r>
      <w:r>
        <w:rPr>
          <w:spacing w:val="-3"/>
          <w:sz w:val="24"/>
        </w:rPr>
        <w:t xml:space="preserve"> could calculate a market risk premium in-house.</w:t>
      </w:r>
    </w:p>
    <w:sectPr w:rsidR="00E7489C" w:rsidSect="007022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F50E6"/>
    <w:multiLevelType w:val="singleLevel"/>
    <w:tmpl w:val="7A50B920"/>
    <w:lvl w:ilvl="0">
      <w:start w:val="4"/>
      <w:numFmt w:val="lowerLetter"/>
      <w:lvlText w:val="%1."/>
      <w:lvlJc w:val="left"/>
      <w:pPr>
        <w:tabs>
          <w:tab w:val="num" w:pos="1440"/>
        </w:tabs>
        <w:ind w:left="144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89C"/>
    <w:rsid w:val="0070226C"/>
    <w:rsid w:val="009E3369"/>
    <w:rsid w:val="00AF25A4"/>
    <w:rsid w:val="00E748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89C"/>
    <w:pPr>
      <w:widowControl w:val="0"/>
      <w:spacing w:after="0" w:line="240" w:lineRule="auto"/>
    </w:pPr>
    <w:rPr>
      <w:rFonts w:ascii="Times New Roman" w:eastAsia="Times New Roman" w:hAnsi="Times New Roman"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E Kersey</dc:creator>
  <cp:lastModifiedBy>Doug E Kersey</cp:lastModifiedBy>
  <cp:revision>2</cp:revision>
  <dcterms:created xsi:type="dcterms:W3CDTF">2010-07-24T21:07:00Z</dcterms:created>
  <dcterms:modified xsi:type="dcterms:W3CDTF">2010-07-24T21:24:00Z</dcterms:modified>
</cp:coreProperties>
</file>