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36" w:rsidRDefault="003D3B36" w:rsidP="003D3B36">
      <w:pPr>
        <w:spacing w:before="225" w:after="75" w:line="240" w:lineRule="auto"/>
        <w:outlineLvl w:val="2"/>
        <w:rPr>
          <w:rFonts w:ascii="Tahoma" w:eastAsia="Times New Roman" w:hAnsi="Tahoma" w:cs="Tahoma"/>
          <w:b/>
          <w:bCs/>
          <w:color w:val="333333"/>
          <w:sz w:val="25"/>
          <w:szCs w:val="25"/>
        </w:rPr>
      </w:pPr>
      <w:r>
        <w:rPr>
          <w:rFonts w:ascii="Times New Roman" w:eastAsia="Times New Roman" w:hAnsi="Times New Roman"/>
          <w:b/>
          <w:bCs/>
          <w:color w:val="000000"/>
          <w:sz w:val="24"/>
          <w:szCs w:val="24"/>
        </w:rPr>
        <w:t>Activity 3: (Problem 14A.6)</w:t>
      </w:r>
    </w:p>
    <w:p w:rsidR="003D3B36" w:rsidRDefault="003D3B36" w:rsidP="003D3B36">
      <w:pPr>
        <w:numPr>
          <w:ilvl w:val="0"/>
          <w:numId w:val="1"/>
        </w:numPr>
        <w:spacing w:before="100" w:beforeAutospacing="1" w:after="96" w:line="240" w:lineRule="auto"/>
        <w:rPr>
          <w:rFonts w:ascii="Tahoma" w:eastAsia="Times New Roman" w:hAnsi="Tahoma" w:cs="Tahoma"/>
          <w:color w:val="333333"/>
          <w:sz w:val="19"/>
          <w:szCs w:val="19"/>
        </w:rPr>
      </w:pPr>
      <w:r>
        <w:rPr>
          <w:rFonts w:ascii="Tahoma" w:eastAsia="Times New Roman" w:hAnsi="Tahoma" w:cs="Tahoma"/>
          <w:bCs/>
          <w:color w:val="333333"/>
          <w:sz w:val="19"/>
          <w:szCs w:val="19"/>
        </w:rPr>
        <w:t>Variable frequency divider</w:t>
      </w:r>
      <w:r>
        <w:rPr>
          <w:rFonts w:ascii="Tahoma" w:eastAsia="Times New Roman" w:hAnsi="Tahoma" w:cs="Tahoma"/>
          <w:color w:val="333333"/>
          <w:sz w:val="19"/>
          <w:szCs w:val="19"/>
        </w:rPr>
        <w:t xml:space="preserve"> </w:t>
      </w:r>
    </w:p>
    <w:p w:rsidR="003D3B36" w:rsidRDefault="003D3B36" w:rsidP="003D3B36">
      <w:pPr>
        <w:numPr>
          <w:ilvl w:val="0"/>
          <w:numId w:val="1"/>
        </w:numPr>
        <w:spacing w:before="100" w:beforeAutospacing="1" w:after="96" w:line="240" w:lineRule="auto"/>
        <w:rPr>
          <w:rFonts w:ascii="Tahoma" w:eastAsia="Times New Roman" w:hAnsi="Tahoma" w:cs="Tahoma"/>
          <w:color w:val="333333"/>
          <w:sz w:val="19"/>
          <w:szCs w:val="19"/>
        </w:rPr>
      </w:pPr>
      <w:r>
        <w:rPr>
          <w:rFonts w:ascii="Times New Roman" w:eastAsia="Times New Roman" w:hAnsi="Times New Roman"/>
          <w:bCs/>
          <w:color w:val="000000"/>
          <w:sz w:val="24"/>
          <w:szCs w:val="24"/>
        </w:rPr>
        <w:t>Design a variable frequency divider using AHDL.  The frequency divider should divide the input frequency by one of four different factors.  The divide-by-factor is controlled by two mode controls, as described by the following function table.  The mode controls are used to change the modulus of the counter used for the frequency division.  The output waveform will be high for two clock cycles starting at state zero.  Hint: Define buried combinational circuit nodes (in the VARIABLE section) that can define (in the Logic section with Boolean expressions) the four different conditions that can exist when the counter should be recycled.  Compile and simulate your results.  Submit both your AHDL and waveform file.</w:t>
      </w:r>
      <w:r>
        <w:rPr>
          <w:rFonts w:ascii="Tahoma" w:eastAsia="Times New Roman" w:hAnsi="Tahoma" w:cs="Tahoma"/>
          <w:color w:val="333333"/>
          <w:sz w:val="19"/>
          <w:szCs w:val="19"/>
        </w:rPr>
        <w:t xml:space="preserve"> </w:t>
      </w:r>
    </w:p>
    <w:p w:rsidR="003D3B36" w:rsidRDefault="003D3B36" w:rsidP="003D3B36">
      <w:pPr>
        <w:spacing w:before="100" w:beforeAutospacing="1" w:after="100" w:afterAutospacing="1" w:line="240" w:lineRule="auto"/>
        <w:rPr>
          <w:rFonts w:ascii="Tahoma" w:eastAsia="Times New Roman" w:hAnsi="Tahoma" w:cs="Tahoma"/>
          <w:color w:val="333333"/>
          <w:sz w:val="19"/>
          <w:szCs w:val="19"/>
        </w:rPr>
      </w:pPr>
      <w:r>
        <w:rPr>
          <w:rFonts w:ascii="Tahoma" w:eastAsia="Times New Roman" w:hAnsi="Tahoma" w:cs="Tahoma"/>
          <w:color w:val="333333"/>
          <w:sz w:val="19"/>
          <w:szCs w:val="19"/>
        </w:rPr>
        <w:t> </w:t>
      </w:r>
    </w:p>
    <w:tbl>
      <w:tblPr>
        <w:tblW w:w="0" w:type="auto"/>
        <w:jc w:val="center"/>
        <w:tblCellMar>
          <w:left w:w="0" w:type="dxa"/>
          <w:right w:w="0" w:type="dxa"/>
        </w:tblCellMar>
        <w:tblLook w:val="04A0"/>
      </w:tblPr>
      <w:tblGrid>
        <w:gridCol w:w="1356"/>
        <w:gridCol w:w="1356"/>
        <w:gridCol w:w="1356"/>
      </w:tblGrid>
      <w:tr w:rsidR="003D3B36" w:rsidTr="003D3B36">
        <w:trPr>
          <w:trHeight w:val="370"/>
          <w:jc w:val="center"/>
        </w:trPr>
        <w:tc>
          <w:tcPr>
            <w:tcW w:w="1356" w:type="dxa"/>
            <w:tcBorders>
              <w:top w:val="nil"/>
              <w:left w:val="nil"/>
              <w:bottom w:val="single" w:sz="8" w:space="0" w:color="000000"/>
              <w:right w:val="nil"/>
            </w:tcBorders>
            <w:tcMar>
              <w:top w:w="0" w:type="dxa"/>
              <w:left w:w="108" w:type="dxa"/>
              <w:bottom w:w="0" w:type="dxa"/>
              <w:right w:w="108" w:type="dxa"/>
            </w:tcMar>
            <w:hideMark/>
          </w:tcPr>
          <w:p w:rsidR="003D3B36" w:rsidRDefault="003D3B36">
            <w:pPr>
              <w:spacing w:after="0" w:line="240" w:lineRule="auto"/>
              <w:jc w:val="center"/>
              <w:rPr>
                <w:rFonts w:ascii="Tahoma" w:eastAsia="Times New Roman" w:hAnsi="Tahoma" w:cs="Tahoma"/>
                <w:color w:val="333333"/>
                <w:sz w:val="19"/>
                <w:szCs w:val="19"/>
              </w:rPr>
            </w:pPr>
            <w:r>
              <w:rPr>
                <w:rFonts w:ascii="Tahoma" w:eastAsia="Times New Roman" w:hAnsi="Tahoma" w:cs="Tahoma"/>
                <w:color w:val="333333"/>
              </w:rPr>
              <w:t>M1</w:t>
            </w:r>
          </w:p>
        </w:tc>
        <w:tc>
          <w:tcPr>
            <w:tcW w:w="1356" w:type="dxa"/>
            <w:tcBorders>
              <w:top w:val="nil"/>
              <w:left w:val="nil"/>
              <w:bottom w:val="single" w:sz="8" w:space="0" w:color="000000"/>
              <w:right w:val="single" w:sz="8" w:space="0" w:color="000000"/>
            </w:tcBorders>
            <w:tcMar>
              <w:top w:w="0" w:type="dxa"/>
              <w:left w:w="108" w:type="dxa"/>
              <w:bottom w:w="0" w:type="dxa"/>
              <w:right w:w="108" w:type="dxa"/>
            </w:tcMar>
            <w:hideMark/>
          </w:tcPr>
          <w:p w:rsidR="003D3B36" w:rsidRDefault="003D3B36">
            <w:pPr>
              <w:spacing w:after="0" w:line="240" w:lineRule="auto"/>
              <w:jc w:val="center"/>
              <w:rPr>
                <w:rFonts w:ascii="Tahoma" w:eastAsia="Times New Roman" w:hAnsi="Tahoma" w:cs="Tahoma"/>
                <w:color w:val="333333"/>
                <w:sz w:val="19"/>
                <w:szCs w:val="19"/>
              </w:rPr>
            </w:pPr>
            <w:r>
              <w:rPr>
                <w:rFonts w:ascii="Tahoma" w:eastAsia="Times New Roman" w:hAnsi="Tahoma" w:cs="Tahoma"/>
                <w:color w:val="333333"/>
              </w:rPr>
              <w:t>M0</w:t>
            </w:r>
          </w:p>
        </w:tc>
        <w:tc>
          <w:tcPr>
            <w:tcW w:w="1356" w:type="dxa"/>
            <w:tcBorders>
              <w:top w:val="nil"/>
              <w:left w:val="nil"/>
              <w:bottom w:val="single" w:sz="8" w:space="0" w:color="000000"/>
              <w:right w:val="nil"/>
            </w:tcBorders>
            <w:tcMar>
              <w:top w:w="0" w:type="dxa"/>
              <w:left w:w="108" w:type="dxa"/>
              <w:bottom w:w="0" w:type="dxa"/>
              <w:right w:w="108" w:type="dxa"/>
            </w:tcMar>
            <w:hideMark/>
          </w:tcPr>
          <w:p w:rsidR="003D3B36" w:rsidRDefault="003D3B36">
            <w:pPr>
              <w:spacing w:after="0" w:line="240" w:lineRule="auto"/>
              <w:jc w:val="center"/>
              <w:rPr>
                <w:rFonts w:ascii="Tahoma" w:eastAsia="Times New Roman" w:hAnsi="Tahoma" w:cs="Tahoma"/>
                <w:color w:val="333333"/>
                <w:sz w:val="19"/>
                <w:szCs w:val="19"/>
              </w:rPr>
            </w:pPr>
            <w:r>
              <w:rPr>
                <w:rFonts w:ascii="Tahoma" w:eastAsia="Times New Roman" w:hAnsi="Tahoma" w:cs="Tahoma"/>
                <w:color w:val="333333"/>
              </w:rPr>
              <w:t>Divide by:</w:t>
            </w:r>
          </w:p>
        </w:tc>
      </w:tr>
      <w:tr w:rsidR="003D3B36" w:rsidTr="003D3B36">
        <w:trPr>
          <w:trHeight w:val="387"/>
          <w:jc w:val="center"/>
        </w:trPr>
        <w:tc>
          <w:tcPr>
            <w:tcW w:w="1356" w:type="dxa"/>
            <w:tcMar>
              <w:top w:w="0" w:type="dxa"/>
              <w:left w:w="108" w:type="dxa"/>
              <w:bottom w:w="0" w:type="dxa"/>
              <w:right w:w="108" w:type="dxa"/>
            </w:tcMar>
            <w:hideMark/>
          </w:tcPr>
          <w:p w:rsidR="003D3B36" w:rsidRDefault="003D3B36">
            <w:pPr>
              <w:spacing w:after="0" w:line="240" w:lineRule="auto"/>
              <w:jc w:val="center"/>
              <w:rPr>
                <w:rFonts w:ascii="Tahoma" w:eastAsia="Times New Roman" w:hAnsi="Tahoma" w:cs="Tahoma"/>
                <w:color w:val="333333"/>
                <w:sz w:val="19"/>
                <w:szCs w:val="19"/>
              </w:rPr>
            </w:pPr>
            <w:r>
              <w:rPr>
                <w:rFonts w:ascii="Tahoma" w:eastAsia="Times New Roman" w:hAnsi="Tahoma" w:cs="Tahoma"/>
                <w:color w:val="333333"/>
              </w:rPr>
              <w:t>0</w:t>
            </w:r>
          </w:p>
        </w:tc>
        <w:tc>
          <w:tcPr>
            <w:tcW w:w="1356" w:type="dxa"/>
            <w:tcBorders>
              <w:top w:val="nil"/>
              <w:left w:val="nil"/>
              <w:bottom w:val="nil"/>
              <w:right w:val="single" w:sz="8" w:space="0" w:color="000000"/>
            </w:tcBorders>
            <w:tcMar>
              <w:top w:w="0" w:type="dxa"/>
              <w:left w:w="108" w:type="dxa"/>
              <w:bottom w:w="0" w:type="dxa"/>
              <w:right w:w="108" w:type="dxa"/>
            </w:tcMar>
            <w:hideMark/>
          </w:tcPr>
          <w:p w:rsidR="003D3B36" w:rsidRDefault="003D3B36">
            <w:pPr>
              <w:spacing w:after="0" w:line="240" w:lineRule="auto"/>
              <w:jc w:val="center"/>
              <w:rPr>
                <w:rFonts w:ascii="Tahoma" w:eastAsia="Times New Roman" w:hAnsi="Tahoma" w:cs="Tahoma"/>
                <w:color w:val="333333"/>
                <w:sz w:val="19"/>
                <w:szCs w:val="19"/>
              </w:rPr>
            </w:pPr>
            <w:r>
              <w:rPr>
                <w:rFonts w:ascii="Tahoma" w:eastAsia="Times New Roman" w:hAnsi="Tahoma" w:cs="Tahoma"/>
                <w:color w:val="333333"/>
              </w:rPr>
              <w:t>0</w:t>
            </w:r>
          </w:p>
        </w:tc>
        <w:tc>
          <w:tcPr>
            <w:tcW w:w="1356" w:type="dxa"/>
            <w:tcMar>
              <w:top w:w="0" w:type="dxa"/>
              <w:left w:w="108" w:type="dxa"/>
              <w:bottom w:w="0" w:type="dxa"/>
              <w:right w:w="108" w:type="dxa"/>
            </w:tcMar>
            <w:hideMark/>
          </w:tcPr>
          <w:p w:rsidR="003D3B36" w:rsidRDefault="003D3B36">
            <w:pPr>
              <w:spacing w:after="0" w:line="240" w:lineRule="auto"/>
              <w:jc w:val="center"/>
              <w:rPr>
                <w:rFonts w:ascii="Tahoma" w:eastAsia="Times New Roman" w:hAnsi="Tahoma" w:cs="Tahoma"/>
                <w:color w:val="333333"/>
                <w:sz w:val="19"/>
                <w:szCs w:val="19"/>
              </w:rPr>
            </w:pPr>
            <w:r>
              <w:rPr>
                <w:rFonts w:ascii="Tahoma" w:eastAsia="Times New Roman" w:hAnsi="Tahoma" w:cs="Tahoma"/>
                <w:color w:val="333333"/>
              </w:rPr>
              <w:t>5</w:t>
            </w:r>
          </w:p>
        </w:tc>
      </w:tr>
      <w:tr w:rsidR="003D3B36" w:rsidTr="003D3B36">
        <w:trPr>
          <w:trHeight w:val="370"/>
          <w:jc w:val="center"/>
        </w:trPr>
        <w:tc>
          <w:tcPr>
            <w:tcW w:w="1356" w:type="dxa"/>
            <w:tcMar>
              <w:top w:w="0" w:type="dxa"/>
              <w:left w:w="108" w:type="dxa"/>
              <w:bottom w:w="0" w:type="dxa"/>
              <w:right w:w="108" w:type="dxa"/>
            </w:tcMar>
            <w:hideMark/>
          </w:tcPr>
          <w:p w:rsidR="003D3B36" w:rsidRDefault="003D3B36">
            <w:pPr>
              <w:spacing w:after="0" w:line="240" w:lineRule="auto"/>
              <w:jc w:val="center"/>
              <w:rPr>
                <w:rFonts w:ascii="Tahoma" w:eastAsia="Times New Roman" w:hAnsi="Tahoma" w:cs="Tahoma"/>
                <w:color w:val="333333"/>
                <w:sz w:val="19"/>
                <w:szCs w:val="19"/>
              </w:rPr>
            </w:pPr>
            <w:r>
              <w:rPr>
                <w:rFonts w:ascii="Tahoma" w:eastAsia="Times New Roman" w:hAnsi="Tahoma" w:cs="Tahoma"/>
                <w:color w:val="333333"/>
              </w:rPr>
              <w:t>0</w:t>
            </w:r>
          </w:p>
        </w:tc>
        <w:tc>
          <w:tcPr>
            <w:tcW w:w="1356" w:type="dxa"/>
            <w:tcBorders>
              <w:top w:val="nil"/>
              <w:left w:val="nil"/>
              <w:bottom w:val="nil"/>
              <w:right w:val="single" w:sz="8" w:space="0" w:color="000000"/>
            </w:tcBorders>
            <w:tcMar>
              <w:top w:w="0" w:type="dxa"/>
              <w:left w:w="108" w:type="dxa"/>
              <w:bottom w:w="0" w:type="dxa"/>
              <w:right w:w="108" w:type="dxa"/>
            </w:tcMar>
            <w:hideMark/>
          </w:tcPr>
          <w:p w:rsidR="003D3B36" w:rsidRDefault="003D3B36">
            <w:pPr>
              <w:spacing w:after="0" w:line="240" w:lineRule="auto"/>
              <w:jc w:val="center"/>
              <w:rPr>
                <w:rFonts w:ascii="Tahoma" w:eastAsia="Times New Roman" w:hAnsi="Tahoma" w:cs="Tahoma"/>
                <w:color w:val="333333"/>
                <w:sz w:val="19"/>
                <w:szCs w:val="19"/>
              </w:rPr>
            </w:pPr>
            <w:r>
              <w:rPr>
                <w:rFonts w:ascii="Tahoma" w:eastAsia="Times New Roman" w:hAnsi="Tahoma" w:cs="Tahoma"/>
                <w:color w:val="333333"/>
              </w:rPr>
              <w:t>1</w:t>
            </w:r>
          </w:p>
        </w:tc>
        <w:tc>
          <w:tcPr>
            <w:tcW w:w="1356" w:type="dxa"/>
            <w:tcMar>
              <w:top w:w="0" w:type="dxa"/>
              <w:left w:w="108" w:type="dxa"/>
              <w:bottom w:w="0" w:type="dxa"/>
              <w:right w:w="108" w:type="dxa"/>
            </w:tcMar>
            <w:hideMark/>
          </w:tcPr>
          <w:p w:rsidR="003D3B36" w:rsidRDefault="003D3B36">
            <w:pPr>
              <w:spacing w:after="0" w:line="240" w:lineRule="auto"/>
              <w:jc w:val="center"/>
              <w:rPr>
                <w:rFonts w:ascii="Tahoma" w:eastAsia="Times New Roman" w:hAnsi="Tahoma" w:cs="Tahoma"/>
                <w:color w:val="333333"/>
                <w:sz w:val="19"/>
                <w:szCs w:val="19"/>
              </w:rPr>
            </w:pPr>
            <w:r>
              <w:rPr>
                <w:rFonts w:ascii="Tahoma" w:eastAsia="Times New Roman" w:hAnsi="Tahoma" w:cs="Tahoma"/>
                <w:color w:val="333333"/>
              </w:rPr>
              <w:t>10</w:t>
            </w:r>
          </w:p>
        </w:tc>
      </w:tr>
      <w:tr w:rsidR="003D3B36" w:rsidTr="003D3B36">
        <w:trPr>
          <w:trHeight w:val="387"/>
          <w:jc w:val="center"/>
        </w:trPr>
        <w:tc>
          <w:tcPr>
            <w:tcW w:w="1356" w:type="dxa"/>
            <w:tcMar>
              <w:top w:w="0" w:type="dxa"/>
              <w:left w:w="108" w:type="dxa"/>
              <w:bottom w:w="0" w:type="dxa"/>
              <w:right w:w="108" w:type="dxa"/>
            </w:tcMar>
            <w:hideMark/>
          </w:tcPr>
          <w:p w:rsidR="003D3B36" w:rsidRDefault="003D3B36">
            <w:pPr>
              <w:spacing w:after="0" w:line="240" w:lineRule="auto"/>
              <w:jc w:val="center"/>
              <w:rPr>
                <w:rFonts w:ascii="Tahoma" w:eastAsia="Times New Roman" w:hAnsi="Tahoma" w:cs="Tahoma"/>
                <w:color w:val="333333"/>
                <w:sz w:val="19"/>
                <w:szCs w:val="19"/>
              </w:rPr>
            </w:pPr>
            <w:r>
              <w:rPr>
                <w:rFonts w:ascii="Tahoma" w:eastAsia="Times New Roman" w:hAnsi="Tahoma" w:cs="Tahoma"/>
                <w:color w:val="333333"/>
              </w:rPr>
              <w:t>1</w:t>
            </w:r>
          </w:p>
        </w:tc>
        <w:tc>
          <w:tcPr>
            <w:tcW w:w="1356" w:type="dxa"/>
            <w:tcBorders>
              <w:top w:val="nil"/>
              <w:left w:val="nil"/>
              <w:bottom w:val="nil"/>
              <w:right w:val="single" w:sz="8" w:space="0" w:color="000000"/>
            </w:tcBorders>
            <w:tcMar>
              <w:top w:w="0" w:type="dxa"/>
              <w:left w:w="108" w:type="dxa"/>
              <w:bottom w:w="0" w:type="dxa"/>
              <w:right w:w="108" w:type="dxa"/>
            </w:tcMar>
            <w:hideMark/>
          </w:tcPr>
          <w:p w:rsidR="003D3B36" w:rsidRDefault="003D3B36">
            <w:pPr>
              <w:spacing w:after="0" w:line="240" w:lineRule="auto"/>
              <w:jc w:val="center"/>
              <w:rPr>
                <w:rFonts w:ascii="Tahoma" w:eastAsia="Times New Roman" w:hAnsi="Tahoma" w:cs="Tahoma"/>
                <w:color w:val="333333"/>
                <w:sz w:val="19"/>
                <w:szCs w:val="19"/>
              </w:rPr>
            </w:pPr>
            <w:r>
              <w:rPr>
                <w:rFonts w:ascii="Tahoma" w:eastAsia="Times New Roman" w:hAnsi="Tahoma" w:cs="Tahoma"/>
                <w:color w:val="333333"/>
              </w:rPr>
              <w:t>0</w:t>
            </w:r>
          </w:p>
        </w:tc>
        <w:tc>
          <w:tcPr>
            <w:tcW w:w="1356" w:type="dxa"/>
            <w:tcMar>
              <w:top w:w="0" w:type="dxa"/>
              <w:left w:w="108" w:type="dxa"/>
              <w:bottom w:w="0" w:type="dxa"/>
              <w:right w:w="108" w:type="dxa"/>
            </w:tcMar>
            <w:hideMark/>
          </w:tcPr>
          <w:p w:rsidR="003D3B36" w:rsidRDefault="003D3B36">
            <w:pPr>
              <w:spacing w:after="0" w:line="240" w:lineRule="auto"/>
              <w:jc w:val="center"/>
              <w:rPr>
                <w:rFonts w:ascii="Tahoma" w:eastAsia="Times New Roman" w:hAnsi="Tahoma" w:cs="Tahoma"/>
                <w:color w:val="333333"/>
                <w:sz w:val="19"/>
                <w:szCs w:val="19"/>
              </w:rPr>
            </w:pPr>
            <w:r>
              <w:rPr>
                <w:rFonts w:ascii="Tahoma" w:eastAsia="Times New Roman" w:hAnsi="Tahoma" w:cs="Tahoma"/>
                <w:color w:val="333333"/>
              </w:rPr>
              <w:t>12</w:t>
            </w:r>
          </w:p>
        </w:tc>
      </w:tr>
      <w:tr w:rsidR="003D3B36" w:rsidTr="003D3B36">
        <w:trPr>
          <w:trHeight w:val="387"/>
          <w:jc w:val="center"/>
        </w:trPr>
        <w:tc>
          <w:tcPr>
            <w:tcW w:w="1356" w:type="dxa"/>
            <w:tcMar>
              <w:top w:w="0" w:type="dxa"/>
              <w:left w:w="108" w:type="dxa"/>
              <w:bottom w:w="0" w:type="dxa"/>
              <w:right w:w="108" w:type="dxa"/>
            </w:tcMar>
            <w:hideMark/>
          </w:tcPr>
          <w:p w:rsidR="003D3B36" w:rsidRDefault="003D3B36">
            <w:pPr>
              <w:spacing w:after="0" w:line="240" w:lineRule="auto"/>
              <w:jc w:val="center"/>
              <w:rPr>
                <w:rFonts w:ascii="Tahoma" w:eastAsia="Times New Roman" w:hAnsi="Tahoma" w:cs="Tahoma"/>
                <w:color w:val="333333"/>
                <w:sz w:val="19"/>
                <w:szCs w:val="19"/>
              </w:rPr>
            </w:pPr>
            <w:r>
              <w:rPr>
                <w:rFonts w:ascii="Tahoma" w:eastAsia="Times New Roman" w:hAnsi="Tahoma" w:cs="Tahoma"/>
                <w:color w:val="333333"/>
              </w:rPr>
              <w:t>1</w:t>
            </w:r>
          </w:p>
        </w:tc>
        <w:tc>
          <w:tcPr>
            <w:tcW w:w="1356" w:type="dxa"/>
            <w:tcBorders>
              <w:top w:val="nil"/>
              <w:left w:val="nil"/>
              <w:bottom w:val="nil"/>
              <w:right w:val="single" w:sz="8" w:space="0" w:color="000000"/>
            </w:tcBorders>
            <w:tcMar>
              <w:top w:w="0" w:type="dxa"/>
              <w:left w:w="108" w:type="dxa"/>
              <w:bottom w:w="0" w:type="dxa"/>
              <w:right w:w="108" w:type="dxa"/>
            </w:tcMar>
            <w:hideMark/>
          </w:tcPr>
          <w:p w:rsidR="003D3B36" w:rsidRDefault="003D3B36">
            <w:pPr>
              <w:spacing w:after="0" w:line="240" w:lineRule="auto"/>
              <w:jc w:val="center"/>
              <w:rPr>
                <w:rFonts w:ascii="Tahoma" w:eastAsia="Times New Roman" w:hAnsi="Tahoma" w:cs="Tahoma"/>
                <w:color w:val="333333"/>
                <w:sz w:val="19"/>
                <w:szCs w:val="19"/>
              </w:rPr>
            </w:pPr>
            <w:r>
              <w:rPr>
                <w:rFonts w:ascii="Tahoma" w:eastAsia="Times New Roman" w:hAnsi="Tahoma" w:cs="Tahoma"/>
                <w:color w:val="333333"/>
              </w:rPr>
              <w:t>1</w:t>
            </w:r>
          </w:p>
        </w:tc>
        <w:tc>
          <w:tcPr>
            <w:tcW w:w="1356" w:type="dxa"/>
            <w:tcMar>
              <w:top w:w="0" w:type="dxa"/>
              <w:left w:w="108" w:type="dxa"/>
              <w:bottom w:w="0" w:type="dxa"/>
              <w:right w:w="108" w:type="dxa"/>
            </w:tcMar>
            <w:hideMark/>
          </w:tcPr>
          <w:p w:rsidR="003D3B36" w:rsidRDefault="003D3B36">
            <w:pPr>
              <w:spacing w:after="0" w:line="240" w:lineRule="auto"/>
              <w:jc w:val="center"/>
              <w:rPr>
                <w:rFonts w:ascii="Tahoma" w:eastAsia="Times New Roman" w:hAnsi="Tahoma" w:cs="Tahoma"/>
                <w:color w:val="333333"/>
                <w:sz w:val="19"/>
                <w:szCs w:val="19"/>
              </w:rPr>
            </w:pPr>
            <w:r>
              <w:rPr>
                <w:rFonts w:ascii="Tahoma" w:eastAsia="Times New Roman" w:hAnsi="Tahoma" w:cs="Tahoma"/>
                <w:color w:val="333333"/>
              </w:rPr>
              <w:t>15</w:t>
            </w:r>
          </w:p>
        </w:tc>
      </w:tr>
    </w:tbl>
    <w:p w:rsidR="003D3B36" w:rsidRDefault="003D3B36" w:rsidP="003D3B36">
      <w:pPr>
        <w:spacing w:before="100" w:beforeAutospacing="1" w:after="100" w:afterAutospacing="1" w:line="240" w:lineRule="auto"/>
        <w:rPr>
          <w:rFonts w:ascii="Tahoma" w:eastAsia="Times New Roman" w:hAnsi="Tahoma" w:cs="Tahoma"/>
          <w:color w:val="333333"/>
          <w:sz w:val="19"/>
          <w:szCs w:val="19"/>
        </w:rPr>
      </w:pPr>
      <w:r>
        <w:rPr>
          <w:rFonts w:ascii="Tahoma" w:eastAsia="Times New Roman" w:hAnsi="Tahoma" w:cs="Tahoma"/>
          <w:noProof/>
          <w:color w:val="333333"/>
          <w:sz w:val="19"/>
          <w:szCs w:val="19"/>
        </w:rPr>
        <w:drawing>
          <wp:inline distT="0" distB="0" distL="0" distR="0">
            <wp:extent cx="5435600" cy="2235200"/>
            <wp:effectExtent l="19050" t="0" r="0" b="0"/>
            <wp:docPr id="1" name="Picture 2" descr="LA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1-2"/>
                    <pic:cNvPicPr>
                      <a:picLocks noChangeAspect="1" noChangeArrowheads="1"/>
                    </pic:cNvPicPr>
                  </pic:nvPicPr>
                  <pic:blipFill>
                    <a:blip r:embed="rId5" cstate="print"/>
                    <a:srcRect/>
                    <a:stretch>
                      <a:fillRect/>
                    </a:stretch>
                  </pic:blipFill>
                  <pic:spPr bwMode="auto">
                    <a:xfrm>
                      <a:off x="0" y="0"/>
                      <a:ext cx="5435600" cy="2235200"/>
                    </a:xfrm>
                    <a:prstGeom prst="rect">
                      <a:avLst/>
                    </a:prstGeom>
                    <a:noFill/>
                    <a:ln w="9525">
                      <a:noFill/>
                      <a:miter lim="800000"/>
                      <a:headEnd/>
                      <a:tailEnd/>
                    </a:ln>
                  </pic:spPr>
                </pic:pic>
              </a:graphicData>
            </a:graphic>
          </wp:inline>
        </w:drawing>
      </w:r>
    </w:p>
    <w:p w:rsidR="003D3B36" w:rsidRDefault="003D3B36" w:rsidP="003D3B36">
      <w:pPr>
        <w:spacing w:before="225" w:after="75" w:line="240" w:lineRule="auto"/>
        <w:outlineLvl w:val="2"/>
        <w:rPr>
          <w:rFonts w:ascii="Tahoma" w:eastAsia="Times New Roman" w:hAnsi="Tahoma" w:cs="Tahoma"/>
          <w:b/>
          <w:bCs/>
          <w:color w:val="333333"/>
          <w:sz w:val="25"/>
          <w:szCs w:val="25"/>
        </w:rPr>
      </w:pPr>
      <w:r>
        <w:rPr>
          <w:rFonts w:ascii="Times New Roman" w:eastAsia="Times New Roman" w:hAnsi="Times New Roman"/>
          <w:b/>
          <w:bCs/>
          <w:color w:val="000000"/>
          <w:sz w:val="24"/>
          <w:szCs w:val="24"/>
        </w:rPr>
        <w:t>Read Unit 15 in your lab manual.</w:t>
      </w:r>
    </w:p>
    <w:p w:rsidR="003D3B36" w:rsidRDefault="003D3B36" w:rsidP="003D3B36">
      <w:pPr>
        <w:spacing w:before="225" w:after="75" w:line="240" w:lineRule="auto"/>
        <w:outlineLvl w:val="2"/>
        <w:rPr>
          <w:rFonts w:ascii="Tahoma" w:eastAsia="Times New Roman" w:hAnsi="Tahoma" w:cs="Tahoma"/>
          <w:b/>
          <w:bCs/>
          <w:color w:val="333333"/>
          <w:sz w:val="25"/>
          <w:szCs w:val="25"/>
        </w:rPr>
      </w:pPr>
      <w:r>
        <w:rPr>
          <w:rFonts w:ascii="Times New Roman" w:eastAsia="Times New Roman" w:hAnsi="Times New Roman"/>
          <w:b/>
          <w:bCs/>
          <w:color w:val="000000"/>
          <w:sz w:val="24"/>
          <w:szCs w:val="24"/>
        </w:rPr>
        <w:t>Activity 4: (Problem 15.6)</w:t>
      </w:r>
    </w:p>
    <w:p w:rsidR="003D3B36" w:rsidRDefault="003D3B36" w:rsidP="003D3B36">
      <w:pPr>
        <w:numPr>
          <w:ilvl w:val="0"/>
          <w:numId w:val="2"/>
        </w:numPr>
        <w:spacing w:before="100" w:beforeAutospacing="1" w:after="96" w:line="240" w:lineRule="auto"/>
        <w:rPr>
          <w:rFonts w:ascii="Tahoma" w:eastAsia="Times New Roman" w:hAnsi="Tahoma" w:cs="Tahoma"/>
          <w:color w:val="333333"/>
          <w:sz w:val="19"/>
          <w:szCs w:val="19"/>
        </w:rPr>
      </w:pPr>
      <w:r>
        <w:rPr>
          <w:rFonts w:ascii="Tahoma" w:eastAsia="Times New Roman" w:hAnsi="Tahoma" w:cs="Tahoma"/>
          <w:bCs/>
          <w:color w:val="333333"/>
          <w:sz w:val="19"/>
          <w:szCs w:val="19"/>
        </w:rPr>
        <w:t>Mod-31 LFSR counter</w:t>
      </w:r>
      <w:r>
        <w:rPr>
          <w:rFonts w:ascii="Tahoma" w:eastAsia="Times New Roman" w:hAnsi="Tahoma" w:cs="Tahoma"/>
          <w:color w:val="333333"/>
          <w:sz w:val="19"/>
          <w:szCs w:val="19"/>
        </w:rPr>
        <w:t xml:space="preserve"> </w:t>
      </w:r>
    </w:p>
    <w:p w:rsidR="007D6405" w:rsidRPr="003D3B36" w:rsidRDefault="003D3B36" w:rsidP="003D3B36">
      <w:pPr>
        <w:numPr>
          <w:ilvl w:val="0"/>
          <w:numId w:val="2"/>
        </w:numPr>
        <w:spacing w:before="100" w:beforeAutospacing="1" w:after="96" w:line="240" w:lineRule="auto"/>
        <w:rPr>
          <w:rFonts w:ascii="Tahoma" w:eastAsia="Times New Roman" w:hAnsi="Tahoma" w:cs="Tahoma"/>
          <w:color w:val="333333"/>
          <w:sz w:val="19"/>
          <w:szCs w:val="19"/>
        </w:rPr>
      </w:pPr>
      <w:r>
        <w:rPr>
          <w:rFonts w:ascii="Times New Roman" w:eastAsia="Times New Roman" w:hAnsi="Times New Roman"/>
          <w:color w:val="000000"/>
          <w:sz w:val="24"/>
          <w:szCs w:val="24"/>
        </w:rPr>
        <w:t>Design a mod-31 LFSR counter using AHDL.  The counter should have two synchronous controls, an active-low reset (</w:t>
      </w:r>
      <w:proofErr w:type="spellStart"/>
      <w:r>
        <w:rPr>
          <w:rFonts w:ascii="Times New Roman" w:eastAsia="Times New Roman" w:hAnsi="Times New Roman"/>
          <w:color w:val="000000"/>
          <w:sz w:val="24"/>
          <w:szCs w:val="24"/>
        </w:rPr>
        <w:t>resetn</w:t>
      </w:r>
      <w:proofErr w:type="spellEnd"/>
      <w:r>
        <w:rPr>
          <w:rFonts w:ascii="Times New Roman" w:eastAsia="Times New Roman" w:hAnsi="Times New Roman"/>
          <w:color w:val="000000"/>
          <w:sz w:val="24"/>
          <w:szCs w:val="24"/>
        </w:rPr>
        <w:t xml:space="preserve">), and an active-high count enable (enable). </w:t>
      </w:r>
      <w:r>
        <w:rPr>
          <w:rFonts w:ascii="Times New Roman" w:eastAsia="Times New Roman" w:hAnsi="Times New Roman"/>
          <w:bCs/>
          <w:color w:val="000000"/>
          <w:sz w:val="24"/>
          <w:szCs w:val="24"/>
        </w:rPr>
        <w:t>Compile and simulate your results.  Submit both your AHDL and waveform file.</w:t>
      </w:r>
      <w:r>
        <w:rPr>
          <w:rFonts w:ascii="Tahoma" w:eastAsia="Times New Roman" w:hAnsi="Tahoma" w:cs="Tahoma"/>
          <w:color w:val="333333"/>
          <w:sz w:val="19"/>
          <w:szCs w:val="19"/>
        </w:rPr>
        <w:t xml:space="preserve"> </w:t>
      </w:r>
    </w:p>
    <w:sectPr w:rsidR="007D6405" w:rsidRPr="003D3B36" w:rsidSect="00D42F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A96CAB"/>
    <w:multiLevelType w:val="multilevel"/>
    <w:tmpl w:val="480C72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6940CF2"/>
    <w:multiLevelType w:val="multilevel"/>
    <w:tmpl w:val="B74ED6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3D3B36"/>
    <w:rsid w:val="003D3B36"/>
    <w:rsid w:val="00A0584B"/>
    <w:rsid w:val="00AB6933"/>
    <w:rsid w:val="00D42F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B3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3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B36"/>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292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981</Characters>
  <Application>Microsoft Office Word</Application>
  <DocSecurity>0</DocSecurity>
  <Lines>8</Lines>
  <Paragraphs>2</Paragraphs>
  <ScaleCrop>false</ScaleCrop>
  <Company>U.S. Army</Company>
  <LinksUpToDate>false</LinksUpToDate>
  <CharactersWithSpaces>1150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Army</dc:creator>
  <cp:lastModifiedBy>U.S. Army</cp:lastModifiedBy>
  <cp:revision>1</cp:revision>
  <dcterms:created xsi:type="dcterms:W3CDTF">2010-07-18T17:57:00Z</dcterms:created>
  <dcterms:modified xsi:type="dcterms:W3CDTF">2010-07-18T17:57:00Z</dcterms:modified>
</cp:coreProperties>
</file>