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1F" w:rsidRDefault="00511BFC">
      <w:r w:rsidRPr="00511BFC">
        <w:t>Be sure to show your work on the essay-style questions</w:t>
      </w:r>
      <w:r>
        <w:t>.</w:t>
      </w:r>
      <w:r w:rsidRPr="00511BFC">
        <w:t xml:space="preserve"> Numerical answers should be stated to at least three decimal places.</w:t>
      </w:r>
    </w:p>
    <w:p w:rsidR="00511BFC" w:rsidRDefault="00511BFC">
      <w:pPr>
        <w:rPr>
          <w:rFonts w:ascii="Courier" w:hAnsi="Courier"/>
          <w:color w:val="000000"/>
          <w:sz w:val="20"/>
          <w:szCs w:val="20"/>
        </w:rPr>
      </w:pPr>
      <w:r>
        <w:rPr>
          <w:rStyle w:val="Strong"/>
          <w:rFonts w:ascii="Verdana" w:hAnsi="Verdana"/>
          <w:color w:val="000000"/>
        </w:rPr>
        <w:t>1.</w:t>
      </w:r>
      <w:r>
        <w:rPr>
          <w:rFonts w:ascii="Verdana" w:hAnsi="Verdana"/>
          <w:color w:val="000000"/>
        </w:rPr>
        <w:t> </w:t>
      </w:r>
      <w:r>
        <w:rPr>
          <w:rFonts w:ascii="Courier" w:hAnsi="Courier"/>
          <w:color w:val="000000"/>
          <w:sz w:val="20"/>
          <w:szCs w:val="20"/>
        </w:rPr>
        <w:t xml:space="preserve">The following data show samples of three chain stores in three different locations in one town and the amount of dollars spent per customer per visit.  Management wishes to test whether each shopper is spending an equal amount of money at each store.  </w:t>
      </w:r>
      <w:r>
        <w:rPr>
          <w:rFonts w:ascii="Verdana" w:hAnsi="Verdana"/>
          <w:color w:val="000000"/>
        </w:rPr>
        <w:br/>
      </w:r>
      <w:r>
        <w:rPr>
          <w:rFonts w:ascii="Courier" w:hAnsi="Courier"/>
          <w:color w:val="000000"/>
          <w:sz w:val="20"/>
          <w:szCs w:val="20"/>
          <w:u w:val="single"/>
        </w:rPr>
        <w:t>Store A</w:t>
      </w:r>
      <w:r>
        <w:rPr>
          <w:rFonts w:ascii="Courier" w:hAnsi="Courier"/>
          <w:color w:val="000000"/>
          <w:sz w:val="20"/>
          <w:szCs w:val="20"/>
        </w:rPr>
        <w:t xml:space="preserve">           </w:t>
      </w:r>
      <w:r>
        <w:rPr>
          <w:rFonts w:ascii="Courier" w:hAnsi="Courier"/>
          <w:color w:val="000000"/>
          <w:sz w:val="20"/>
          <w:szCs w:val="20"/>
          <w:u w:val="single"/>
        </w:rPr>
        <w:t>Store B</w:t>
      </w:r>
      <w:r>
        <w:rPr>
          <w:rFonts w:ascii="Courier" w:hAnsi="Courier"/>
          <w:color w:val="000000"/>
          <w:sz w:val="20"/>
          <w:szCs w:val="20"/>
        </w:rPr>
        <w:t xml:space="preserve">           </w:t>
      </w:r>
      <w:r>
        <w:rPr>
          <w:rFonts w:ascii="Courier" w:hAnsi="Courier"/>
          <w:color w:val="000000"/>
          <w:sz w:val="20"/>
          <w:szCs w:val="20"/>
          <w:u w:val="single"/>
        </w:rPr>
        <w:t>Store C</w:t>
      </w:r>
      <w:r>
        <w:rPr>
          <w:rFonts w:ascii="Verdana" w:hAnsi="Verdana"/>
          <w:color w:val="000000"/>
        </w:rPr>
        <w:br/>
      </w:r>
      <w:r>
        <w:rPr>
          <w:rFonts w:ascii="Courier" w:hAnsi="Courier"/>
          <w:color w:val="000000"/>
          <w:sz w:val="20"/>
          <w:szCs w:val="20"/>
        </w:rPr>
        <w:t>14                26                9</w:t>
      </w:r>
      <w:r>
        <w:rPr>
          <w:rFonts w:ascii="Verdana" w:hAnsi="Verdana"/>
          <w:color w:val="000000"/>
        </w:rPr>
        <w:br/>
      </w:r>
      <w:r>
        <w:rPr>
          <w:rFonts w:ascii="Courier" w:hAnsi="Courier"/>
          <w:color w:val="000000"/>
          <w:sz w:val="20"/>
          <w:szCs w:val="20"/>
        </w:rPr>
        <w:t>48                32                13</w:t>
      </w:r>
      <w:r>
        <w:rPr>
          <w:rFonts w:ascii="Verdana" w:hAnsi="Verdana"/>
          <w:color w:val="000000"/>
        </w:rPr>
        <w:br/>
      </w:r>
      <w:r>
        <w:rPr>
          <w:rFonts w:ascii="Courier" w:hAnsi="Courier"/>
          <w:color w:val="000000"/>
          <w:sz w:val="20"/>
          <w:szCs w:val="20"/>
        </w:rPr>
        <w:t>36                34                8</w:t>
      </w:r>
      <w:r>
        <w:rPr>
          <w:rFonts w:ascii="Verdana" w:hAnsi="Verdana"/>
          <w:color w:val="000000"/>
        </w:rPr>
        <w:br/>
      </w:r>
      <w:r>
        <w:rPr>
          <w:rFonts w:ascii="Courier" w:hAnsi="Courier"/>
          <w:color w:val="000000"/>
          <w:sz w:val="20"/>
          <w:szCs w:val="20"/>
        </w:rPr>
        <w:t>31                8                 22</w:t>
      </w:r>
      <w:r>
        <w:rPr>
          <w:rFonts w:ascii="Verdana" w:hAnsi="Verdana"/>
          <w:color w:val="000000"/>
        </w:rPr>
        <w:br/>
      </w:r>
      <w:r>
        <w:rPr>
          <w:rFonts w:ascii="Courier" w:hAnsi="Courier"/>
          <w:color w:val="000000"/>
          <w:sz w:val="20"/>
          <w:szCs w:val="20"/>
        </w:rPr>
        <w:t>42                37                14</w:t>
      </w:r>
      <w:r>
        <w:rPr>
          <w:rFonts w:ascii="Verdana" w:hAnsi="Verdana"/>
          <w:color w:val="000000"/>
        </w:rPr>
        <w:br/>
      </w:r>
      <w:r>
        <w:rPr>
          <w:rFonts w:ascii="Courier" w:hAnsi="Courier"/>
          <w:color w:val="000000"/>
          <w:sz w:val="20"/>
          <w:szCs w:val="20"/>
        </w:rPr>
        <w:t>43                16</w:t>
      </w:r>
      <w:r>
        <w:rPr>
          <w:rFonts w:ascii="Verdana" w:hAnsi="Verdana"/>
          <w:color w:val="000000"/>
        </w:rPr>
        <w:br/>
      </w:r>
      <w:r>
        <w:rPr>
          <w:rFonts w:ascii="Courier" w:hAnsi="Courier"/>
          <w:color w:val="000000"/>
          <w:sz w:val="20"/>
          <w:szCs w:val="20"/>
        </w:rPr>
        <w:t> </w:t>
      </w:r>
      <w:r>
        <w:rPr>
          <w:rFonts w:ascii="Verdana" w:hAnsi="Verdana"/>
          <w:color w:val="000000"/>
        </w:rPr>
        <w:br/>
      </w:r>
      <w:r>
        <w:rPr>
          <w:rFonts w:ascii="Courier" w:hAnsi="Courier"/>
          <w:color w:val="000000"/>
          <w:sz w:val="20"/>
          <w:szCs w:val="20"/>
        </w:rPr>
        <w:t xml:space="preserve">Perform a one-way analysis of variance on these data, assuming </w:t>
      </w:r>
      <w:r>
        <w:rPr>
          <w:rFonts w:ascii="Verdana" w:hAnsi="Verdana"/>
          <w:color w:val="000000"/>
        </w:rPr>
        <w:t>^a</w:t>
      </w:r>
      <w:r>
        <w:rPr>
          <w:rFonts w:ascii="Courier" w:hAnsi="Courier"/>
          <w:color w:val="000000"/>
          <w:sz w:val="20"/>
          <w:szCs w:val="20"/>
        </w:rPr>
        <w:t> = 0.05:</w:t>
      </w:r>
      <w:r>
        <w:rPr>
          <w:rFonts w:ascii="Verdana" w:hAnsi="Verdana"/>
          <w:color w:val="000000"/>
        </w:rPr>
        <w:br/>
      </w:r>
      <w:r>
        <w:rPr>
          <w:rFonts w:ascii="Symbol" w:hAnsi="Symbol"/>
          <w:color w:val="000000"/>
        </w:rPr>
        <w:t></w:t>
      </w:r>
      <w:r>
        <w:rPr>
          <w:rFonts w:ascii="Courier" w:hAnsi="Courier"/>
          <w:color w:val="000000"/>
          <w:sz w:val="20"/>
          <w:szCs w:val="20"/>
        </w:rPr>
        <w:t>State the null and alternate hypotheses</w:t>
      </w:r>
      <w:r>
        <w:rPr>
          <w:rFonts w:ascii="Verdana" w:hAnsi="Verdana"/>
          <w:color w:val="000000"/>
        </w:rPr>
        <w:br/>
      </w:r>
      <w:r>
        <w:rPr>
          <w:rFonts w:ascii="Symbol" w:hAnsi="Symbol"/>
          <w:color w:val="000000"/>
        </w:rPr>
        <w:t></w:t>
      </w:r>
      <w:r>
        <w:rPr>
          <w:rFonts w:ascii="Courier" w:hAnsi="Courier"/>
          <w:color w:val="000000"/>
          <w:sz w:val="20"/>
          <w:szCs w:val="20"/>
        </w:rPr>
        <w:t>Calculate the sums of squares SS(total), SS(factor), and SS(error)</w:t>
      </w:r>
      <w:r>
        <w:rPr>
          <w:rFonts w:ascii="Verdana" w:hAnsi="Verdana"/>
          <w:color w:val="000000"/>
        </w:rPr>
        <w:br/>
      </w:r>
      <w:r>
        <w:rPr>
          <w:rFonts w:ascii="Symbol" w:hAnsi="Symbol"/>
          <w:color w:val="000000"/>
        </w:rPr>
        <w:t></w:t>
      </w:r>
      <w:r>
        <w:rPr>
          <w:rFonts w:ascii="Courier" w:hAnsi="Courier"/>
          <w:color w:val="000000"/>
          <w:sz w:val="20"/>
          <w:szCs w:val="20"/>
        </w:rPr>
        <w:t xml:space="preserve">Calculate the degrees of freedom </w:t>
      </w:r>
      <w:proofErr w:type="spellStart"/>
      <w:r>
        <w:rPr>
          <w:rFonts w:ascii="Courier" w:hAnsi="Courier"/>
          <w:color w:val="000000"/>
          <w:sz w:val="20"/>
          <w:szCs w:val="20"/>
        </w:rPr>
        <w:t>df</w:t>
      </w:r>
      <w:proofErr w:type="spellEnd"/>
      <w:r>
        <w:rPr>
          <w:rFonts w:ascii="Courier" w:hAnsi="Courier"/>
          <w:color w:val="000000"/>
          <w:sz w:val="20"/>
          <w:szCs w:val="20"/>
        </w:rPr>
        <w:t xml:space="preserve">(total), </w:t>
      </w:r>
      <w:proofErr w:type="spellStart"/>
      <w:r>
        <w:rPr>
          <w:rFonts w:ascii="Courier" w:hAnsi="Courier"/>
          <w:color w:val="000000"/>
          <w:sz w:val="20"/>
          <w:szCs w:val="20"/>
        </w:rPr>
        <w:t>df</w:t>
      </w:r>
      <w:proofErr w:type="spellEnd"/>
      <w:r>
        <w:rPr>
          <w:rFonts w:ascii="Courier" w:hAnsi="Courier"/>
          <w:color w:val="000000"/>
          <w:sz w:val="20"/>
          <w:szCs w:val="20"/>
        </w:rPr>
        <w:t xml:space="preserve">(factor), and </w:t>
      </w:r>
      <w:proofErr w:type="spellStart"/>
      <w:r>
        <w:rPr>
          <w:rFonts w:ascii="Courier" w:hAnsi="Courier"/>
          <w:color w:val="000000"/>
          <w:sz w:val="20"/>
          <w:szCs w:val="20"/>
        </w:rPr>
        <w:t>df</w:t>
      </w:r>
      <w:proofErr w:type="spellEnd"/>
      <w:r>
        <w:rPr>
          <w:rFonts w:ascii="Courier" w:hAnsi="Courier"/>
          <w:color w:val="000000"/>
          <w:sz w:val="20"/>
          <w:szCs w:val="20"/>
        </w:rPr>
        <w:t>(error)</w:t>
      </w:r>
      <w:r>
        <w:rPr>
          <w:rFonts w:ascii="Verdana" w:hAnsi="Verdana"/>
          <w:color w:val="000000"/>
        </w:rPr>
        <w:br/>
      </w:r>
      <w:r>
        <w:rPr>
          <w:rFonts w:ascii="Symbol" w:hAnsi="Symbol"/>
          <w:color w:val="000000"/>
        </w:rPr>
        <w:t></w:t>
      </w:r>
      <w:r>
        <w:rPr>
          <w:rFonts w:ascii="Courier" w:hAnsi="Courier"/>
          <w:color w:val="000000"/>
          <w:sz w:val="20"/>
          <w:szCs w:val="20"/>
        </w:rPr>
        <w:t>Calculate the mean square for factor, and the mean square for error</w:t>
      </w:r>
      <w:r>
        <w:rPr>
          <w:rFonts w:ascii="Verdana" w:hAnsi="Verdana"/>
          <w:color w:val="000000"/>
        </w:rPr>
        <w:br/>
      </w:r>
      <w:r>
        <w:rPr>
          <w:rFonts w:ascii="Courier" w:hAnsi="Courier"/>
          <w:color w:val="000000"/>
          <w:sz w:val="20"/>
          <w:szCs w:val="20"/>
        </w:rPr>
        <w:t>Calculate the F-statistic</w:t>
      </w:r>
      <w:r>
        <w:rPr>
          <w:rFonts w:ascii="Verdana" w:hAnsi="Verdana"/>
          <w:color w:val="000000"/>
        </w:rPr>
        <w:t>, D</w:t>
      </w:r>
      <w:r>
        <w:rPr>
          <w:rFonts w:ascii="Courier" w:hAnsi="Courier"/>
          <w:color w:val="000000"/>
          <w:sz w:val="20"/>
          <w:szCs w:val="20"/>
        </w:rPr>
        <w:t>etermine the critical value(s)</w:t>
      </w:r>
      <w:r>
        <w:rPr>
          <w:rFonts w:ascii="Verdana" w:hAnsi="Verdana"/>
          <w:color w:val="000000"/>
        </w:rPr>
        <w:br/>
      </w:r>
      <w:r>
        <w:rPr>
          <w:rFonts w:ascii="Symbol" w:hAnsi="Symbol"/>
          <w:color w:val="000000"/>
        </w:rPr>
        <w:t></w:t>
      </w:r>
      <w:r>
        <w:rPr>
          <w:rFonts w:ascii="Courier" w:hAnsi="Courier"/>
          <w:color w:val="000000"/>
          <w:sz w:val="20"/>
          <w:szCs w:val="20"/>
        </w:rPr>
        <w:t>State your decision: Should the null hypothesis be rejected?</w:t>
      </w:r>
    </w:p>
    <w:p w:rsidR="00511BFC" w:rsidRDefault="00511BFC">
      <w:pPr>
        <w:rPr>
          <w:rFonts w:ascii="Courier" w:hAnsi="Courier"/>
          <w:color w:val="000000"/>
          <w:sz w:val="20"/>
          <w:szCs w:val="20"/>
        </w:rPr>
      </w:pPr>
      <w:r>
        <w:rPr>
          <w:rFonts w:ascii="Verdana" w:hAnsi="Verdana"/>
          <w:color w:val="000000"/>
        </w:rPr>
        <w:lastRenderedPageBreak/>
        <w:t>2.  </w:t>
      </w:r>
      <w:r>
        <w:rPr>
          <w:rFonts w:ascii="Courier" w:hAnsi="Courier"/>
          <w:color w:val="000000"/>
          <w:sz w:val="20"/>
          <w:szCs w:val="20"/>
        </w:rPr>
        <w:t>A corporate CEO reviews the earnings of three divisions over the last eighteen months.  Each division reports its earnings quarterly.  Based on the earnings below, is there sufficient evidence to conclude, at the 99% level of confidence, that one of these divisions is more profitable than the others?    </w:t>
      </w:r>
      <w:r>
        <w:rPr>
          <w:rFonts w:ascii="Verdana" w:hAnsi="Verdana"/>
          <w:color w:val="000000"/>
        </w:rPr>
        <w:br/>
      </w:r>
      <w:r>
        <w:rPr>
          <w:rFonts w:ascii="Courier" w:hAnsi="Courier"/>
          <w:color w:val="000000"/>
          <w:sz w:val="20"/>
          <w:szCs w:val="20"/>
          <w:u w:val="single"/>
        </w:rPr>
        <w:t>Division I</w:t>
      </w:r>
      <w:r>
        <w:rPr>
          <w:rFonts w:ascii="Courier" w:hAnsi="Courier"/>
          <w:color w:val="000000"/>
          <w:sz w:val="20"/>
          <w:szCs w:val="20"/>
        </w:rPr>
        <w:t xml:space="preserve">        </w:t>
      </w:r>
      <w:r>
        <w:rPr>
          <w:rFonts w:ascii="Courier" w:hAnsi="Courier"/>
          <w:color w:val="000000"/>
          <w:sz w:val="20"/>
          <w:szCs w:val="20"/>
          <w:u w:val="single"/>
        </w:rPr>
        <w:t>Division II</w:t>
      </w:r>
      <w:r>
        <w:rPr>
          <w:rFonts w:ascii="Courier" w:hAnsi="Courier"/>
          <w:color w:val="000000"/>
          <w:sz w:val="20"/>
          <w:szCs w:val="20"/>
        </w:rPr>
        <w:t xml:space="preserve">       </w:t>
      </w:r>
      <w:r>
        <w:rPr>
          <w:rFonts w:ascii="Courier" w:hAnsi="Courier"/>
          <w:color w:val="000000"/>
          <w:sz w:val="20"/>
          <w:szCs w:val="20"/>
          <w:u w:val="single"/>
        </w:rPr>
        <w:t>Division III</w:t>
      </w:r>
      <w:r>
        <w:rPr>
          <w:rFonts w:ascii="Verdana" w:hAnsi="Verdana"/>
          <w:color w:val="000000"/>
        </w:rPr>
        <w:br/>
      </w:r>
      <w:r>
        <w:rPr>
          <w:rFonts w:ascii="Courier" w:hAnsi="Courier"/>
          <w:color w:val="000000"/>
          <w:sz w:val="20"/>
          <w:szCs w:val="20"/>
        </w:rPr>
        <w:t>45                4                 18</w:t>
      </w:r>
      <w:r>
        <w:rPr>
          <w:rFonts w:ascii="Verdana" w:hAnsi="Verdana"/>
          <w:color w:val="000000"/>
        </w:rPr>
        <w:br/>
      </w:r>
      <w:r>
        <w:rPr>
          <w:rFonts w:ascii="Courier" w:hAnsi="Courier"/>
          <w:color w:val="000000"/>
          <w:sz w:val="20"/>
          <w:szCs w:val="20"/>
        </w:rPr>
        <w:t>17                40                25</w:t>
      </w:r>
      <w:r>
        <w:rPr>
          <w:rFonts w:ascii="Verdana" w:hAnsi="Verdana"/>
          <w:color w:val="000000"/>
        </w:rPr>
        <w:br/>
      </w:r>
      <w:r>
        <w:rPr>
          <w:rFonts w:ascii="Courier" w:hAnsi="Courier"/>
          <w:color w:val="000000"/>
          <w:sz w:val="20"/>
          <w:szCs w:val="20"/>
        </w:rPr>
        <w:t>32                3                 22</w:t>
      </w:r>
      <w:r>
        <w:rPr>
          <w:rFonts w:ascii="Verdana" w:hAnsi="Verdana"/>
          <w:color w:val="000000"/>
        </w:rPr>
        <w:br/>
      </w:r>
      <w:r>
        <w:rPr>
          <w:rFonts w:ascii="Courier" w:hAnsi="Courier"/>
          <w:color w:val="000000"/>
          <w:sz w:val="20"/>
          <w:szCs w:val="20"/>
        </w:rPr>
        <w:t>53                16                12</w:t>
      </w:r>
      <w:r>
        <w:rPr>
          <w:rFonts w:ascii="Verdana" w:hAnsi="Verdana"/>
          <w:color w:val="000000"/>
        </w:rPr>
        <w:br/>
      </w:r>
      <w:r>
        <w:rPr>
          <w:rFonts w:ascii="Courier" w:hAnsi="Courier"/>
          <w:color w:val="000000"/>
          <w:sz w:val="20"/>
          <w:szCs w:val="20"/>
        </w:rPr>
        <w:t>10                39                26</w:t>
      </w:r>
      <w:r>
        <w:rPr>
          <w:rFonts w:ascii="Verdana" w:hAnsi="Verdana"/>
          <w:color w:val="000000"/>
        </w:rPr>
        <w:br/>
      </w:r>
      <w:r>
        <w:rPr>
          <w:rFonts w:ascii="Courier" w:hAnsi="Courier"/>
          <w:color w:val="000000"/>
          <w:sz w:val="20"/>
          <w:szCs w:val="20"/>
        </w:rPr>
        <w:t>60                22                1</w:t>
      </w:r>
      <w:r>
        <w:rPr>
          <w:rFonts w:ascii="Verdana" w:hAnsi="Verdana"/>
          <w:color w:val="000000"/>
        </w:rPr>
        <w:br/>
      </w:r>
      <w:r>
        <w:rPr>
          <w:rFonts w:ascii="Courier" w:hAnsi="Courier"/>
          <w:color w:val="000000"/>
          <w:sz w:val="20"/>
          <w:szCs w:val="20"/>
        </w:rPr>
        <w:t> </w:t>
      </w:r>
      <w:r>
        <w:rPr>
          <w:rFonts w:ascii="Verdana" w:hAnsi="Verdana"/>
          <w:color w:val="000000"/>
        </w:rPr>
        <w:br/>
      </w:r>
      <w:r>
        <w:rPr>
          <w:rFonts w:ascii="Symbol" w:hAnsi="Symbol"/>
          <w:color w:val="000000"/>
        </w:rPr>
        <w:t></w:t>
      </w:r>
      <w:r>
        <w:rPr>
          <w:rFonts w:ascii="Courier" w:hAnsi="Courier"/>
          <w:color w:val="000000"/>
          <w:sz w:val="20"/>
          <w:szCs w:val="20"/>
        </w:rPr>
        <w:t>State the null and alternate hypotheses</w:t>
      </w:r>
      <w:r>
        <w:rPr>
          <w:rFonts w:ascii="Verdana" w:hAnsi="Verdana"/>
          <w:color w:val="000000"/>
        </w:rPr>
        <w:br/>
      </w:r>
      <w:r>
        <w:rPr>
          <w:rFonts w:ascii="Symbol" w:hAnsi="Symbol"/>
          <w:color w:val="000000"/>
        </w:rPr>
        <w:t></w:t>
      </w:r>
      <w:r>
        <w:rPr>
          <w:rFonts w:ascii="Courier" w:hAnsi="Courier"/>
          <w:color w:val="000000"/>
          <w:sz w:val="20"/>
          <w:szCs w:val="20"/>
        </w:rPr>
        <w:t>Calculate the sums of squares SS(total), SS(factor), and SS(error)</w:t>
      </w:r>
      <w:r>
        <w:rPr>
          <w:rFonts w:ascii="Verdana" w:hAnsi="Verdana"/>
          <w:color w:val="000000"/>
        </w:rPr>
        <w:br/>
      </w:r>
      <w:r>
        <w:rPr>
          <w:rFonts w:ascii="Symbol" w:hAnsi="Symbol"/>
          <w:color w:val="000000"/>
        </w:rPr>
        <w:t></w:t>
      </w:r>
      <w:r>
        <w:rPr>
          <w:rFonts w:ascii="Courier" w:hAnsi="Courier"/>
          <w:color w:val="000000"/>
          <w:sz w:val="20"/>
          <w:szCs w:val="20"/>
        </w:rPr>
        <w:t xml:space="preserve">Calculate the degrees of freedom </w:t>
      </w:r>
      <w:proofErr w:type="spellStart"/>
      <w:r>
        <w:rPr>
          <w:rFonts w:ascii="Courier" w:hAnsi="Courier"/>
          <w:color w:val="000000"/>
          <w:sz w:val="20"/>
          <w:szCs w:val="20"/>
        </w:rPr>
        <w:t>df</w:t>
      </w:r>
      <w:proofErr w:type="spellEnd"/>
      <w:r>
        <w:rPr>
          <w:rFonts w:ascii="Courier" w:hAnsi="Courier"/>
          <w:color w:val="000000"/>
          <w:sz w:val="20"/>
          <w:szCs w:val="20"/>
        </w:rPr>
        <w:t xml:space="preserve">(total), </w:t>
      </w:r>
      <w:proofErr w:type="spellStart"/>
      <w:r>
        <w:rPr>
          <w:rFonts w:ascii="Courier" w:hAnsi="Courier"/>
          <w:color w:val="000000"/>
          <w:sz w:val="20"/>
          <w:szCs w:val="20"/>
        </w:rPr>
        <w:t>df</w:t>
      </w:r>
      <w:proofErr w:type="spellEnd"/>
      <w:r>
        <w:rPr>
          <w:rFonts w:ascii="Courier" w:hAnsi="Courier"/>
          <w:color w:val="000000"/>
          <w:sz w:val="20"/>
          <w:szCs w:val="20"/>
        </w:rPr>
        <w:t xml:space="preserve">(factor), and </w:t>
      </w:r>
      <w:proofErr w:type="spellStart"/>
      <w:r>
        <w:rPr>
          <w:rFonts w:ascii="Courier" w:hAnsi="Courier"/>
          <w:color w:val="000000"/>
          <w:sz w:val="20"/>
          <w:szCs w:val="20"/>
        </w:rPr>
        <w:t>df</w:t>
      </w:r>
      <w:proofErr w:type="spellEnd"/>
      <w:r>
        <w:rPr>
          <w:rFonts w:ascii="Courier" w:hAnsi="Courier"/>
          <w:color w:val="000000"/>
          <w:sz w:val="20"/>
          <w:szCs w:val="20"/>
        </w:rPr>
        <w:t>(error)</w:t>
      </w:r>
      <w:r>
        <w:rPr>
          <w:rFonts w:ascii="Verdana" w:hAnsi="Verdana"/>
          <w:color w:val="000000"/>
        </w:rPr>
        <w:br/>
      </w:r>
      <w:r>
        <w:rPr>
          <w:rFonts w:ascii="Symbol" w:hAnsi="Symbol"/>
          <w:color w:val="000000"/>
        </w:rPr>
        <w:t></w:t>
      </w:r>
      <w:r>
        <w:rPr>
          <w:rFonts w:ascii="Courier" w:hAnsi="Courier"/>
          <w:color w:val="000000"/>
          <w:sz w:val="20"/>
          <w:szCs w:val="20"/>
        </w:rPr>
        <w:t>Calculate the mean square for factor, and the mean square for error</w:t>
      </w:r>
      <w:r>
        <w:rPr>
          <w:rFonts w:ascii="Verdana" w:hAnsi="Verdana"/>
          <w:color w:val="000000"/>
        </w:rPr>
        <w:br/>
      </w:r>
      <w:r>
        <w:rPr>
          <w:rFonts w:ascii="Symbol" w:hAnsi="Symbol"/>
          <w:color w:val="000000"/>
        </w:rPr>
        <w:t></w:t>
      </w:r>
      <w:r>
        <w:rPr>
          <w:rFonts w:ascii="Courier" w:hAnsi="Courier"/>
          <w:color w:val="000000"/>
          <w:sz w:val="20"/>
          <w:szCs w:val="20"/>
        </w:rPr>
        <w:t>Calculate the F-statistic</w:t>
      </w:r>
      <w:r>
        <w:rPr>
          <w:rFonts w:ascii="Verdana" w:hAnsi="Verdana"/>
          <w:color w:val="000000"/>
        </w:rPr>
        <w:br/>
      </w:r>
      <w:r>
        <w:rPr>
          <w:rFonts w:ascii="Symbol" w:hAnsi="Symbol"/>
          <w:color w:val="000000"/>
        </w:rPr>
        <w:t></w:t>
      </w:r>
      <w:r>
        <w:rPr>
          <w:rFonts w:ascii="Courier" w:hAnsi="Courier"/>
          <w:color w:val="000000"/>
          <w:sz w:val="20"/>
          <w:szCs w:val="20"/>
        </w:rPr>
        <w:t>Determine the critical value(s)</w:t>
      </w:r>
      <w:r>
        <w:rPr>
          <w:rFonts w:ascii="Verdana" w:hAnsi="Verdana"/>
          <w:color w:val="000000"/>
        </w:rPr>
        <w:br/>
      </w:r>
      <w:r>
        <w:rPr>
          <w:rFonts w:ascii="Symbol" w:hAnsi="Symbol"/>
          <w:color w:val="000000"/>
        </w:rPr>
        <w:t></w:t>
      </w:r>
      <w:r>
        <w:rPr>
          <w:rFonts w:ascii="Courier" w:hAnsi="Courier"/>
          <w:color w:val="000000"/>
          <w:sz w:val="20"/>
          <w:szCs w:val="20"/>
        </w:rPr>
        <w:t>State your decision: Should the null hypothesis be rejected?</w:t>
      </w:r>
    </w:p>
    <w:p w:rsidR="00511BFC" w:rsidRDefault="00511BFC">
      <w:pPr>
        <w:rPr>
          <w:rFonts w:ascii="Courier" w:hAnsi="Courier"/>
          <w:color w:val="000000"/>
          <w:sz w:val="20"/>
          <w:szCs w:val="20"/>
        </w:rPr>
      </w:pPr>
      <w:r>
        <w:rPr>
          <w:rStyle w:val="Strong"/>
          <w:rFonts w:ascii="Verdana" w:hAnsi="Verdana"/>
          <w:color w:val="000000"/>
        </w:rPr>
        <w:t>3.</w:t>
      </w:r>
      <w:r>
        <w:rPr>
          <w:rFonts w:ascii="Verdana" w:hAnsi="Verdana"/>
          <w:color w:val="000000"/>
        </w:rPr>
        <w:t> </w:t>
      </w:r>
      <w:r>
        <w:rPr>
          <w:rFonts w:ascii="Courier" w:hAnsi="Courier"/>
          <w:color w:val="000000"/>
          <w:sz w:val="20"/>
          <w:szCs w:val="20"/>
        </w:rPr>
        <w:t>In a one-way ANOVA, there are three treatments with n</w:t>
      </w:r>
      <w:r>
        <w:rPr>
          <w:rFonts w:ascii="Courier" w:hAnsi="Courier"/>
          <w:color w:val="000000"/>
          <w:sz w:val="20"/>
          <w:szCs w:val="20"/>
          <w:vertAlign w:val="subscript"/>
        </w:rPr>
        <w:t>1</w:t>
      </w:r>
      <w:r>
        <w:rPr>
          <w:rFonts w:ascii="Verdana" w:hAnsi="Verdana"/>
          <w:color w:val="000000"/>
        </w:rPr>
        <w:br/>
      </w:r>
      <w:r>
        <w:rPr>
          <w:rFonts w:ascii="Courier" w:hAnsi="Courier"/>
          <w:color w:val="000000"/>
          <w:sz w:val="20"/>
          <w:szCs w:val="20"/>
        </w:rPr>
        <w:t>= 10, n</w:t>
      </w:r>
      <w:r>
        <w:rPr>
          <w:rFonts w:ascii="Courier" w:hAnsi="Courier"/>
          <w:color w:val="000000"/>
          <w:sz w:val="20"/>
          <w:szCs w:val="20"/>
          <w:vertAlign w:val="subscript"/>
        </w:rPr>
        <w:t>2</w:t>
      </w:r>
      <w:r>
        <w:rPr>
          <w:rFonts w:ascii="Courier" w:hAnsi="Courier"/>
          <w:color w:val="000000"/>
          <w:sz w:val="20"/>
          <w:szCs w:val="20"/>
        </w:rPr>
        <w:t xml:space="preserve"> = 7 and n</w:t>
      </w:r>
      <w:r>
        <w:rPr>
          <w:rFonts w:ascii="Courier" w:hAnsi="Courier"/>
          <w:color w:val="000000"/>
          <w:sz w:val="20"/>
          <w:szCs w:val="20"/>
          <w:vertAlign w:val="subscript"/>
        </w:rPr>
        <w:t>3</w:t>
      </w:r>
      <w:r>
        <w:rPr>
          <w:rFonts w:ascii="Courier" w:hAnsi="Courier"/>
          <w:color w:val="000000"/>
          <w:sz w:val="20"/>
          <w:szCs w:val="20"/>
        </w:rPr>
        <w:t xml:space="preserve"> = 9. The rejection region for this test at the 97.5% level of significance is:</w:t>
      </w:r>
      <w:r>
        <w:rPr>
          <w:rFonts w:ascii="Verdana" w:hAnsi="Verdana"/>
          <w:color w:val="000000"/>
        </w:rPr>
        <w:t xml:space="preserve"> </w:t>
      </w:r>
      <w:r>
        <w:rPr>
          <w:rFonts w:ascii="Verdana" w:hAnsi="Verdana"/>
          <w:color w:val="000000"/>
        </w:rPr>
        <w:br/>
      </w:r>
      <w:r>
        <w:rPr>
          <w:rFonts w:ascii="Verdana" w:hAnsi="Verdana"/>
          <w:color w:val="000000"/>
        </w:rPr>
        <w:lastRenderedPageBreak/>
        <w:t xml:space="preserve">       </w:t>
      </w:r>
      <w:r>
        <w:rPr>
          <w:rFonts w:ascii="Verdana" w:hAnsi="Verdana"/>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4" o:title=""/>
          </v:shape>
          <w:control r:id="rId5" w:name="DefaultOcxName" w:shapeid="_x0000_i1034"/>
        </w:object>
      </w:r>
      <w:r>
        <w:rPr>
          <w:rFonts w:ascii="Courier" w:hAnsi="Courier"/>
          <w:color w:val="000000"/>
          <w:sz w:val="20"/>
          <w:szCs w:val="20"/>
        </w:rPr>
        <w:t>39.4</w:t>
      </w:r>
      <w:r>
        <w:rPr>
          <w:rFonts w:ascii="Verdana" w:hAnsi="Verdana"/>
          <w:color w:val="000000"/>
        </w:rPr>
        <w:t xml:space="preserve"> </w:t>
      </w:r>
      <w:r>
        <w:rPr>
          <w:rFonts w:ascii="Verdana" w:hAnsi="Verdana"/>
          <w:color w:val="000000"/>
        </w:rPr>
        <w:br/>
        <w:t xml:space="preserve">       </w:t>
      </w:r>
      <w:r>
        <w:rPr>
          <w:rFonts w:ascii="Verdana" w:hAnsi="Verdana"/>
          <w:color w:val="000000"/>
        </w:rPr>
        <w:object w:dxaOrig="1440" w:dyaOrig="1440">
          <v:shape id="_x0000_i1033" type="#_x0000_t75" style="width:20.25pt;height:18pt" o:ole="">
            <v:imagedata r:id="rId4" o:title=""/>
          </v:shape>
          <w:control r:id="rId6" w:name="DefaultOcxName1" w:shapeid="_x0000_i1033"/>
        </w:object>
      </w:r>
      <w:r>
        <w:rPr>
          <w:rFonts w:ascii="Courier" w:hAnsi="Courier"/>
          <w:color w:val="000000"/>
          <w:sz w:val="20"/>
          <w:szCs w:val="20"/>
        </w:rPr>
        <w:t>39.5</w:t>
      </w:r>
      <w:r>
        <w:rPr>
          <w:rFonts w:ascii="Verdana" w:hAnsi="Verdana"/>
          <w:color w:val="000000"/>
        </w:rPr>
        <w:t xml:space="preserve"> </w:t>
      </w:r>
      <w:r>
        <w:rPr>
          <w:rFonts w:ascii="Verdana" w:hAnsi="Verdana"/>
          <w:color w:val="000000"/>
        </w:rPr>
        <w:br/>
        <w:t xml:space="preserve">       </w:t>
      </w:r>
      <w:r>
        <w:rPr>
          <w:rFonts w:ascii="Verdana" w:hAnsi="Verdana"/>
          <w:color w:val="000000"/>
        </w:rPr>
        <w:object w:dxaOrig="1440" w:dyaOrig="1440">
          <v:shape id="_x0000_i1032" type="#_x0000_t75" style="width:20.25pt;height:18pt" o:ole="">
            <v:imagedata r:id="rId4" o:title=""/>
          </v:shape>
          <w:control r:id="rId7" w:name="DefaultOcxName2" w:shapeid="_x0000_i1032"/>
        </w:object>
      </w:r>
      <w:r>
        <w:rPr>
          <w:rFonts w:ascii="Courier" w:hAnsi="Courier"/>
          <w:color w:val="000000"/>
          <w:sz w:val="20"/>
          <w:szCs w:val="20"/>
        </w:rPr>
        <w:t>4.29</w:t>
      </w:r>
      <w:r>
        <w:rPr>
          <w:rFonts w:ascii="Verdana" w:hAnsi="Verdana"/>
          <w:color w:val="000000"/>
        </w:rPr>
        <w:t xml:space="preserve"> </w:t>
      </w:r>
      <w:r>
        <w:rPr>
          <w:rFonts w:ascii="Verdana" w:hAnsi="Verdana"/>
          <w:color w:val="000000"/>
        </w:rPr>
        <w:br/>
        <w:t xml:space="preserve">       </w:t>
      </w:r>
      <w:r>
        <w:rPr>
          <w:rFonts w:ascii="Verdana" w:hAnsi="Verdana"/>
          <w:color w:val="000000"/>
        </w:rPr>
        <w:object w:dxaOrig="1440" w:dyaOrig="1440">
          <v:shape id="_x0000_i1031" type="#_x0000_t75" style="width:20.25pt;height:18pt" o:ole="">
            <v:imagedata r:id="rId4" o:title=""/>
          </v:shape>
          <w:control r:id="rId8" w:name="DefaultOcxName3" w:shapeid="_x0000_i1031"/>
        </w:object>
      </w:r>
      <w:r>
        <w:rPr>
          <w:rFonts w:ascii="Courier" w:hAnsi="Courier"/>
          <w:color w:val="000000"/>
          <w:sz w:val="20"/>
          <w:szCs w:val="20"/>
        </w:rPr>
        <w:t>4.35</w:t>
      </w:r>
    </w:p>
    <w:p w:rsidR="00511BFC" w:rsidRDefault="00511BFC">
      <w:r>
        <w:rPr>
          <w:rFonts w:ascii="Verdana" w:hAnsi="Verdana"/>
          <w:color w:val="000000"/>
        </w:rPr>
        <w:br/>
      </w:r>
      <w:r>
        <w:rPr>
          <w:rFonts w:ascii="Verdana" w:hAnsi="Verdana"/>
          <w:color w:val="000000"/>
        </w:rPr>
        <w:br/>
      </w:r>
    </w:p>
    <w:sectPr w:rsidR="00511BFC" w:rsidSect="002D0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BFC"/>
    <w:rsid w:val="000B6064"/>
    <w:rsid w:val="002D013F"/>
    <w:rsid w:val="00493E72"/>
    <w:rsid w:val="00511BFC"/>
    <w:rsid w:val="008D6154"/>
    <w:rsid w:val="00BD674C"/>
    <w:rsid w:val="00C36168"/>
    <w:rsid w:val="00CA182F"/>
    <w:rsid w:val="00DC0D54"/>
    <w:rsid w:val="00F1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1B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Jones</dc:creator>
  <cp:lastModifiedBy>ShaRon Jones</cp:lastModifiedBy>
  <cp:revision>1</cp:revision>
  <dcterms:created xsi:type="dcterms:W3CDTF">2010-06-15T19:21:00Z</dcterms:created>
  <dcterms:modified xsi:type="dcterms:W3CDTF">2010-06-15T19:35:00Z</dcterms:modified>
</cp:coreProperties>
</file>