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7" w:rsidRDefault="00650FB7" w:rsidP="00650FB7">
      <w:pPr>
        <w:pStyle w:val="NoSpacing"/>
      </w:pPr>
      <w:r>
        <w:t>The LJB Company must replace a freezer and is trying to decide between the following two alternatives:</w:t>
      </w:r>
    </w:p>
    <w:tbl>
      <w:tblPr>
        <w:tblStyle w:val="LightShading"/>
        <w:tblW w:w="0" w:type="auto"/>
        <w:tblLook w:val="04A0"/>
      </w:tblPr>
      <w:tblGrid>
        <w:gridCol w:w="3192"/>
        <w:gridCol w:w="3192"/>
        <w:gridCol w:w="3192"/>
      </w:tblGrid>
      <w:tr w:rsidR="00650FB7" w:rsidTr="007231D2">
        <w:trPr>
          <w:cnfStyle w:val="100000000000"/>
        </w:trPr>
        <w:tc>
          <w:tcPr>
            <w:cnfStyle w:val="001000000000"/>
            <w:tcW w:w="3192" w:type="dxa"/>
          </w:tcPr>
          <w:p w:rsidR="00650FB7" w:rsidRDefault="00650FB7" w:rsidP="007231D2">
            <w:pPr>
              <w:pStyle w:val="NoSpacing"/>
            </w:pP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center"/>
              <w:cnfStyle w:val="100000000000"/>
            </w:pPr>
            <w:r>
              <w:t>Freezer A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center"/>
              <w:cnfStyle w:val="100000000000"/>
            </w:pPr>
            <w:r>
              <w:t>Freezer B</w:t>
            </w:r>
          </w:p>
        </w:tc>
      </w:tr>
      <w:tr w:rsidR="00650FB7" w:rsidTr="007231D2">
        <w:trPr>
          <w:cnfStyle w:val="000000100000"/>
        </w:trPr>
        <w:tc>
          <w:tcPr>
            <w:cnfStyle w:val="001000000000"/>
            <w:tcW w:w="3192" w:type="dxa"/>
          </w:tcPr>
          <w:p w:rsidR="00650FB7" w:rsidRPr="00F444B3" w:rsidRDefault="00650FB7" w:rsidP="007231D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Investment Required 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100000"/>
            </w:pPr>
            <w:r>
              <w:t>$29,000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100000"/>
            </w:pPr>
            <w:r>
              <w:t>$25,000</w:t>
            </w:r>
          </w:p>
        </w:tc>
      </w:tr>
      <w:tr w:rsidR="00650FB7" w:rsidTr="007231D2">
        <w:tc>
          <w:tcPr>
            <w:cnfStyle w:val="001000000000"/>
            <w:tcW w:w="3192" w:type="dxa"/>
          </w:tcPr>
          <w:p w:rsidR="00650FB7" w:rsidRPr="00F444B3" w:rsidRDefault="00650FB7" w:rsidP="007231D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Annual electric bill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000000"/>
            </w:pPr>
            <w:r>
              <w:t>3,000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000000"/>
            </w:pPr>
            <w:r>
              <w:t>4,000</w:t>
            </w:r>
          </w:p>
        </w:tc>
      </w:tr>
      <w:tr w:rsidR="00650FB7" w:rsidTr="007231D2">
        <w:trPr>
          <w:cnfStyle w:val="000000100000"/>
        </w:trPr>
        <w:tc>
          <w:tcPr>
            <w:cnfStyle w:val="001000000000"/>
            <w:tcW w:w="3192" w:type="dxa"/>
          </w:tcPr>
          <w:p w:rsidR="00650FB7" w:rsidRPr="00F444B3" w:rsidRDefault="00650FB7" w:rsidP="007231D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Salvage value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100000"/>
            </w:pPr>
            <w:r>
              <w:t>6,000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100000"/>
            </w:pPr>
            <w:r>
              <w:t>5,000</w:t>
            </w:r>
          </w:p>
        </w:tc>
      </w:tr>
      <w:tr w:rsidR="00650FB7" w:rsidTr="007231D2">
        <w:tc>
          <w:tcPr>
            <w:cnfStyle w:val="001000000000"/>
            <w:tcW w:w="3192" w:type="dxa"/>
          </w:tcPr>
          <w:p w:rsidR="00650FB7" w:rsidRDefault="00650FB7" w:rsidP="007231D2">
            <w:pPr>
              <w:pStyle w:val="NoSpacing"/>
            </w:pP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cnfStyle w:val="000000000000"/>
            </w:pP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cnfStyle w:val="000000000000"/>
            </w:pPr>
          </w:p>
        </w:tc>
      </w:tr>
      <w:tr w:rsidR="00650FB7" w:rsidTr="007231D2">
        <w:trPr>
          <w:cnfStyle w:val="000000100000"/>
        </w:trPr>
        <w:tc>
          <w:tcPr>
            <w:cnfStyle w:val="001000000000"/>
            <w:tcW w:w="3192" w:type="dxa"/>
          </w:tcPr>
          <w:p w:rsidR="00650FB7" w:rsidRPr="00F444B3" w:rsidRDefault="00650FB7" w:rsidP="007231D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Project life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100000"/>
            </w:pPr>
            <w:r>
              <w:t>11 years</w:t>
            </w:r>
          </w:p>
        </w:tc>
        <w:tc>
          <w:tcPr>
            <w:tcW w:w="3192" w:type="dxa"/>
          </w:tcPr>
          <w:p w:rsidR="00650FB7" w:rsidRDefault="00650FB7" w:rsidP="007231D2">
            <w:pPr>
              <w:pStyle w:val="NoSpacing"/>
              <w:jc w:val="right"/>
              <w:cnfStyle w:val="000000100000"/>
            </w:pPr>
            <w:r>
              <w:t>11 years</w:t>
            </w:r>
          </w:p>
        </w:tc>
      </w:tr>
    </w:tbl>
    <w:p w:rsidR="00650FB7" w:rsidRDefault="00650FB7" w:rsidP="00650FB7">
      <w:pPr>
        <w:pStyle w:val="NoSpacing"/>
      </w:pPr>
      <w:r>
        <w:t>The LJB Company’s cost of capital is 8%.</w:t>
      </w:r>
    </w:p>
    <w:p w:rsidR="00650FB7" w:rsidRDefault="00650FB7" w:rsidP="00650FB7">
      <w:pPr>
        <w:pStyle w:val="NoSpacing"/>
      </w:pPr>
      <w:r>
        <w:t>Which investment provides LJB with the lowest total cost?</w:t>
      </w:r>
    </w:p>
    <w:p w:rsidR="00A42112" w:rsidRDefault="00A42112"/>
    <w:sectPr w:rsidR="00A42112" w:rsidSect="00A4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FB7"/>
    <w:rsid w:val="00017C59"/>
    <w:rsid w:val="00036DD8"/>
    <w:rsid w:val="00064732"/>
    <w:rsid w:val="00071D1E"/>
    <w:rsid w:val="00094561"/>
    <w:rsid w:val="000948FA"/>
    <w:rsid w:val="000D037F"/>
    <w:rsid w:val="000D0C37"/>
    <w:rsid w:val="000D7F43"/>
    <w:rsid w:val="000F6393"/>
    <w:rsid w:val="001115BB"/>
    <w:rsid w:val="00123B89"/>
    <w:rsid w:val="0012414A"/>
    <w:rsid w:val="00141EC0"/>
    <w:rsid w:val="00145B21"/>
    <w:rsid w:val="00186FF5"/>
    <w:rsid w:val="001A2C76"/>
    <w:rsid w:val="001E63CF"/>
    <w:rsid w:val="001E6A98"/>
    <w:rsid w:val="002175D6"/>
    <w:rsid w:val="00227C8C"/>
    <w:rsid w:val="0023264F"/>
    <w:rsid w:val="00243CBA"/>
    <w:rsid w:val="002A2B2E"/>
    <w:rsid w:val="002B69FE"/>
    <w:rsid w:val="002E3AD7"/>
    <w:rsid w:val="002F0BA0"/>
    <w:rsid w:val="002F597B"/>
    <w:rsid w:val="003A40AD"/>
    <w:rsid w:val="003D1DD8"/>
    <w:rsid w:val="003D75A4"/>
    <w:rsid w:val="003D7A71"/>
    <w:rsid w:val="003F203A"/>
    <w:rsid w:val="00405A7F"/>
    <w:rsid w:val="0040630B"/>
    <w:rsid w:val="0041468C"/>
    <w:rsid w:val="0043181E"/>
    <w:rsid w:val="004338F4"/>
    <w:rsid w:val="00433EF4"/>
    <w:rsid w:val="00434CCB"/>
    <w:rsid w:val="004414B0"/>
    <w:rsid w:val="00442BBC"/>
    <w:rsid w:val="00452E87"/>
    <w:rsid w:val="00463D01"/>
    <w:rsid w:val="004754EE"/>
    <w:rsid w:val="00496419"/>
    <w:rsid w:val="004A08A2"/>
    <w:rsid w:val="004D12B5"/>
    <w:rsid w:val="00502B36"/>
    <w:rsid w:val="005058FE"/>
    <w:rsid w:val="00585C0C"/>
    <w:rsid w:val="00590EE6"/>
    <w:rsid w:val="005B1E86"/>
    <w:rsid w:val="005C1FB3"/>
    <w:rsid w:val="00603EFF"/>
    <w:rsid w:val="00613F89"/>
    <w:rsid w:val="00624D61"/>
    <w:rsid w:val="006439D7"/>
    <w:rsid w:val="00650FB7"/>
    <w:rsid w:val="00651A0D"/>
    <w:rsid w:val="00695E72"/>
    <w:rsid w:val="006B0326"/>
    <w:rsid w:val="006E7672"/>
    <w:rsid w:val="0074261C"/>
    <w:rsid w:val="007645CA"/>
    <w:rsid w:val="00777FDA"/>
    <w:rsid w:val="00786E3E"/>
    <w:rsid w:val="0079108E"/>
    <w:rsid w:val="007B5660"/>
    <w:rsid w:val="007C697C"/>
    <w:rsid w:val="007C6EDF"/>
    <w:rsid w:val="007E29C1"/>
    <w:rsid w:val="007F4999"/>
    <w:rsid w:val="00814A4E"/>
    <w:rsid w:val="00814DAB"/>
    <w:rsid w:val="0083000A"/>
    <w:rsid w:val="00842056"/>
    <w:rsid w:val="008B1595"/>
    <w:rsid w:val="008C0B47"/>
    <w:rsid w:val="008D25AB"/>
    <w:rsid w:val="008D6527"/>
    <w:rsid w:val="008D7C06"/>
    <w:rsid w:val="008E087F"/>
    <w:rsid w:val="008E3974"/>
    <w:rsid w:val="008F04BA"/>
    <w:rsid w:val="009008FD"/>
    <w:rsid w:val="00906264"/>
    <w:rsid w:val="009100D3"/>
    <w:rsid w:val="00937E05"/>
    <w:rsid w:val="00942684"/>
    <w:rsid w:val="0095337E"/>
    <w:rsid w:val="009575B2"/>
    <w:rsid w:val="00962231"/>
    <w:rsid w:val="009700E0"/>
    <w:rsid w:val="009934C6"/>
    <w:rsid w:val="00994181"/>
    <w:rsid w:val="009B5559"/>
    <w:rsid w:val="009C696C"/>
    <w:rsid w:val="009D5495"/>
    <w:rsid w:val="009F45C8"/>
    <w:rsid w:val="00A0347C"/>
    <w:rsid w:val="00A04A65"/>
    <w:rsid w:val="00A143F2"/>
    <w:rsid w:val="00A26D76"/>
    <w:rsid w:val="00A35706"/>
    <w:rsid w:val="00A42112"/>
    <w:rsid w:val="00B125DC"/>
    <w:rsid w:val="00B14EFA"/>
    <w:rsid w:val="00B37C36"/>
    <w:rsid w:val="00B6270C"/>
    <w:rsid w:val="00B84FDA"/>
    <w:rsid w:val="00B86D1C"/>
    <w:rsid w:val="00BA3A0E"/>
    <w:rsid w:val="00BB3C67"/>
    <w:rsid w:val="00BD222A"/>
    <w:rsid w:val="00BD56BD"/>
    <w:rsid w:val="00BE7CB3"/>
    <w:rsid w:val="00BF2E4C"/>
    <w:rsid w:val="00C21A0C"/>
    <w:rsid w:val="00C23FB7"/>
    <w:rsid w:val="00C27AB5"/>
    <w:rsid w:val="00C66FD9"/>
    <w:rsid w:val="00C7094F"/>
    <w:rsid w:val="00C86FF6"/>
    <w:rsid w:val="00C94343"/>
    <w:rsid w:val="00D21BC3"/>
    <w:rsid w:val="00D65121"/>
    <w:rsid w:val="00DA11DA"/>
    <w:rsid w:val="00DA5749"/>
    <w:rsid w:val="00DB0A80"/>
    <w:rsid w:val="00DF31D6"/>
    <w:rsid w:val="00DF5A99"/>
    <w:rsid w:val="00E221D0"/>
    <w:rsid w:val="00E320B8"/>
    <w:rsid w:val="00E73F75"/>
    <w:rsid w:val="00E87B77"/>
    <w:rsid w:val="00EB4A82"/>
    <w:rsid w:val="00EC7490"/>
    <w:rsid w:val="00ED7F48"/>
    <w:rsid w:val="00EE09E5"/>
    <w:rsid w:val="00EE3606"/>
    <w:rsid w:val="00EF244D"/>
    <w:rsid w:val="00F14FEC"/>
    <w:rsid w:val="00F4545D"/>
    <w:rsid w:val="00F57EA1"/>
    <w:rsid w:val="00F74BF5"/>
    <w:rsid w:val="00F823AD"/>
    <w:rsid w:val="00F9264B"/>
    <w:rsid w:val="00FA2E04"/>
    <w:rsid w:val="00F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B7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50F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N. Franks</dc:creator>
  <cp:lastModifiedBy>Tiffany N. Franks</cp:lastModifiedBy>
  <cp:revision>1</cp:revision>
  <dcterms:created xsi:type="dcterms:W3CDTF">2010-06-08T06:36:00Z</dcterms:created>
  <dcterms:modified xsi:type="dcterms:W3CDTF">2010-06-08T06:36:00Z</dcterms:modified>
</cp:coreProperties>
</file>