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69" w:rsidRDefault="00203969" w:rsidP="00B81EDA">
      <w:pPr>
        <w:widowControl w:val="0"/>
        <w:autoSpaceDE w:val="0"/>
        <w:autoSpaceDN w:val="0"/>
        <w:adjustRightInd w:val="0"/>
        <w:spacing w:before="319"/>
        <w:ind w:right="360"/>
        <w:rPr>
          <w:rFonts w:ascii="Times" w:hAnsi="Times" w:cs="Times"/>
          <w:color w:val="000000"/>
        </w:rPr>
      </w:pPr>
      <w:r>
        <w:rPr>
          <w:rFonts w:ascii="Times" w:hAnsi="Times" w:cs="Times"/>
          <w:color w:val="000000"/>
        </w:rPr>
        <w:t>Answer all the questions.  </w:t>
      </w:r>
      <w:r w:rsidR="00CD1D14">
        <w:rPr>
          <w:rFonts w:ascii="Times" w:hAnsi="Times" w:cs="Times"/>
          <w:color w:val="000000"/>
        </w:rPr>
        <w:t xml:space="preserve"> </w:t>
      </w:r>
      <w:r>
        <w:rPr>
          <w:rFonts w:ascii="Times" w:hAnsi="Times" w:cs="Times"/>
          <w:color w:val="000000"/>
        </w:rPr>
        <w:b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Macroeconomics can best be described as the:  </w:t>
            </w:r>
          </w:p>
          <w:tbl>
            <w:tblPr>
              <w:tblW w:w="10158" w:type="dxa"/>
              <w:tblLayout w:type="fixed"/>
              <w:tblCellMar>
                <w:left w:w="0" w:type="dxa"/>
                <w:right w:w="0" w:type="dxa"/>
              </w:tblCellMar>
              <w:tblLook w:val="0000"/>
            </w:tblPr>
            <w:tblGrid>
              <w:gridCol w:w="280"/>
              <w:gridCol w:w="4880"/>
              <w:gridCol w:w="520"/>
              <w:gridCol w:w="1640"/>
              <w:gridCol w:w="2838"/>
            </w:tblGrid>
            <w:tr w:rsidR="00203969">
              <w:trPr>
                <w:gridAfter w:val="3"/>
                <w:wAfter w:w="499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48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analysis of how a consumer tries to spend income.</w:t>
                  </w:r>
                </w:p>
              </w:tc>
            </w:tr>
            <w:tr w:rsidR="00203969">
              <w:trPr>
                <w:gridAfter w:val="1"/>
                <w:wAfter w:w="28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704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study of the large aggregates of the economy or the economy as a whole.</w:t>
                  </w:r>
                </w:p>
              </w:tc>
            </w:tr>
            <w:tr w:rsidR="00203969">
              <w:trPr>
                <w:gridAfter w:val="2"/>
                <w:wAfter w:w="447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540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analysis of how firms attempt to maximize their profits.</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87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study of how supply and demand determine prices in individual markets.</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878" w:type="dxa"/>
                  <w:gridSpan w:val="4"/>
                </w:tcPr>
                <w:p w:rsidR="009861AC" w:rsidRPr="009861AC" w:rsidRDefault="003825C7">
                  <w:pPr>
                    <w:keepNext/>
                    <w:widowControl w:val="0"/>
                    <w:autoSpaceDE w:val="0"/>
                    <w:autoSpaceDN w:val="0"/>
                    <w:adjustRightInd w:val="0"/>
                    <w:rPr>
                      <w:rFonts w:ascii="Times" w:hAnsi="Times" w:cs="Times"/>
                      <w:b/>
                      <w:bCs/>
                      <w:color w:val="3366FF"/>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2.</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recent study found that an increase in the Federal tax on beer (and thus an increase in the price of beer) would reduce the demand for marijuana. We can conclude that:  </w:t>
            </w:r>
          </w:p>
          <w:tbl>
            <w:tblPr>
              <w:tblW w:w="10158" w:type="dxa"/>
              <w:tblLayout w:type="fixed"/>
              <w:tblCellMar>
                <w:left w:w="0" w:type="dxa"/>
                <w:right w:w="0" w:type="dxa"/>
              </w:tblCellMar>
              <w:tblLook w:val="0000"/>
            </w:tblPr>
            <w:tblGrid>
              <w:gridCol w:w="280"/>
              <w:gridCol w:w="2340"/>
              <w:gridCol w:w="1580"/>
              <w:gridCol w:w="560"/>
              <w:gridCol w:w="5398"/>
            </w:tblGrid>
            <w:tr w:rsidR="00203969">
              <w:trPr>
                <w:gridAfter w:val="2"/>
                <w:wAfter w:w="595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39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beer and marijuana are substitute goods.</w:t>
                  </w:r>
                </w:p>
              </w:tc>
            </w:tr>
            <w:tr w:rsidR="00203969">
              <w:trPr>
                <w:gridAfter w:val="1"/>
                <w:wAfter w:w="539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44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beer and marijuana are complementary goods.</w:t>
                  </w:r>
                </w:p>
              </w:tc>
            </w:tr>
            <w:tr w:rsidR="00203969">
              <w:trPr>
                <w:gridAfter w:val="3"/>
                <w:wAfter w:w="75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234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beer is an inferior good.</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87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marijuana is an inferior good.</w:t>
                  </w:r>
                </w:p>
              </w:tc>
            </w:tr>
            <w:tr w:rsidR="009861AC">
              <w:trPr>
                <w:cantSplit/>
              </w:trPr>
              <w:tc>
                <w:tcPr>
                  <w:tcW w:w="280" w:type="dxa"/>
                </w:tcPr>
                <w:p w:rsidR="009861AC" w:rsidRDefault="003825C7">
                  <w:pPr>
                    <w:keepNext/>
                    <w:widowControl w:val="0"/>
                    <w:autoSpaceDE w:val="0"/>
                    <w:autoSpaceDN w:val="0"/>
                    <w:adjustRightInd w:val="0"/>
                    <w:rPr>
                      <w:rFonts w:ascii="Times" w:hAnsi="Times" w:cs="Times"/>
                      <w:color w:val="000000"/>
                    </w:rPr>
                  </w:pPr>
                  <w:r>
                    <w:rPr>
                      <w:rFonts w:ascii="Times" w:hAnsi="Times" w:cs="Times"/>
                      <w:color w:val="000000"/>
                    </w:rPr>
                    <w:t xml:space="preserve"> </w:t>
                  </w:r>
                </w:p>
                <w:p w:rsidR="009861AC" w:rsidRDefault="009861AC">
                  <w:pPr>
                    <w:keepNext/>
                    <w:widowControl w:val="0"/>
                    <w:autoSpaceDE w:val="0"/>
                    <w:autoSpaceDN w:val="0"/>
                    <w:adjustRightInd w:val="0"/>
                    <w:rPr>
                      <w:rFonts w:ascii="Times" w:hAnsi="Times" w:cs="Times"/>
                      <w:color w:val="000000"/>
                    </w:rPr>
                  </w:pPr>
                </w:p>
              </w:tc>
              <w:tc>
                <w:tcPr>
                  <w:tcW w:w="987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3.</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In the past few years, the demand for donuts has greatly increased. This increase in demand might best be explained by:  </w:t>
            </w:r>
          </w:p>
          <w:tbl>
            <w:tblPr>
              <w:tblW w:w="0" w:type="auto"/>
              <w:tblLayout w:type="fixed"/>
              <w:tblCellMar>
                <w:left w:w="0" w:type="dxa"/>
                <w:right w:w="0" w:type="dxa"/>
              </w:tblCellMar>
              <w:tblLook w:val="0000"/>
            </w:tblPr>
            <w:tblGrid>
              <w:gridCol w:w="280"/>
              <w:gridCol w:w="3240"/>
              <w:gridCol w:w="720"/>
              <w:gridCol w:w="40"/>
              <w:gridCol w:w="4708"/>
            </w:tblGrid>
            <w:tr w:rsidR="00203969">
              <w:trPr>
                <w:gridAfter w:val="2"/>
                <w:wAfter w:w="474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396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an increase in the cost of making donuts.</w:t>
                  </w:r>
                </w:p>
              </w:tc>
            </w:tr>
            <w:tr w:rsidR="00203969">
              <w:trPr>
                <w:gridAfter w:val="3"/>
                <w:wAfter w:w="54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324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an increase in the price of coffee.</w:t>
                  </w:r>
                </w:p>
              </w:tc>
            </w:tr>
            <w:tr w:rsidR="00203969">
              <w:trPr>
                <w:gridAfter w:val="1"/>
                <w:wAfter w:w="47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400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consumers expecting donut prices to fall.</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870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change in buyer tastes.</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p w:rsidR="009861AC" w:rsidRDefault="009861AC">
                  <w:pPr>
                    <w:keepNext/>
                    <w:widowControl w:val="0"/>
                    <w:autoSpaceDE w:val="0"/>
                    <w:autoSpaceDN w:val="0"/>
                    <w:adjustRightInd w:val="0"/>
                    <w:rPr>
                      <w:rFonts w:ascii="Times" w:hAnsi="Times" w:cs="Times"/>
                      <w:color w:val="000000"/>
                    </w:rPr>
                  </w:pPr>
                </w:p>
              </w:tc>
              <w:tc>
                <w:tcPr>
                  <w:tcW w:w="870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4.</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In 2003 the price of oil increased, which in turn caused the price of natural gas to rise. This can best be explained by saying that oil and natural gas are:  </w:t>
            </w:r>
          </w:p>
          <w:tbl>
            <w:tblPr>
              <w:tblW w:w="0" w:type="auto"/>
              <w:tblLayout w:type="fixed"/>
              <w:tblCellMar>
                <w:left w:w="0" w:type="dxa"/>
                <w:right w:w="0" w:type="dxa"/>
              </w:tblCellMar>
              <w:tblLook w:val="0000"/>
            </w:tblPr>
            <w:tblGrid>
              <w:gridCol w:w="280"/>
              <w:gridCol w:w="7880"/>
              <w:gridCol w:w="400"/>
              <w:gridCol w:w="160"/>
              <w:gridCol w:w="1168"/>
            </w:tblGrid>
            <w:tr w:rsidR="00203969">
              <w:trPr>
                <w:gridAfter w:val="1"/>
                <w:wAfter w:w="11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844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complementary goods and the higher price for oil increased the demand for natural gas.</w:t>
                  </w:r>
                </w:p>
              </w:tc>
            </w:tr>
            <w:tr w:rsidR="00203969">
              <w:trPr>
                <w:gridAfter w:val="3"/>
                <w:wAfter w:w="172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78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substitute goods and the higher price for oil increased the demand for natural gas.</w:t>
                  </w:r>
                </w:p>
              </w:tc>
            </w:tr>
            <w:tr w:rsidR="00203969">
              <w:trPr>
                <w:gridAfter w:val="2"/>
                <w:wAfter w:w="132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828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complementary goods and the higher price for oil decreased the supply of natural gas.</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60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substitute goods and the higher price for oil decreased the supply of natural gas.</w:t>
                  </w:r>
                </w:p>
              </w:tc>
            </w:tr>
            <w:tr w:rsidR="009861AC">
              <w:trPr>
                <w:cantSplit/>
                <w:trHeight w:val="333"/>
              </w:trPr>
              <w:tc>
                <w:tcPr>
                  <w:tcW w:w="280" w:type="dxa"/>
                </w:tcPr>
                <w:p w:rsidR="009861AC" w:rsidRDefault="009861AC">
                  <w:pPr>
                    <w:keepNext/>
                    <w:widowControl w:val="0"/>
                    <w:autoSpaceDE w:val="0"/>
                    <w:autoSpaceDN w:val="0"/>
                    <w:adjustRightInd w:val="0"/>
                    <w:rPr>
                      <w:rFonts w:ascii="Times" w:hAnsi="Times" w:cs="Times"/>
                      <w:color w:val="000000"/>
                    </w:rPr>
                  </w:pPr>
                </w:p>
                <w:p w:rsidR="009861AC" w:rsidRDefault="009861AC">
                  <w:pPr>
                    <w:keepNext/>
                    <w:widowControl w:val="0"/>
                    <w:autoSpaceDE w:val="0"/>
                    <w:autoSpaceDN w:val="0"/>
                    <w:adjustRightInd w:val="0"/>
                    <w:rPr>
                      <w:rFonts w:ascii="Times" w:hAnsi="Times" w:cs="Times"/>
                      <w:color w:val="000000"/>
                    </w:rPr>
                  </w:pPr>
                </w:p>
              </w:tc>
              <w:tc>
                <w:tcPr>
                  <w:tcW w:w="960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5.</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Cameras and film are:  </w:t>
            </w:r>
          </w:p>
          <w:tbl>
            <w:tblPr>
              <w:tblW w:w="10158" w:type="dxa"/>
              <w:tblLayout w:type="fixed"/>
              <w:tblCellMar>
                <w:left w:w="0" w:type="dxa"/>
                <w:right w:w="0" w:type="dxa"/>
              </w:tblCellMar>
              <w:tblLook w:val="0000"/>
            </w:tblPr>
            <w:tblGrid>
              <w:gridCol w:w="280"/>
              <w:gridCol w:w="1660"/>
              <w:gridCol w:w="260"/>
              <w:gridCol w:w="320"/>
              <w:gridCol w:w="7638"/>
            </w:tblGrid>
            <w:tr w:rsidR="00203969">
              <w:trPr>
                <w:gridAfter w:val="3"/>
                <w:wAfter w:w="821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166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substitute goods.</w:t>
                  </w:r>
                </w:p>
              </w:tc>
            </w:tr>
            <w:tr w:rsidR="00203969">
              <w:trPr>
                <w:gridAfter w:val="1"/>
                <w:wAfter w:w="76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224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complementary goods.</w:t>
                  </w:r>
                </w:p>
              </w:tc>
            </w:tr>
            <w:tr w:rsidR="00203969">
              <w:trPr>
                <w:gridAfter w:val="2"/>
                <w:wAfter w:w="795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19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independent goods.</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87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inferior goods.</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87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6.</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Because of unseasonably cold weather, the supply of oranges has substantially decreased. This statement indicates that:  </w:t>
            </w:r>
          </w:p>
          <w:tbl>
            <w:tblPr>
              <w:tblW w:w="10158" w:type="dxa"/>
              <w:tblLayout w:type="fixed"/>
              <w:tblCellMar>
                <w:left w:w="0" w:type="dxa"/>
                <w:right w:w="0" w:type="dxa"/>
              </w:tblCellMar>
              <w:tblLook w:val="0000"/>
            </w:tblPr>
            <w:tblGrid>
              <w:gridCol w:w="280"/>
              <w:gridCol w:w="4340"/>
              <w:gridCol w:w="2860"/>
              <w:gridCol w:w="2678"/>
            </w:tblGrid>
            <w:tr w:rsidR="00203969">
              <w:trPr>
                <w:gridAfter w:val="2"/>
                <w:wAfter w:w="55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434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demand for oranges will necessarily rise.</w:t>
                  </w:r>
                </w:p>
              </w:tc>
            </w:tr>
            <w:tr w:rsidR="00203969">
              <w:trPr>
                <w:gridAfter w:val="2"/>
                <w:wAfter w:w="55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434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equilibrium quantity of oranges will rise.</w:t>
                  </w:r>
                </w:p>
              </w:tc>
            </w:tr>
            <w:tr w:rsidR="00203969">
              <w:trPr>
                <w:gridAfter w:val="1"/>
                <w:wAfter w:w="267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720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amount of oranges that will be available at various prices has declined.</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878"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price of oranges will fall.</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878" w:type="dxa"/>
                  <w:gridSpan w:val="3"/>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lastRenderedPageBreak/>
              <w:t>7.</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Brenda says, "You would have to pay me $50 to attend that pro wrestling event." For Brenda, the marginal utility of the event is:  </w:t>
            </w:r>
          </w:p>
          <w:tbl>
            <w:tblPr>
              <w:tblW w:w="10158" w:type="dxa"/>
              <w:tblLayout w:type="fixed"/>
              <w:tblCellMar>
                <w:left w:w="0" w:type="dxa"/>
                <w:right w:w="0" w:type="dxa"/>
              </w:tblCellMar>
              <w:tblLook w:val="0000"/>
            </w:tblPr>
            <w:tblGrid>
              <w:gridCol w:w="280"/>
              <w:gridCol w:w="520"/>
              <w:gridCol w:w="400"/>
              <w:gridCol w:w="1960"/>
              <w:gridCol w:w="6998"/>
            </w:tblGrid>
            <w:tr w:rsidR="00203969">
              <w:trPr>
                <w:gridAfter w:val="3"/>
                <w:wAfter w:w="935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52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zero.</w:t>
                  </w:r>
                </w:p>
              </w:tc>
            </w:tr>
            <w:tr w:rsidR="00203969">
              <w:trPr>
                <w:gridAfter w:val="1"/>
                <w:wAfter w:w="699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28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positive, but declines rapidly.</w:t>
                  </w:r>
                </w:p>
              </w:tc>
            </w:tr>
            <w:tr w:rsidR="00203969">
              <w:trPr>
                <w:gridAfter w:val="2"/>
                <w:wAfter w:w="895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9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negative.</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87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positive, but less than the ticket price.</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87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8.</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utility-maximizing rule:  </w:t>
            </w:r>
          </w:p>
          <w:tbl>
            <w:tblPr>
              <w:tblW w:w="10158" w:type="dxa"/>
              <w:tblLayout w:type="fixed"/>
              <w:tblCellMar>
                <w:left w:w="0" w:type="dxa"/>
                <w:right w:w="0" w:type="dxa"/>
              </w:tblCellMar>
              <w:tblLook w:val="0000"/>
            </w:tblPr>
            <w:tblGrid>
              <w:gridCol w:w="280"/>
              <w:gridCol w:w="3800"/>
              <w:gridCol w:w="180"/>
              <w:gridCol w:w="60"/>
              <w:gridCol w:w="5838"/>
            </w:tblGrid>
            <w:tr w:rsidR="00203969">
              <w:trPr>
                <w:gridAfter w:val="3"/>
                <w:wAfter w:w="607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380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is inconsistent with the law of demand.</w:t>
                  </w:r>
                </w:p>
              </w:tc>
            </w:tr>
            <w:tr w:rsidR="00203969">
              <w:trPr>
                <w:gridAfter w:val="1"/>
                <w:wAfter w:w="58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404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implies a leftward shifting demand curve.</w:t>
                  </w:r>
                </w:p>
              </w:tc>
            </w:tr>
            <w:tr w:rsidR="00203969">
              <w:trPr>
                <w:gridAfter w:val="2"/>
                <w:wAfter w:w="589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398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implies a perfectly elastic demand curve.</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87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is consistent with the law of demand.</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87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9.</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Which of the following represents a long-run adjustment?  </w:t>
            </w:r>
          </w:p>
          <w:tbl>
            <w:tblPr>
              <w:tblW w:w="10158" w:type="dxa"/>
              <w:tblLayout w:type="fixed"/>
              <w:tblCellMar>
                <w:left w:w="0" w:type="dxa"/>
                <w:right w:w="0" w:type="dxa"/>
              </w:tblCellMar>
              <w:tblLook w:val="0000"/>
            </w:tblPr>
            <w:tblGrid>
              <w:gridCol w:w="280"/>
              <w:gridCol w:w="5420"/>
              <w:gridCol w:w="1120"/>
              <w:gridCol w:w="2360"/>
              <w:gridCol w:w="978"/>
            </w:tblGrid>
            <w:tr w:rsidR="00203969">
              <w:trPr>
                <w:gridAfter w:val="3"/>
                <w:wAfter w:w="445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542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farmer uses an extra dose of fertilizer on his corn crop</w:t>
                  </w:r>
                </w:p>
              </w:tc>
            </w:tr>
            <w:tr w:rsidR="00203969">
              <w:trPr>
                <w:gridAfter w:val="1"/>
                <w:wAfter w:w="97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890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unable to meet foreign competition, a U.S. watch manufacturer sells one of its branch plants</w:t>
                  </w:r>
                </w:p>
              </w:tc>
            </w:tr>
            <w:tr w:rsidR="00203969">
              <w:trPr>
                <w:gridAfter w:val="2"/>
                <w:wAfter w:w="33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654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steel manufacturer cuts back on its purchases of coke and iron ore</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87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supermarket hires four additional clerks</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87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10.</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Which of the following is a short-run adjustment?  </w:t>
            </w:r>
          </w:p>
          <w:tbl>
            <w:tblPr>
              <w:tblW w:w="0" w:type="auto"/>
              <w:tblLayout w:type="fixed"/>
              <w:tblCellMar>
                <w:left w:w="0" w:type="dxa"/>
                <w:right w:w="0" w:type="dxa"/>
              </w:tblCellMar>
              <w:tblLook w:val="0000"/>
            </w:tblPr>
            <w:tblGrid>
              <w:gridCol w:w="280"/>
              <w:gridCol w:w="3980"/>
              <w:gridCol w:w="200"/>
              <w:gridCol w:w="2000"/>
              <w:gridCol w:w="3608"/>
            </w:tblGrid>
            <w:tr w:rsidR="00203969">
              <w:trPr>
                <w:gridAfter w:val="2"/>
                <w:wAfter w:w="56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418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local bakery hires two additional bakers.</w:t>
                  </w:r>
                </w:p>
              </w:tc>
            </w:tr>
            <w:tr w:rsidR="00203969">
              <w:trPr>
                <w:gridAfter w:val="3"/>
                <w:wAfter w:w="58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39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Six new firms enter the plastics industry.</w:t>
                  </w:r>
                </w:p>
              </w:tc>
            </w:tr>
            <w:tr w:rsidR="00203969">
              <w:trPr>
                <w:gridAfter w:val="1"/>
                <w:wAfter w:w="36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61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number of farms in the United States declines by 5 percent.</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BMW constructs a new assembly plant in South Carolina.</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11.</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In the long run:  </w:t>
            </w:r>
          </w:p>
          <w:tbl>
            <w:tblPr>
              <w:tblW w:w="0" w:type="auto"/>
              <w:tblLayout w:type="fixed"/>
              <w:tblCellMar>
                <w:left w:w="0" w:type="dxa"/>
                <w:right w:w="0" w:type="dxa"/>
              </w:tblCellMar>
              <w:tblLook w:val="0000"/>
            </w:tblPr>
            <w:tblGrid>
              <w:gridCol w:w="280"/>
              <w:gridCol w:w="2340"/>
              <w:gridCol w:w="280"/>
              <w:gridCol w:w="480"/>
              <w:gridCol w:w="6688"/>
            </w:tblGrid>
            <w:tr w:rsidR="00203969">
              <w:trPr>
                <w:gridAfter w:val="2"/>
                <w:wAfter w:w="71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26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all costs are variable costs.</w:t>
                  </w:r>
                </w:p>
              </w:tc>
            </w:tr>
            <w:tr w:rsidR="00203969">
              <w:trPr>
                <w:gridAfter w:val="3"/>
                <w:wAfter w:w="744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234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all costs are fixed costs.</w:t>
                  </w:r>
                </w:p>
              </w:tc>
            </w:tr>
            <w:tr w:rsidR="00203969">
              <w:trPr>
                <w:gridAfter w:val="1"/>
                <w:wAfter w:w="668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310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variable costs equal fixed costs.</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fixed costs are greater than variable costs.</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12.</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Economists would describe the U.S. automobile industry as: </w:t>
            </w:r>
          </w:p>
          <w:tbl>
            <w:tblPr>
              <w:tblW w:w="0" w:type="auto"/>
              <w:tblLayout w:type="fixed"/>
              <w:tblCellMar>
                <w:left w:w="0" w:type="dxa"/>
                <w:right w:w="0" w:type="dxa"/>
              </w:tblCellMar>
              <w:tblLook w:val="0000"/>
            </w:tblPr>
            <w:tblGrid>
              <w:gridCol w:w="280"/>
              <w:gridCol w:w="1320"/>
              <w:gridCol w:w="600"/>
              <w:gridCol w:w="1000"/>
              <w:gridCol w:w="6868"/>
            </w:tblGrid>
            <w:tr w:rsidR="00203969">
              <w:trPr>
                <w:gridAfter w:val="2"/>
                <w:wAfter w:w="78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19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purely competitive.</w:t>
                  </w:r>
                </w:p>
              </w:tc>
            </w:tr>
            <w:tr w:rsidR="00203969">
              <w:trPr>
                <w:gridAfter w:val="3"/>
                <w:wAfter w:w="84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132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an oligopoly.</w:t>
                  </w:r>
                </w:p>
              </w:tc>
            </w:tr>
            <w:tr w:rsidR="00203969">
              <w:trPr>
                <w:gridAfter w:val="1"/>
                <w:wAfter w:w="68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292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monopolistically competitive.</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pure monopoly.</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13.</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Which of the following industries most closely approximates pure competition?  </w:t>
            </w:r>
          </w:p>
          <w:tbl>
            <w:tblPr>
              <w:tblW w:w="0" w:type="auto"/>
              <w:tblLayout w:type="fixed"/>
              <w:tblCellMar>
                <w:left w:w="0" w:type="dxa"/>
                <w:right w:w="0" w:type="dxa"/>
              </w:tblCellMar>
              <w:tblLook w:val="0000"/>
            </w:tblPr>
            <w:tblGrid>
              <w:gridCol w:w="280"/>
              <w:gridCol w:w="840"/>
              <w:gridCol w:w="240"/>
              <w:gridCol w:w="600"/>
              <w:gridCol w:w="8108"/>
            </w:tblGrid>
            <w:tr w:rsidR="00203969">
              <w:trPr>
                <w:gridAfter w:val="2"/>
                <w:wAfter w:w="87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108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agriculture</w:t>
                  </w:r>
                </w:p>
              </w:tc>
            </w:tr>
            <w:tr w:rsidR="00203969">
              <w:trPr>
                <w:gridAfter w:val="1"/>
                <w:wAfter w:w="81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16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farm implements</w:t>
                  </w:r>
                </w:p>
              </w:tc>
            </w:tr>
            <w:tr w:rsidR="00203969">
              <w:trPr>
                <w:gridAfter w:val="3"/>
                <w:wAfter w:w="894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84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clothing</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steel</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lastRenderedPageBreak/>
              <w:t>14.</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purely competitive seller is:  </w:t>
            </w:r>
          </w:p>
          <w:tbl>
            <w:tblPr>
              <w:tblW w:w="0" w:type="auto"/>
              <w:tblLayout w:type="fixed"/>
              <w:tblCellMar>
                <w:left w:w="0" w:type="dxa"/>
                <w:right w:w="0" w:type="dxa"/>
              </w:tblCellMar>
              <w:tblLook w:val="0000"/>
            </w:tblPr>
            <w:tblGrid>
              <w:gridCol w:w="280"/>
              <w:gridCol w:w="1500"/>
              <w:gridCol w:w="2440"/>
              <w:gridCol w:w="220"/>
              <w:gridCol w:w="5628"/>
            </w:tblGrid>
            <w:tr w:rsidR="00203969">
              <w:trPr>
                <w:gridAfter w:val="2"/>
                <w:wAfter w:w="584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394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both a "price maker" and a "price taker."</w:t>
                  </w:r>
                </w:p>
              </w:tc>
            </w:tr>
            <w:tr w:rsidR="00203969">
              <w:trPr>
                <w:gridAfter w:val="1"/>
                <w:wAfter w:w="562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416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neither a "price maker" nor a "price taker."</w:t>
                  </w:r>
                </w:p>
              </w:tc>
            </w:tr>
            <w:tr w:rsidR="00203969">
              <w:trPr>
                <w:gridAfter w:val="3"/>
                <w:wAfter w:w="828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150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"price taker."</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"price maker."</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15.</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MR = MC rule applies:  </w:t>
            </w:r>
          </w:p>
          <w:tbl>
            <w:tblPr>
              <w:tblW w:w="10158" w:type="dxa"/>
              <w:tblLayout w:type="fixed"/>
              <w:tblCellMar>
                <w:left w:w="0" w:type="dxa"/>
                <w:right w:w="0" w:type="dxa"/>
              </w:tblCellMar>
              <w:tblLook w:val="0000"/>
            </w:tblPr>
            <w:tblGrid>
              <w:gridCol w:w="280"/>
              <w:gridCol w:w="1960"/>
              <w:gridCol w:w="1260"/>
              <w:gridCol w:w="380"/>
              <w:gridCol w:w="6278"/>
            </w:tblGrid>
            <w:tr w:rsidR="00203969">
              <w:trPr>
                <w:gridAfter w:val="2"/>
                <w:wAfter w:w="665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32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to firms in all types of industries.</w:t>
                  </w:r>
                </w:p>
              </w:tc>
            </w:tr>
            <w:tr w:rsidR="00203969">
              <w:trPr>
                <w:gridAfter w:val="3"/>
                <w:wAfter w:w="791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196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only to monopolies.</w:t>
                  </w:r>
                </w:p>
              </w:tc>
            </w:tr>
            <w:tr w:rsidR="00203969">
              <w:trPr>
                <w:gridAfter w:val="1"/>
                <w:wAfter w:w="627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360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only when the firm is a "price taker."</w:t>
                  </w:r>
                </w:p>
              </w:tc>
            </w:tr>
            <w:tr w:rsidR="00203969">
              <w:trPr>
                <w:gridAfter w:val="2"/>
                <w:wAfter w:w="665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32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only to purely competitive firms.</w:t>
                  </w:r>
                </w:p>
              </w:tc>
            </w:tr>
            <w:tr w:rsidR="009861AC">
              <w:trPr>
                <w:cantSplit/>
              </w:trPr>
              <w:tc>
                <w:tcPr>
                  <w:tcW w:w="280" w:type="dxa"/>
                </w:tcPr>
                <w:p w:rsidR="009861AC" w:rsidRDefault="003825C7">
                  <w:pPr>
                    <w:keepNext/>
                    <w:widowControl w:val="0"/>
                    <w:autoSpaceDE w:val="0"/>
                    <w:autoSpaceDN w:val="0"/>
                    <w:adjustRightInd w:val="0"/>
                    <w:rPr>
                      <w:rFonts w:ascii="Times" w:hAnsi="Times" w:cs="Times"/>
                      <w:color w:val="000000"/>
                    </w:rPr>
                  </w:pPr>
                  <w:r>
                    <w:rPr>
                      <w:rFonts w:ascii="Times" w:hAnsi="Times" w:cs="Times"/>
                      <w:color w:val="000000"/>
                    </w:rPr>
                    <w:t xml:space="preserve"> </w:t>
                  </w:r>
                </w:p>
              </w:tc>
              <w:tc>
                <w:tcPr>
                  <w:tcW w:w="987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r w:rsidR="009861AC">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16.</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firm finds that at its MR = MC output, its TC = $1000, TVC = $800, TFC = $200, and total revenue is $900. This firm should:  </w:t>
            </w:r>
          </w:p>
          <w:tbl>
            <w:tblPr>
              <w:tblW w:w="0" w:type="auto"/>
              <w:tblLayout w:type="fixed"/>
              <w:tblCellMar>
                <w:left w:w="0" w:type="dxa"/>
                <w:right w:w="0" w:type="dxa"/>
              </w:tblCellMar>
              <w:tblLook w:val="0000"/>
            </w:tblPr>
            <w:tblGrid>
              <w:gridCol w:w="280"/>
              <w:gridCol w:w="2620"/>
              <w:gridCol w:w="2280"/>
              <w:gridCol w:w="380"/>
              <w:gridCol w:w="4508"/>
            </w:tblGrid>
            <w:tr w:rsidR="00203969">
              <w:trPr>
                <w:gridAfter w:val="3"/>
                <w:wAfter w:w="71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262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shut down in the short run.</w:t>
                  </w:r>
                </w:p>
              </w:tc>
            </w:tr>
            <w:tr w:rsidR="00203969">
              <w:trPr>
                <w:gridAfter w:val="1"/>
                <w:wAfter w:w="45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52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produce because the resulting loss is less than its TFC.</w:t>
                  </w:r>
                </w:p>
              </w:tc>
            </w:tr>
            <w:tr w:rsidR="00203969">
              <w:trPr>
                <w:gridAfter w:val="2"/>
                <w:wAfter w:w="488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490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produce because it will realize an economic profit.</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liquidate its assets and go out of business.</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17.</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term allocative efficiency refers to:  </w:t>
            </w:r>
          </w:p>
          <w:tbl>
            <w:tblPr>
              <w:tblW w:w="0" w:type="auto"/>
              <w:tblLayout w:type="fixed"/>
              <w:tblCellMar>
                <w:left w:w="0" w:type="dxa"/>
                <w:right w:w="0" w:type="dxa"/>
              </w:tblCellMar>
              <w:tblLook w:val="0000"/>
            </w:tblPr>
            <w:tblGrid>
              <w:gridCol w:w="280"/>
              <w:gridCol w:w="5440"/>
              <w:gridCol w:w="580"/>
              <w:gridCol w:w="1960"/>
              <w:gridCol w:w="1808"/>
            </w:tblGrid>
            <w:tr w:rsidR="00203969">
              <w:trPr>
                <w:gridAfter w:val="1"/>
                <w:wAfter w:w="18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79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level of output that coincides with the intersection of the MC and AVC curves.</w:t>
                  </w:r>
                </w:p>
              </w:tc>
            </w:tr>
            <w:tr w:rsidR="00203969">
              <w:trPr>
                <w:gridAfter w:val="3"/>
                <w:wAfter w:w="434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544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minimization of the AFC in the production of any good.</w:t>
                  </w:r>
                </w:p>
              </w:tc>
            </w:tr>
            <w:tr w:rsidR="00203969">
              <w:trPr>
                <w:gridAfter w:val="2"/>
                <w:wAfter w:w="37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60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production of the product-mix most desired by consumers.</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production of a good at the lowest average total cost.</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18.</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term productive efficiency refers to:  </w:t>
            </w:r>
          </w:p>
          <w:tbl>
            <w:tblPr>
              <w:tblW w:w="0" w:type="auto"/>
              <w:tblLayout w:type="fixed"/>
              <w:tblCellMar>
                <w:left w:w="0" w:type="dxa"/>
                <w:right w:w="0" w:type="dxa"/>
              </w:tblCellMar>
              <w:tblLook w:val="0000"/>
            </w:tblPr>
            <w:tblGrid>
              <w:gridCol w:w="280"/>
              <w:gridCol w:w="5480"/>
              <w:gridCol w:w="20"/>
              <w:gridCol w:w="520"/>
              <w:gridCol w:w="3678"/>
            </w:tblGrid>
            <w:tr w:rsidR="00203969">
              <w:trPr>
                <w:gridAfter w:val="2"/>
                <w:wAfter w:w="419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550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any short-run equilibrium position of a competitive firm.</w:t>
                  </w:r>
                </w:p>
              </w:tc>
            </w:tr>
            <w:tr w:rsidR="00203969">
              <w:trPr>
                <w:gridAfter w:val="1"/>
                <w:wAfter w:w="367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602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production of the product-mix most desired by consumers.</w:t>
                  </w:r>
                </w:p>
              </w:tc>
            </w:tr>
            <w:tr w:rsidR="00203969">
              <w:trPr>
                <w:gridAfter w:val="3"/>
                <w:wAfter w:w="421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54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production of a good at the lowest average total cost.</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69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 xml:space="preserve">fulfilling the condition </w:t>
                  </w:r>
                  <w:r>
                    <w:rPr>
                      <w:rFonts w:ascii="Times" w:hAnsi="Times" w:cs="Times"/>
                      <w:i/>
                      <w:iCs/>
                      <w:color w:val="000000"/>
                    </w:rPr>
                    <w:t>P</w:t>
                  </w:r>
                  <w:r>
                    <w:rPr>
                      <w:rFonts w:ascii="Times" w:hAnsi="Times" w:cs="Times"/>
                      <w:color w:val="000000"/>
                    </w:rPr>
                    <w:t xml:space="preserve"> = MC.</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69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19.</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Which of the following approximates a pure monopoly?  </w:t>
            </w:r>
          </w:p>
          <w:tbl>
            <w:tblPr>
              <w:tblW w:w="0" w:type="auto"/>
              <w:tblLayout w:type="fixed"/>
              <w:tblCellMar>
                <w:left w:w="0" w:type="dxa"/>
                <w:right w:w="0" w:type="dxa"/>
              </w:tblCellMar>
              <w:tblLook w:val="0000"/>
            </w:tblPr>
            <w:tblGrid>
              <w:gridCol w:w="280"/>
              <w:gridCol w:w="1960"/>
              <w:gridCol w:w="820"/>
              <w:gridCol w:w="140"/>
              <w:gridCol w:w="6868"/>
            </w:tblGrid>
            <w:tr w:rsidR="00203969">
              <w:trPr>
                <w:gridAfter w:val="2"/>
                <w:wAfter w:w="70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278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foreign exchange market</w:t>
                  </w:r>
                </w:p>
              </w:tc>
            </w:tr>
            <w:tr w:rsidR="00203969">
              <w:trPr>
                <w:gridAfter w:val="1"/>
                <w:wAfter w:w="68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292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Kansas City wheat market</w:t>
                  </w:r>
                </w:p>
              </w:tc>
            </w:tr>
            <w:tr w:rsidR="00203969">
              <w:trPr>
                <w:gridAfter w:val="3"/>
                <w:wAfter w:w="782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196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diamond market</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soft drink market</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20.</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Which of the following is a characteristic of pure monopoly?  </w:t>
            </w:r>
          </w:p>
          <w:tbl>
            <w:tblPr>
              <w:tblW w:w="0" w:type="auto"/>
              <w:tblLayout w:type="fixed"/>
              <w:tblCellMar>
                <w:left w:w="0" w:type="dxa"/>
                <w:right w:w="0" w:type="dxa"/>
              </w:tblCellMar>
              <w:tblLook w:val="0000"/>
            </w:tblPr>
            <w:tblGrid>
              <w:gridCol w:w="280"/>
              <w:gridCol w:w="1580"/>
              <w:gridCol w:w="820"/>
              <w:gridCol w:w="400"/>
              <w:gridCol w:w="6988"/>
            </w:tblGrid>
            <w:tr w:rsidR="00203969">
              <w:trPr>
                <w:gridAfter w:val="2"/>
                <w:wAfter w:w="738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240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close substitute products</w:t>
                  </w:r>
                </w:p>
              </w:tc>
            </w:tr>
            <w:tr w:rsidR="00203969">
              <w:trPr>
                <w:gridAfter w:val="3"/>
                <w:wAfter w:w="82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15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barriers to entry</w:t>
                  </w:r>
                </w:p>
              </w:tc>
            </w:tr>
            <w:tr w:rsidR="00203969">
              <w:trPr>
                <w:gridAfter w:val="1"/>
                <w:wAfter w:w="698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280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absence of market power</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"price taking"</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lastRenderedPageBreak/>
              <w:t>21.</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pure monopolist's demand curve is:  </w:t>
            </w:r>
          </w:p>
          <w:tbl>
            <w:tblPr>
              <w:tblW w:w="0" w:type="auto"/>
              <w:tblLayout w:type="fixed"/>
              <w:tblCellMar>
                <w:left w:w="0" w:type="dxa"/>
                <w:right w:w="0" w:type="dxa"/>
              </w:tblCellMar>
              <w:tblLook w:val="0000"/>
            </w:tblPr>
            <w:tblGrid>
              <w:gridCol w:w="280"/>
              <w:gridCol w:w="1060"/>
              <w:gridCol w:w="300"/>
              <w:gridCol w:w="1300"/>
              <w:gridCol w:w="7128"/>
            </w:tblGrid>
            <w:tr w:rsidR="00203969">
              <w:trPr>
                <w:gridAfter w:val="2"/>
                <w:wAfter w:w="842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136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downsloping.</w:t>
                  </w:r>
                </w:p>
              </w:tc>
            </w:tr>
            <w:tr w:rsidR="00203969">
              <w:trPr>
                <w:gridAfter w:val="3"/>
                <w:wAfter w:w="872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106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upsloping.</w:t>
                  </w:r>
                </w:p>
              </w:tc>
            </w:tr>
            <w:tr w:rsidR="00203969">
              <w:trPr>
                <w:gridAfter w:val="1"/>
                <w:wAfter w:w="712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266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parallel to the vertical axis.</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parallel to the horizontal axis.</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22.</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MR = MC rule:  </w:t>
            </w:r>
          </w:p>
          <w:tbl>
            <w:tblPr>
              <w:tblW w:w="10158" w:type="dxa"/>
              <w:tblLayout w:type="fixed"/>
              <w:tblCellMar>
                <w:left w:w="0" w:type="dxa"/>
                <w:right w:w="0" w:type="dxa"/>
              </w:tblCellMar>
              <w:tblLook w:val="0000"/>
            </w:tblPr>
            <w:tblGrid>
              <w:gridCol w:w="280"/>
              <w:gridCol w:w="3040"/>
              <w:gridCol w:w="180"/>
              <w:gridCol w:w="3960"/>
              <w:gridCol w:w="2698"/>
            </w:tblGrid>
            <w:tr w:rsidR="00203969">
              <w:trPr>
                <w:gridAfter w:val="2"/>
                <w:wAfter w:w="665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32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applies only to pure competition.</w:t>
                  </w:r>
                </w:p>
              </w:tc>
            </w:tr>
            <w:tr w:rsidR="00203969">
              <w:trPr>
                <w:gridAfter w:val="3"/>
                <w:wAfter w:w="68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304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applies only to pure monopoly.</w:t>
                  </w:r>
                </w:p>
              </w:tc>
            </w:tr>
            <w:tr w:rsidR="00203969">
              <w:trPr>
                <w:gridAfter w:val="1"/>
                <w:wAfter w:w="269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71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does not apply to pure monopoly because price exceeds marginal revenue.</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87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applies both to pure monopoly and pure competition.</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87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23.</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If a regulatory commission wants to provide a natural monopoly with a fair return, it should establish a price that is equal to:  </w:t>
            </w:r>
          </w:p>
          <w:tbl>
            <w:tblPr>
              <w:tblW w:w="0" w:type="auto"/>
              <w:tblLayout w:type="fixed"/>
              <w:tblCellMar>
                <w:left w:w="0" w:type="dxa"/>
                <w:right w:w="0" w:type="dxa"/>
              </w:tblCellMar>
              <w:tblLook w:val="0000"/>
            </w:tblPr>
            <w:tblGrid>
              <w:gridCol w:w="280"/>
              <w:gridCol w:w="1400"/>
              <w:gridCol w:w="380"/>
              <w:gridCol w:w="1060"/>
              <w:gridCol w:w="6858"/>
            </w:tblGrid>
            <w:tr w:rsidR="00203969">
              <w:trPr>
                <w:gridAfter w:val="1"/>
                <w:wAfter w:w="685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284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minimum average fixed cost.</w:t>
                  </w:r>
                </w:p>
              </w:tc>
            </w:tr>
            <w:tr w:rsidR="00203969">
              <w:trPr>
                <w:gridAfter w:val="2"/>
                <w:wAfter w:w="791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178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average total cost.</w:t>
                  </w:r>
                </w:p>
              </w:tc>
            </w:tr>
            <w:tr w:rsidR="00203969">
              <w:trPr>
                <w:gridAfter w:val="3"/>
                <w:wAfter w:w="829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140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marginal cost.</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69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marginal revenue.</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69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24.</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Monopolistic competition is characterized by a:  </w:t>
            </w:r>
          </w:p>
          <w:tbl>
            <w:tblPr>
              <w:tblW w:w="0" w:type="auto"/>
              <w:tblLayout w:type="fixed"/>
              <w:tblCellMar>
                <w:left w:w="0" w:type="dxa"/>
                <w:right w:w="0" w:type="dxa"/>
              </w:tblCellMar>
              <w:tblLook w:val="0000"/>
            </w:tblPr>
            <w:tblGrid>
              <w:gridCol w:w="280"/>
              <w:gridCol w:w="4180"/>
              <w:gridCol w:w="200"/>
              <w:gridCol w:w="660"/>
              <w:gridCol w:w="4748"/>
            </w:tblGrid>
            <w:tr w:rsidR="00203969">
              <w:trPr>
                <w:gridAfter w:val="3"/>
                <w:wAfter w:w="56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41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few dominant firms and low entry barriers.</w:t>
                  </w:r>
                </w:p>
              </w:tc>
            </w:tr>
            <w:tr w:rsidR="00203969">
              <w:trPr>
                <w:gridAfter w:val="1"/>
                <w:wAfter w:w="474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504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large number of firms and substantial entry barriers.</w:t>
                  </w:r>
                </w:p>
              </w:tc>
            </w:tr>
            <w:tr w:rsidR="00203969">
              <w:trPr>
                <w:gridAfter w:val="2"/>
                <w:wAfter w:w="540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438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large number of firms and low entry barriers.</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78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few dominant firms and substantial entry barriers.</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78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25.</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 significant difference between a monopolistically competitive firm and a purely competitive firm is that the:  </w:t>
            </w:r>
          </w:p>
          <w:tbl>
            <w:tblPr>
              <w:tblW w:w="0" w:type="auto"/>
              <w:tblLayout w:type="fixed"/>
              <w:tblCellMar>
                <w:left w:w="0" w:type="dxa"/>
                <w:right w:w="0" w:type="dxa"/>
              </w:tblCellMar>
              <w:tblLook w:val="0000"/>
            </w:tblPr>
            <w:tblGrid>
              <w:gridCol w:w="280"/>
              <w:gridCol w:w="4060"/>
              <w:gridCol w:w="1080"/>
              <w:gridCol w:w="1000"/>
              <w:gridCol w:w="3288"/>
            </w:tblGrid>
            <w:tr w:rsidR="00203969">
              <w:trPr>
                <w:gridAfter w:val="3"/>
                <w:wAfter w:w="536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406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former does not seek to maximize profits.</w:t>
                  </w:r>
                </w:p>
              </w:tc>
            </w:tr>
            <w:tr w:rsidR="00203969">
              <w:trPr>
                <w:gridAfter w:val="1"/>
                <w:wAfter w:w="328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614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latter recognizes that price must be reduced to sell more output.</w:t>
                  </w:r>
                </w:p>
              </w:tc>
            </w:tr>
            <w:tr w:rsidR="00203969">
              <w:trPr>
                <w:gridAfter w:val="2"/>
                <w:wAfter w:w="428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514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former sells similar, although not identical, products.</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42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former's demand curve is perfectly inelastic.</w:t>
                  </w:r>
                </w:p>
              </w:tc>
            </w:tr>
          </w:tbl>
          <w:p w:rsidR="00203969"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26.</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When a monopolistically competitive firm is in long-run equilibrium:  </w:t>
            </w:r>
          </w:p>
          <w:tbl>
            <w:tblPr>
              <w:tblW w:w="0" w:type="auto"/>
              <w:tblLayout w:type="fixed"/>
              <w:tblCellMar>
                <w:left w:w="0" w:type="dxa"/>
                <w:right w:w="0" w:type="dxa"/>
              </w:tblCellMar>
              <w:tblLook w:val="0000"/>
            </w:tblPr>
            <w:tblGrid>
              <w:gridCol w:w="280"/>
              <w:gridCol w:w="4760"/>
              <w:gridCol w:w="300"/>
              <w:gridCol w:w="2120"/>
              <w:gridCol w:w="2518"/>
            </w:tblGrid>
            <w:tr w:rsidR="00203969">
              <w:trPr>
                <w:gridAfter w:val="3"/>
                <w:wAfter w:w="49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476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production takes place where ATC is minimized.</w:t>
                  </w:r>
                </w:p>
              </w:tc>
            </w:tr>
            <w:tr w:rsidR="00203969">
              <w:trPr>
                <w:gridAfter w:val="1"/>
                <w:wAfter w:w="251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71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marginal revenue equals marginal cost and price equals average total cost.</w:t>
                  </w:r>
                </w:p>
              </w:tc>
            </w:tr>
            <w:tr w:rsidR="00203969">
              <w:trPr>
                <w:gridAfter w:val="2"/>
                <w:wAfter w:w="46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506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normal profit is zero and price equals marginal cost.</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69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economic profit is zero and price equals marginal cost.</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69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27.</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The automobile, household appliance, and automobile tire industries are all illustrations of:  </w:t>
            </w:r>
          </w:p>
          <w:tbl>
            <w:tblPr>
              <w:tblW w:w="0" w:type="auto"/>
              <w:tblLayout w:type="fixed"/>
              <w:tblCellMar>
                <w:left w:w="0" w:type="dxa"/>
                <w:right w:w="0" w:type="dxa"/>
              </w:tblCellMar>
              <w:tblLook w:val="0000"/>
            </w:tblPr>
            <w:tblGrid>
              <w:gridCol w:w="280"/>
              <w:gridCol w:w="1560"/>
              <w:gridCol w:w="860"/>
              <w:gridCol w:w="160"/>
              <w:gridCol w:w="7118"/>
            </w:tblGrid>
            <w:tr w:rsidR="00203969">
              <w:trPr>
                <w:gridAfter w:val="2"/>
                <w:wAfter w:w="727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242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homogeneous oligopoly.</w:t>
                  </w:r>
                </w:p>
              </w:tc>
            </w:tr>
            <w:tr w:rsidR="00203969">
              <w:trPr>
                <w:gridAfter w:val="1"/>
                <w:wAfter w:w="711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25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monopolistic competition.</w:t>
                  </w:r>
                </w:p>
              </w:tc>
            </w:tr>
            <w:tr w:rsidR="00203969">
              <w:trPr>
                <w:gridAfter w:val="3"/>
                <w:wAfter w:w="81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156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pure monopoly.</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69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differentiated oligopoly.</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69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lastRenderedPageBreak/>
              <w:t>28.</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Use your basic knowledge and your understanding of market structures to answer this question. Which of the following companies most closely approximates a differentiated oligopolist in a highly concentrated industry?  </w:t>
            </w:r>
          </w:p>
          <w:tbl>
            <w:tblPr>
              <w:tblW w:w="0" w:type="auto"/>
              <w:tblLayout w:type="fixed"/>
              <w:tblCellMar>
                <w:left w:w="0" w:type="dxa"/>
                <w:right w:w="0" w:type="dxa"/>
              </w:tblCellMar>
              <w:tblLook w:val="0000"/>
            </w:tblPr>
            <w:tblGrid>
              <w:gridCol w:w="280"/>
              <w:gridCol w:w="2020"/>
              <w:gridCol w:w="140"/>
              <w:gridCol w:w="20"/>
              <w:gridCol w:w="7518"/>
            </w:tblGrid>
            <w:tr w:rsidR="00203969">
              <w:trPr>
                <w:gridAfter w:val="3"/>
                <w:wAfter w:w="767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202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Subway Sandwiches</w:t>
                  </w:r>
                </w:p>
              </w:tc>
            </w:tr>
            <w:tr w:rsidR="00203969">
              <w:trPr>
                <w:gridAfter w:val="1"/>
                <w:wAfter w:w="751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218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Pittsburgh Plate Glass</w:t>
                  </w:r>
                </w:p>
              </w:tc>
            </w:tr>
            <w:tr w:rsidR="00203969">
              <w:trPr>
                <w:gridAfter w:val="2"/>
                <w:wAfter w:w="75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216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Ford Motor Company</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69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Kaiser Aluminum.</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69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29.</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Which of the following is the best example of oligopoly?  </w:t>
            </w:r>
          </w:p>
          <w:tbl>
            <w:tblPr>
              <w:tblW w:w="0" w:type="auto"/>
              <w:tblLayout w:type="fixed"/>
              <w:tblCellMar>
                <w:left w:w="0" w:type="dxa"/>
                <w:right w:w="0" w:type="dxa"/>
              </w:tblCellMar>
              <w:tblLook w:val="0000"/>
            </w:tblPr>
            <w:tblGrid>
              <w:gridCol w:w="280"/>
              <w:gridCol w:w="1080"/>
              <w:gridCol w:w="1500"/>
              <w:gridCol w:w="320"/>
              <w:gridCol w:w="6618"/>
            </w:tblGrid>
            <w:tr w:rsidR="00203969">
              <w:trPr>
                <w:gridAfter w:val="1"/>
                <w:wAfter w:w="661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2900"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women's dress manufacturing</w:t>
                  </w:r>
                </w:p>
              </w:tc>
            </w:tr>
            <w:tr w:rsidR="00203969">
              <w:trPr>
                <w:gridAfter w:val="2"/>
                <w:wAfter w:w="69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258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automobile manufacturing</w:t>
                  </w:r>
                </w:p>
              </w:tc>
            </w:tr>
            <w:tr w:rsidR="00203969">
              <w:trPr>
                <w:gridAfter w:val="3"/>
                <w:wAfter w:w="843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10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restaurants</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518" w:type="dxa"/>
                  <w:gridSpan w:val="4"/>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cotton farming</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518" w:type="dxa"/>
                  <w:gridSpan w:val="4"/>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203969">
        <w:trPr>
          <w:cantSplit/>
        </w:trPr>
        <w:tc>
          <w:tcPr>
            <w:tcW w:w="462"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30.</w:t>
            </w:r>
          </w:p>
        </w:tc>
        <w:tc>
          <w:tcPr>
            <w:tcW w:w="10145" w:type="dxa"/>
            <w:tcBorders>
              <w:top w:val="nil"/>
              <w:left w:val="nil"/>
              <w:bottom w:val="nil"/>
              <w:right w:val="nil"/>
            </w:tcBorders>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As a general rule, oligopoly exists when the four-firm concentration ratio:  </w:t>
            </w:r>
          </w:p>
          <w:tbl>
            <w:tblPr>
              <w:tblW w:w="0" w:type="auto"/>
              <w:tblLayout w:type="fixed"/>
              <w:tblCellMar>
                <w:left w:w="0" w:type="dxa"/>
                <w:right w:w="0" w:type="dxa"/>
              </w:tblCellMar>
              <w:tblLook w:val="0000"/>
            </w:tblPr>
            <w:tblGrid>
              <w:gridCol w:w="280"/>
              <w:gridCol w:w="2920"/>
              <w:gridCol w:w="280"/>
              <w:gridCol w:w="6498"/>
            </w:tblGrid>
            <w:tr w:rsidR="00203969">
              <w:trPr>
                <w:gridAfter w:val="2"/>
                <w:wAfter w:w="677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A.</w:t>
                  </w:r>
                </w:p>
              </w:tc>
              <w:tc>
                <w:tcPr>
                  <w:tcW w:w="292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exceeds the Herfindahl index.</w:t>
                  </w:r>
                </w:p>
              </w:tc>
            </w:tr>
            <w:tr w:rsidR="00203969">
              <w:trPr>
                <w:gridAfter w:val="1"/>
                <w:wAfter w:w="6498" w:type="dxa"/>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B.</w:t>
                  </w:r>
                </w:p>
              </w:tc>
              <w:tc>
                <w:tcPr>
                  <w:tcW w:w="3200" w:type="dxa"/>
                  <w:gridSpan w:val="2"/>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is less than the Herfindahl index.</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C.</w:t>
                  </w:r>
                </w:p>
              </w:tc>
              <w:tc>
                <w:tcPr>
                  <w:tcW w:w="9698"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is 40 percent or more.</w:t>
                  </w:r>
                </w:p>
              </w:tc>
            </w:tr>
            <w:tr w:rsidR="00203969">
              <w:trPr>
                <w:cantSplit/>
              </w:trPr>
              <w:tc>
                <w:tcPr>
                  <w:tcW w:w="280" w:type="dxa"/>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D.</w:t>
                  </w:r>
                </w:p>
              </w:tc>
              <w:tc>
                <w:tcPr>
                  <w:tcW w:w="9698" w:type="dxa"/>
                  <w:gridSpan w:val="3"/>
                </w:tcPr>
                <w:p w:rsidR="00203969" w:rsidRDefault="00203969">
                  <w:pPr>
                    <w:keepNext/>
                    <w:widowControl w:val="0"/>
                    <w:autoSpaceDE w:val="0"/>
                    <w:autoSpaceDN w:val="0"/>
                    <w:adjustRightInd w:val="0"/>
                    <w:rPr>
                      <w:rFonts w:ascii="Times" w:hAnsi="Times" w:cs="Times"/>
                      <w:color w:val="000000"/>
                    </w:rPr>
                  </w:pPr>
                  <w:r>
                    <w:rPr>
                      <w:rFonts w:ascii="Times" w:hAnsi="Times" w:cs="Times"/>
                      <w:color w:val="000000"/>
                    </w:rPr>
                    <w:t>is 15 percent or more.</w:t>
                  </w:r>
                </w:p>
              </w:tc>
            </w:tr>
            <w:tr w:rsidR="009861AC">
              <w:trPr>
                <w:cantSplit/>
              </w:trPr>
              <w:tc>
                <w:tcPr>
                  <w:tcW w:w="280" w:type="dxa"/>
                </w:tcPr>
                <w:p w:rsidR="009861AC" w:rsidRDefault="009861AC">
                  <w:pPr>
                    <w:keepNext/>
                    <w:widowControl w:val="0"/>
                    <w:autoSpaceDE w:val="0"/>
                    <w:autoSpaceDN w:val="0"/>
                    <w:adjustRightInd w:val="0"/>
                    <w:rPr>
                      <w:rFonts w:ascii="Times" w:hAnsi="Times" w:cs="Times"/>
                      <w:color w:val="000000"/>
                    </w:rPr>
                  </w:pPr>
                </w:p>
              </w:tc>
              <w:tc>
                <w:tcPr>
                  <w:tcW w:w="9698" w:type="dxa"/>
                  <w:gridSpan w:val="3"/>
                </w:tcPr>
                <w:p w:rsidR="009861AC" w:rsidRDefault="003825C7">
                  <w:pPr>
                    <w:keepNext/>
                    <w:widowControl w:val="0"/>
                    <w:autoSpaceDE w:val="0"/>
                    <w:autoSpaceDN w:val="0"/>
                    <w:adjustRightInd w:val="0"/>
                    <w:rPr>
                      <w:rFonts w:ascii="Times" w:hAnsi="Times" w:cs="Times"/>
                      <w:color w:val="000000"/>
                    </w:rPr>
                  </w:pPr>
                  <w:r>
                    <w:rPr>
                      <w:rFonts w:ascii="Times" w:hAnsi="Times" w:cs="Times"/>
                      <w:b/>
                      <w:bCs/>
                      <w:color w:val="3366FF"/>
                    </w:rPr>
                    <w:t xml:space="preserve"> </w:t>
                  </w:r>
                </w:p>
              </w:tc>
            </w:tr>
          </w:tbl>
          <w:p w:rsidR="00203969" w:rsidRDefault="00203969">
            <w:pPr>
              <w:keepNext/>
              <w:widowControl w:val="0"/>
              <w:autoSpaceDE w:val="0"/>
              <w:autoSpaceDN w:val="0"/>
              <w:adjustRightInd w:val="0"/>
              <w:rPr>
                <w:rFonts w:ascii="Times" w:hAnsi="Times" w:cs="Times"/>
                <w:color w:val="000000"/>
              </w:rPr>
            </w:pPr>
          </w:p>
        </w:tc>
      </w:tr>
    </w:tbl>
    <w:p w:rsidR="00203969" w:rsidRDefault="00203969">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sectPr w:rsidR="00203969" w:rsidSect="009345BC">
      <w:footerReference w:type="default" r:id="rId6"/>
      <w:pgSz w:w="12240" w:h="15840"/>
      <w:pgMar w:top="720" w:right="720" w:bottom="720" w:left="72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64" w:rsidRDefault="004B3264">
      <w:r>
        <w:separator/>
      </w:r>
    </w:p>
  </w:endnote>
  <w:endnote w:type="continuationSeparator" w:id="0">
    <w:p w:rsidR="004B3264" w:rsidRDefault="004B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69" w:rsidRDefault="00203969">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64" w:rsidRDefault="004B3264">
      <w:r>
        <w:separator/>
      </w:r>
    </w:p>
  </w:footnote>
  <w:footnote w:type="continuationSeparator" w:id="0">
    <w:p w:rsidR="004B3264" w:rsidRDefault="004B3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9861AC"/>
    <w:rsid w:val="00203969"/>
    <w:rsid w:val="003825C7"/>
    <w:rsid w:val="003A0921"/>
    <w:rsid w:val="004B3264"/>
    <w:rsid w:val="009345BC"/>
    <w:rsid w:val="009861AC"/>
    <w:rsid w:val="00A91DF5"/>
    <w:rsid w:val="00B81EDA"/>
    <w:rsid w:val="00CD04C7"/>
    <w:rsid w:val="00CD1D14"/>
    <w:rsid w:val="00FD4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B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6630</Characters>
  <Application>Microsoft Office Word</Application>
  <DocSecurity>0</DocSecurity>
  <Lines>55</Lines>
  <Paragraphs>15</Paragraphs>
  <ScaleCrop>false</ScaleCrop>
  <Company>HM</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 UoP</dc:title>
  <dc:subject/>
  <dc:creator>GM</dc:creator>
  <cp:keywords/>
  <dc:description/>
  <cp:lastModifiedBy>s380075</cp:lastModifiedBy>
  <cp:revision>2</cp:revision>
  <dcterms:created xsi:type="dcterms:W3CDTF">2010-05-15T14:46:00Z</dcterms:created>
  <dcterms:modified xsi:type="dcterms:W3CDTF">2010-05-15T14:46:00Z</dcterms:modified>
</cp:coreProperties>
</file>