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84" w:rsidRDefault="008A5984" w:rsidP="008A5984">
      <w:pPr>
        <w:pStyle w:val="ListParagraph"/>
        <w:numPr>
          <w:ilvl w:val="0"/>
          <w:numId w:val="1"/>
        </w:num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</w:t>
      </w:r>
      <w:r w:rsidRPr="008A5984">
        <w:rPr>
          <w:color w:val="FF0000"/>
          <w:sz w:val="36"/>
          <w:szCs w:val="36"/>
        </w:rPr>
        <w:t xml:space="preserve">The questions for this assignment is to explain the difference between the average return calculated in Problem 10-6 (a) and the realized return calculated in </w:t>
      </w:r>
    </w:p>
    <w:p w:rsidR="008A5984" w:rsidRPr="008A5984" w:rsidRDefault="008A5984" w:rsidP="008A5984">
      <w:pPr>
        <w:pStyle w:val="ListParagraph"/>
        <w:rPr>
          <w:color w:val="FF0000"/>
          <w:sz w:val="36"/>
          <w:szCs w:val="36"/>
        </w:rPr>
      </w:pPr>
      <w:r w:rsidRPr="008A5984">
        <w:rPr>
          <w:color w:val="FF0000"/>
          <w:sz w:val="36"/>
          <w:szCs w:val="36"/>
        </w:rPr>
        <w:t>10-5</w:t>
      </w:r>
      <w:proofErr w:type="gramStart"/>
      <w:r w:rsidRPr="008A5984">
        <w:rPr>
          <w:color w:val="FF0000"/>
          <w:sz w:val="36"/>
          <w:szCs w:val="36"/>
        </w:rPr>
        <w:t>.  Are</w:t>
      </w:r>
      <w:proofErr w:type="gramEnd"/>
      <w:r w:rsidRPr="008A5984">
        <w:rPr>
          <w:color w:val="FF0000"/>
          <w:sz w:val="36"/>
          <w:szCs w:val="36"/>
        </w:rPr>
        <w:t xml:space="preserve"> both numbers useful?  If so, explain why.</w:t>
      </w:r>
    </w:p>
    <w:p w:rsidR="008A5984" w:rsidRPr="008A5984" w:rsidRDefault="008A5984" w:rsidP="008A5984">
      <w:pPr>
        <w:rPr>
          <w:b/>
          <w:sz w:val="36"/>
          <w:szCs w:val="36"/>
        </w:rPr>
      </w:pPr>
    </w:p>
    <w:p w:rsidR="008A5984" w:rsidRPr="008A5984" w:rsidRDefault="008A5984">
      <w:pPr>
        <w:rPr>
          <w:b/>
        </w:rPr>
      </w:pPr>
      <w:r w:rsidRPr="008A5984">
        <w:rPr>
          <w:b/>
        </w:rPr>
        <w:t xml:space="preserve">To do this </w:t>
      </w:r>
      <w:proofErr w:type="gramStart"/>
      <w:r w:rsidRPr="008A5984">
        <w:rPr>
          <w:b/>
        </w:rPr>
        <w:t>assignment  the</w:t>
      </w:r>
      <w:proofErr w:type="gramEnd"/>
      <w:r w:rsidRPr="008A5984">
        <w:rPr>
          <w:b/>
        </w:rPr>
        <w:t xml:space="preserve"> two problems had to be answered.  Althou</w:t>
      </w:r>
      <w:r w:rsidR="004873BC">
        <w:rPr>
          <w:b/>
        </w:rPr>
        <w:t>gh you will see problem 10-5 and</w:t>
      </w:r>
      <w:r w:rsidRPr="008A5984">
        <w:rPr>
          <w:b/>
        </w:rPr>
        <w:t xml:space="preserve">10-6 in this document, the answers are already indicated on this sheet.  Use the date from below to answer to question which is above in red.  </w:t>
      </w:r>
      <w:r w:rsidR="004873BC">
        <w:rPr>
          <w:b/>
        </w:rPr>
        <w:t>Nothing needs to be downloaded from 10-5 because it is listed below.</w:t>
      </w:r>
    </w:p>
    <w:p w:rsidR="008A5984" w:rsidRDefault="008A5984"/>
    <w:tbl>
      <w:tblPr>
        <w:tblW w:w="12580" w:type="dxa"/>
        <w:tblInd w:w="93" w:type="dxa"/>
        <w:tblLook w:val="04A0"/>
      </w:tblPr>
      <w:tblGrid>
        <w:gridCol w:w="1420"/>
        <w:gridCol w:w="1720"/>
        <w:gridCol w:w="1440"/>
        <w:gridCol w:w="2180"/>
        <w:gridCol w:w="1340"/>
        <w:gridCol w:w="1240"/>
        <w:gridCol w:w="2040"/>
        <w:gridCol w:w="1200"/>
      </w:tblGrid>
      <w:tr w:rsidR="008A5984" w:rsidRPr="008A5984" w:rsidTr="008A5984">
        <w:trPr>
          <w:trHeight w:val="375"/>
        </w:trPr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90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Problem 10-5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90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90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90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1515"/>
        </w:trPr>
        <w:tc>
          <w:tcPr>
            <w:tcW w:w="12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Download the spreadsheet from </w:t>
            </w:r>
            <w:r w:rsidRPr="008A59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www.aw-bc.com/berk_demarzo</w:t>
            </w: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that contains historical monthly prices and dividends (paid at the end of the month) for Ford Motor Company stock (Ticker: F) from August 1994 to August 1998. Calculate the realized return over this period, expressing your answer in percent per month.</w:t>
            </w:r>
          </w:p>
        </w:tc>
      </w:tr>
      <w:tr w:rsidR="008A5984" w:rsidRPr="008A5984" w:rsidTr="008A5984">
        <w:trPr>
          <w:trHeight w:val="33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90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Problem 10-6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90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90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90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2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Using the same data as in Problem 5, compute the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6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Average monthly return over this period.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15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Monthly volatility (or standard deviation) over this period.</w:t>
            </w:r>
          </w:p>
        </w:tc>
      </w:tr>
      <w:tr w:rsidR="008A5984" w:rsidRPr="008A5984" w:rsidTr="008A5984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984" w:rsidRPr="008A5984" w:rsidTr="008A5984">
        <w:trPr>
          <w:trHeight w:val="33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90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90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90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90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705"/>
        </w:trPr>
        <w:tc>
          <w:tcPr>
            <w:tcW w:w="12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90"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Problem 10-5 answer: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90"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Problem 10-6 answer: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90"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Problem 10-8 answer:</w:t>
            </w:r>
          </w:p>
        </w:tc>
      </w:tr>
      <w:tr w:rsidR="008A5984" w:rsidRPr="008A5984" w:rsidTr="008A5984">
        <w:trPr>
          <w:trHeight w:val="750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Total Realized Return = (1+R1)x(1+R2)…x(1+R36) =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Arithmetic Average Monthly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0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b/>
                <w:bCs/>
                <w:color w:val="00009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Standard Error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0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b/>
                <w:bCs/>
                <w:color w:val="000090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411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color w:val="006411"/>
                <w:sz w:val="28"/>
                <w:szCs w:val="28"/>
              </w:rPr>
              <w:t>1.6789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Return: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411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color w:val="006411"/>
                <w:sz w:val="28"/>
                <w:szCs w:val="28"/>
              </w:rPr>
              <w:t>1.595%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411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color w:val="006411"/>
                <w:sz w:val="28"/>
                <w:szCs w:val="28"/>
              </w:rPr>
              <w:t>0.910%</w:t>
            </w:r>
          </w:p>
        </w:tc>
      </w:tr>
      <w:tr w:rsidR="008A5984" w:rsidRPr="008A5984" w:rsidTr="008A5984">
        <w:trPr>
          <w:trHeight w:val="825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984">
              <w:rPr>
                <w:rFonts w:ascii="Times New Roman" w:eastAsia="Times New Roman" w:hAnsi="Times New Roman" w:cs="Times New Roman"/>
                <w:sz w:val="20"/>
                <w:szCs w:val="20"/>
              </w:rPr>
              <w:t>(This is the amount $1 invested in Aug-94 would have grown to by Aug-97.)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5984" w:rsidRPr="008A5984" w:rsidRDefault="008A5984" w:rsidP="008A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Standard Deviation of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984" w:rsidRPr="008A5984" w:rsidTr="008A5984">
        <w:trPr>
          <w:trHeight w:val="43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59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598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Monthly Return: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411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color w:val="006411"/>
                <w:sz w:val="28"/>
                <w:szCs w:val="28"/>
              </w:rPr>
              <w:t>5.458%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411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color w:val="006411"/>
                <w:sz w:val="28"/>
                <w:szCs w:val="28"/>
              </w:rPr>
              <w:t>3.414%</w:t>
            </w:r>
          </w:p>
        </w:tc>
      </w:tr>
      <w:tr w:rsidR="008A5984" w:rsidRPr="008A5984" w:rsidTr="008A5984">
        <w:trPr>
          <w:trHeight w:val="750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Equivalent monthly return (% per month) =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411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color w:val="006411"/>
                <w:sz w:val="28"/>
                <w:szCs w:val="28"/>
              </w:rPr>
              <w:t>1.450%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color w:val="DD0806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411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color w:val="006411"/>
                <w:sz w:val="28"/>
                <w:szCs w:val="28"/>
              </w:rPr>
              <w:t>-0.224%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b/>
                <w:bCs/>
                <w:color w:val="DD0806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0806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b/>
                <w:bCs/>
                <w:color w:val="DD0806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color w:val="DD0806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0806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color w:val="DD0806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11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End of Month Price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Dividend </w:t>
            </w:r>
            <w:r w:rsidRPr="008A5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 w:type="page"/>
              <w:t>(end of month)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Monthly Return (1+R</w:t>
            </w: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t</w:t>
            </w: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Monthly Return % (</w:t>
            </w:r>
            <w:proofErr w:type="spellStart"/>
            <w:r w:rsidRPr="008A5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t</w:t>
            </w:r>
            <w:proofErr w:type="spellEnd"/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Aug-97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43.000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1.052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5.20%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Jul-97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40.875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0.420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1.087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8.67%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Jun-97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38.000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1.013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1.33%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May-97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37.500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1.079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7.91%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Apr-97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34.750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0.420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1.121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12.10%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Mar-97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31.375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0.954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-4.56%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Feb-97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32.875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1.023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2.33%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Jan-97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32.125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0.385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1.008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0.81%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Dec-96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32.250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0.985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-1.53%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Nov-96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32.750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1.048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4.80%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Oct-96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31.250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0.385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1.012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1.23%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Sep-96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31.250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0.933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-6.72%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Aug-96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33.500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1.035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3.47%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Jul-96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32.375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0.385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1.012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1.19%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Jun-96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32.375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0.887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-11.30%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May-96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36.500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1.017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1.74%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Apr-96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35.875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0.350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1.054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5.38%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Mar-96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34.375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1.100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10.00%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Feb-96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31.250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1.059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5.93%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Jan-96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29.500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0.350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1.034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3.38%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Dec-95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28.875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1.022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2.21%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Nov-95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28.250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0.983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-1.74%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Oct-95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28.750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0.350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0.935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-6.51%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Sep-95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31.125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1.012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1.22%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Aug-95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30.750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1.060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6.03%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Jul-95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29.000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0.310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0.985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-1.48%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Jun-95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29.750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1.017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1.71%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May-95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29.250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1.078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7.83%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Apr-95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27.125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0.310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1.021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2.08%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Mar-95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26.875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1.029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2.87%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Feb-95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26.125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1.035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3.47%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Jan-95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25.250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0.260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0.915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-8.48%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Dec-94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27.875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1.028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2.76%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Nov-94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27.125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0.919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-8.05%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Oct-94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29.500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0.260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1.072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7.24%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Sep-94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27.750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0.949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-0.051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Aug-94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984">
              <w:rPr>
                <w:rFonts w:ascii="Arial" w:eastAsia="Times New Roman" w:hAnsi="Arial" w:cs="Arial"/>
                <w:sz w:val="20"/>
                <w:szCs w:val="20"/>
              </w:rPr>
              <w:t>29.250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5984" w:rsidRPr="008A5984" w:rsidRDefault="008A5984" w:rsidP="008A59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5984" w:rsidRPr="008A5984" w:rsidTr="008A5984">
        <w:trPr>
          <w:trHeight w:val="3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984" w:rsidRPr="008A5984" w:rsidRDefault="008A5984" w:rsidP="008A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9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A5984" w:rsidRDefault="008A5984"/>
    <w:p w:rsidR="008A5984" w:rsidRDefault="008A5984"/>
    <w:p w:rsidR="008A5984" w:rsidRDefault="008A5984"/>
    <w:p w:rsidR="008A5984" w:rsidRDefault="008A5984"/>
    <w:p w:rsidR="00D04791" w:rsidRDefault="008A5984">
      <w:r>
        <w:t>The questions for this assignment is explain the difference between the average return calculated in Problem 10-6 (a) and the realized return calculated in 10-5.  Are both numbers useful?  If so, explain why.</w:t>
      </w:r>
    </w:p>
    <w:sectPr w:rsidR="00D04791" w:rsidSect="00D04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FD5"/>
    <w:multiLevelType w:val="hybridMultilevel"/>
    <w:tmpl w:val="2696A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984"/>
    <w:rsid w:val="004873BC"/>
    <w:rsid w:val="004A4294"/>
    <w:rsid w:val="00694F15"/>
    <w:rsid w:val="008A5984"/>
    <w:rsid w:val="00CB2718"/>
    <w:rsid w:val="00D04791"/>
    <w:rsid w:val="00EA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D0981-D476-41E9-BB32-8BAB2ED4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alfunsia warren</dc:creator>
  <cp:lastModifiedBy>alfunsia warren</cp:lastModifiedBy>
  <cp:revision>2</cp:revision>
  <dcterms:created xsi:type="dcterms:W3CDTF">2010-05-13T23:05:00Z</dcterms:created>
  <dcterms:modified xsi:type="dcterms:W3CDTF">2010-05-13T23:05:00Z</dcterms:modified>
</cp:coreProperties>
</file>