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DF" w:rsidRDefault="00DC3927" w:rsidP="00DC3927">
      <w:pPr>
        <w:ind w:left="2160" w:firstLine="720"/>
      </w:pPr>
      <w:r>
        <w:t>Chapter 14 Problems 1, 5, 9</w:t>
      </w:r>
    </w:p>
    <w:p w:rsidR="00DC3927" w:rsidRDefault="00DC3927"/>
    <w:p w:rsidR="00DC3927" w:rsidRDefault="00DC3927"/>
    <w:p w:rsidR="00DC3927" w:rsidRDefault="00DC3927" w:rsidP="00DC3927">
      <w:pPr>
        <w:pStyle w:val="ListParagraph"/>
        <w:numPr>
          <w:ilvl w:val="0"/>
          <w:numId w:val="1"/>
        </w:numPr>
      </w:pPr>
      <w:r>
        <w:t>Suppose that the R&amp;B Beverage Company has a soft drink product that shows a constant annual demand rate of 3600 cases. A case of the soft drink costs R&amp;B $3. Ordering costs are $20 per order and holding costs are 25% of the value of the inventory. R&amp;B has 250 working days per year, and the lead time is 5 days. Identify the following aspects of the inventory policy:</w:t>
      </w:r>
    </w:p>
    <w:p w:rsidR="00DC3927" w:rsidRDefault="00DC3927" w:rsidP="00DC3927">
      <w:pPr>
        <w:pStyle w:val="ListParagraph"/>
        <w:numPr>
          <w:ilvl w:val="0"/>
          <w:numId w:val="2"/>
        </w:numPr>
      </w:pPr>
      <w:r>
        <w:t>Economic order quantity</w:t>
      </w:r>
    </w:p>
    <w:p w:rsidR="00DC3927" w:rsidRDefault="00C603BB" w:rsidP="00DC3927">
      <w:pPr>
        <w:pStyle w:val="ListParagraph"/>
        <w:numPr>
          <w:ilvl w:val="0"/>
          <w:numId w:val="2"/>
        </w:numPr>
      </w:pPr>
      <w:r>
        <w:t>Reorder point</w:t>
      </w:r>
    </w:p>
    <w:p w:rsidR="00C603BB" w:rsidRDefault="00C603BB" w:rsidP="00DC3927">
      <w:pPr>
        <w:pStyle w:val="ListParagraph"/>
        <w:numPr>
          <w:ilvl w:val="0"/>
          <w:numId w:val="2"/>
        </w:numPr>
      </w:pPr>
      <w:r>
        <w:t>Cycle time</w:t>
      </w:r>
    </w:p>
    <w:p w:rsidR="00C603BB" w:rsidRDefault="00C603BB" w:rsidP="00DC3927">
      <w:pPr>
        <w:pStyle w:val="ListParagraph"/>
        <w:numPr>
          <w:ilvl w:val="0"/>
          <w:numId w:val="2"/>
        </w:numPr>
      </w:pPr>
      <w:r>
        <w:t>Total annual cost</w:t>
      </w:r>
    </w:p>
    <w:p w:rsidR="00C603BB" w:rsidRDefault="00C603BB" w:rsidP="00C603BB"/>
    <w:p w:rsidR="00C603BB" w:rsidRDefault="00C603BB" w:rsidP="00C603BB">
      <w:r>
        <w:t xml:space="preserve">     5.</w:t>
      </w:r>
      <w:r>
        <w:tab/>
        <w:t>The Metropolitan Bus Company (MBC) purchases diesel fuel from American Petroleum Supply. In addition to the fuel cost, American Petroleum Supply charges MBC $250 per order to cover the expenses of delivering and transferring the fuel to MBC’s storage tanks. The lead time for a new shipment from American Petroleum is 10 days; the cost of holding a gallon of fuel in the storage tanks is $0.04 per month, or $0.48 per year; and annual fuel usage is 150,000 gallons. MBC buses operate 300 days a year.</w:t>
      </w:r>
    </w:p>
    <w:p w:rsidR="00C603BB" w:rsidRDefault="00C603BB" w:rsidP="00C603BB">
      <w:r>
        <w:tab/>
      </w:r>
      <w:r>
        <w:tab/>
        <w:t xml:space="preserve">A. </w:t>
      </w:r>
      <w:r w:rsidR="00696400">
        <w:t xml:space="preserve"> </w:t>
      </w:r>
      <w:r>
        <w:t>What is the optimal order quantity for MBC?</w:t>
      </w:r>
    </w:p>
    <w:p w:rsidR="00C603BB" w:rsidRDefault="00C603BB" w:rsidP="00C603BB">
      <w:r>
        <w:tab/>
      </w:r>
      <w:r>
        <w:tab/>
        <w:t xml:space="preserve">B. </w:t>
      </w:r>
      <w:r w:rsidR="00696400">
        <w:t xml:space="preserve"> </w:t>
      </w:r>
      <w:r>
        <w:t>How frequently should MBC order to replenish the gasoline supply?</w:t>
      </w:r>
    </w:p>
    <w:p w:rsidR="00C603BB" w:rsidRDefault="00C603BB" w:rsidP="00C603BB">
      <w:r>
        <w:tab/>
      </w:r>
      <w:r>
        <w:tab/>
        <w:t>C.  The MBC storage tanks have a capacity of 15,000 gallons. Should MBC consider expanding the capacity of its storage tanks?</w:t>
      </w:r>
    </w:p>
    <w:p w:rsidR="00696400" w:rsidRDefault="00C603BB" w:rsidP="00C603BB">
      <w:r>
        <w:tab/>
      </w:r>
      <w:r>
        <w:tab/>
        <w:t xml:space="preserve">D. </w:t>
      </w:r>
      <w:r w:rsidR="00696400">
        <w:t xml:space="preserve"> What is the reorder point?</w:t>
      </w:r>
    </w:p>
    <w:p w:rsidR="00696400" w:rsidRDefault="00696400" w:rsidP="00C603BB"/>
    <w:p w:rsidR="00696400" w:rsidRDefault="00696400" w:rsidP="00C603BB">
      <w:r>
        <w:t>9.</w:t>
      </w:r>
      <w:r>
        <w:tab/>
        <w:t>Cress Electronic Products manufactures components used in the automotive industry. Cress purchases parts for use in its manufacturing operation from a variety of different suppliers. One particular supplier provides a part where the assumptions of the EOC model are realistic. The annual demand is 5000 units, the ordering cost is $80 per order, and the annual holding cost rate is 25%.</w:t>
      </w:r>
    </w:p>
    <w:p w:rsidR="00696400" w:rsidRDefault="00696400" w:rsidP="00696400">
      <w:pPr>
        <w:pStyle w:val="ListParagraph"/>
        <w:numPr>
          <w:ilvl w:val="0"/>
          <w:numId w:val="3"/>
        </w:numPr>
      </w:pPr>
      <w:r>
        <w:t>If the cost of the part is $20 per unit, what is the economic order quantity?</w:t>
      </w:r>
    </w:p>
    <w:p w:rsidR="00696400" w:rsidRDefault="00696400" w:rsidP="00696400">
      <w:pPr>
        <w:pStyle w:val="ListParagraph"/>
        <w:numPr>
          <w:ilvl w:val="0"/>
          <w:numId w:val="3"/>
        </w:numPr>
      </w:pPr>
      <w:r>
        <w:t>Assume 250 days of operation per year. If the lead time for an order is 12 days, what is the reorder point?</w:t>
      </w:r>
    </w:p>
    <w:p w:rsidR="00696400" w:rsidRDefault="00696400" w:rsidP="00696400">
      <w:pPr>
        <w:pStyle w:val="ListParagraph"/>
        <w:numPr>
          <w:ilvl w:val="0"/>
          <w:numId w:val="3"/>
        </w:numPr>
      </w:pPr>
      <w:r>
        <w:t>If the lead time for the part is seven weeks (35 days), what is the reorder point?</w:t>
      </w:r>
    </w:p>
    <w:p w:rsidR="00C603BB" w:rsidRDefault="00696400" w:rsidP="00696400">
      <w:pPr>
        <w:pStyle w:val="ListParagraph"/>
        <w:numPr>
          <w:ilvl w:val="0"/>
          <w:numId w:val="3"/>
        </w:numPr>
      </w:pPr>
      <w:r>
        <w:t xml:space="preserve">What is the reorder point for part (c) if the reorder point is expressed in terms of the inventory on hand rather than the inventory position?   </w:t>
      </w:r>
      <w:r w:rsidR="00C603BB">
        <w:tab/>
        <w:t xml:space="preserve">   </w:t>
      </w:r>
    </w:p>
    <w:sectPr w:rsidR="00C603BB" w:rsidSect="00B0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3390"/>
    <w:multiLevelType w:val="hybridMultilevel"/>
    <w:tmpl w:val="BD9A3972"/>
    <w:lvl w:ilvl="0" w:tplc="C010CD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7E7BF7"/>
    <w:multiLevelType w:val="hybridMultilevel"/>
    <w:tmpl w:val="1FB49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765E2"/>
    <w:multiLevelType w:val="hybridMultilevel"/>
    <w:tmpl w:val="93245FC8"/>
    <w:lvl w:ilvl="0" w:tplc="F63615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/>
  <w:rsids>
    <w:rsidRoot w:val="00DC3927"/>
    <w:rsid w:val="00696400"/>
    <w:rsid w:val="00B058DF"/>
    <w:rsid w:val="00C603BB"/>
    <w:rsid w:val="00DC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Liz&amp; Steve</dc:creator>
  <cp:lastModifiedBy>Liz&amp; Steve</cp:lastModifiedBy>
  <cp:revision>1</cp:revision>
  <dcterms:created xsi:type="dcterms:W3CDTF">2010-04-07T23:35:00Z</dcterms:created>
  <dcterms:modified xsi:type="dcterms:W3CDTF">2010-04-08T00:05:00Z</dcterms:modified>
</cp:coreProperties>
</file>