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6" w:rsidRDefault="00D5166D">
      <w:r>
        <w:t xml:space="preserve">Structure Drawing </w:t>
      </w:r>
    </w:p>
    <w:p w:rsidR="00544432" w:rsidRDefault="00D5166D" w:rsidP="00544432">
      <w:pPr>
        <w:pStyle w:val="ListParagraph"/>
        <w:numPr>
          <w:ilvl w:val="0"/>
          <w:numId w:val="1"/>
        </w:numPr>
      </w:pPr>
      <w:r>
        <w:t>Draw:  trans-3-isopropylcyclohexanecarbaldehyde</w:t>
      </w:r>
    </w:p>
    <w:p w:rsidR="00544432" w:rsidRDefault="00544432" w:rsidP="00544432"/>
    <w:p w:rsidR="00544432" w:rsidRDefault="00544432" w:rsidP="00544432"/>
    <w:p w:rsidR="00544432" w:rsidRDefault="00544432" w:rsidP="00544432"/>
    <w:p w:rsidR="00544432" w:rsidRDefault="00544432" w:rsidP="00544432"/>
    <w:p w:rsidR="00544432" w:rsidRDefault="00544432" w:rsidP="00544432"/>
    <w:p w:rsidR="00544432" w:rsidRDefault="00544432" w:rsidP="00544432">
      <w:pPr>
        <w:pStyle w:val="ListParagraph"/>
        <w:numPr>
          <w:ilvl w:val="0"/>
          <w:numId w:val="1"/>
        </w:numPr>
      </w:pPr>
      <w:r>
        <w:t>IUPAC</w:t>
      </w:r>
    </w:p>
    <w:p w:rsidR="00D5166D" w:rsidRDefault="00FF2B9F" w:rsidP="00FF2B9F">
      <w:r>
        <w:rPr>
          <w:noProof/>
        </w:rPr>
        <w:drawing>
          <wp:inline distT="0" distB="0" distL="0" distR="0">
            <wp:extent cx="200977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6D" w:rsidRDefault="00D5166D" w:rsidP="00D5166D"/>
    <w:p w:rsidR="00D5166D" w:rsidRDefault="00D5166D" w:rsidP="00D5166D"/>
    <w:p w:rsidR="00D5166D" w:rsidRDefault="00D5166D" w:rsidP="00D5166D">
      <w:pPr>
        <w:pStyle w:val="ListParagraph"/>
        <w:numPr>
          <w:ilvl w:val="0"/>
          <w:numId w:val="1"/>
        </w:numPr>
      </w:pPr>
      <w:r>
        <w:t xml:space="preserve">The exact position of the equilibrium between </w:t>
      </w:r>
      <w:proofErr w:type="spellStart"/>
      <w:r>
        <w:t>ketones</w:t>
      </w:r>
      <w:proofErr w:type="spellEnd"/>
      <w:r>
        <w:t>/</w:t>
      </w:r>
      <w:proofErr w:type="spellStart"/>
      <w:r>
        <w:t>aldehydes</w:t>
      </w:r>
      <w:proofErr w:type="spellEnd"/>
      <w:r>
        <w:t xml:space="preserve"> and their hydrates depends on the structure of the carbonyl compound. Although the equilibrium favors the carbonyl compound in most cases, </w:t>
      </w:r>
      <w:proofErr w:type="spellStart"/>
      <w:r>
        <w:t>cyclopranone</w:t>
      </w:r>
      <w:proofErr w:type="spellEnd"/>
      <w:r>
        <w:t xml:space="preserve"> forms a stable hydrate. Explain this based on the structures of </w:t>
      </w:r>
      <w:proofErr w:type="spellStart"/>
      <w:r>
        <w:t>cyclopropanone</w:t>
      </w:r>
      <w:proofErr w:type="spellEnd"/>
      <w:r>
        <w:t xml:space="preserve"> and its hydrate.</w:t>
      </w:r>
    </w:p>
    <w:sectPr w:rsidR="00D5166D" w:rsidSect="005B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BED"/>
    <w:multiLevelType w:val="hybridMultilevel"/>
    <w:tmpl w:val="1F94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66D"/>
    <w:rsid w:val="0019248F"/>
    <w:rsid w:val="00544432"/>
    <w:rsid w:val="005B4A46"/>
    <w:rsid w:val="00D04DB5"/>
    <w:rsid w:val="00D5166D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2010-03-06T06:23:00Z</dcterms:created>
  <dcterms:modified xsi:type="dcterms:W3CDTF">2010-03-06T06:34:00Z</dcterms:modified>
</cp:coreProperties>
</file>