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E1" w:rsidRDefault="00257EE1" w:rsidP="001D427F">
      <w:pPr>
        <w:spacing w:line="240" w:lineRule="auto"/>
        <w:rPr>
          <w:b/>
        </w:rPr>
      </w:pPr>
    </w:p>
    <w:p w:rsidR="00257EE1" w:rsidRDefault="001D427F" w:rsidP="001D427F">
      <w:pPr>
        <w:spacing w:line="240" w:lineRule="auto"/>
        <w:rPr>
          <w:b/>
        </w:rPr>
      </w:pPr>
      <w:r w:rsidRPr="00D87F16">
        <w:rPr>
          <w:b/>
        </w:rPr>
        <w:t>Part I</w:t>
      </w:r>
    </w:p>
    <w:p w:rsidR="001D427F" w:rsidRPr="00257EE1" w:rsidRDefault="001D427F" w:rsidP="001D427F">
      <w:pPr>
        <w:spacing w:line="240" w:lineRule="auto"/>
        <w:rPr>
          <w:b/>
        </w:rPr>
      </w:pPr>
      <w:r>
        <w:t xml:space="preserve">The topic for this analysis is to conduct a functional analysis of </w:t>
      </w:r>
      <w:r w:rsidR="00D87F16">
        <w:rPr>
          <w:b/>
          <w:u w:val="single"/>
        </w:rPr>
        <w:t>daycare</w:t>
      </w:r>
      <w:r>
        <w:t xml:space="preserve"> (</w:t>
      </w:r>
      <w:r w:rsidR="00D87F16">
        <w:t>either in a business setting, family friend, etc.</w:t>
      </w:r>
      <w:r>
        <w:t xml:space="preserve">) </w:t>
      </w:r>
      <w:r w:rsidR="00D87F16">
        <w:t>in American society</w:t>
      </w:r>
      <w:r>
        <w:t>.</w:t>
      </w:r>
    </w:p>
    <w:p w:rsidR="001D427F" w:rsidRPr="00D87F16" w:rsidRDefault="001D427F">
      <w:pPr>
        <w:rPr>
          <w:b/>
        </w:rPr>
      </w:pPr>
      <w:r w:rsidRPr="00D87F16">
        <w:rPr>
          <w:b/>
        </w:rPr>
        <w:t>Part II</w:t>
      </w:r>
      <w:r w:rsidR="00D87F16">
        <w:rPr>
          <w:b/>
        </w:rPr>
        <w:t xml:space="preserve"> (10 pts)</w:t>
      </w:r>
    </w:p>
    <w:p w:rsidR="001D427F" w:rsidRDefault="001D427F">
      <w:r>
        <w:t xml:space="preserve">List in each box all of the </w:t>
      </w:r>
      <w:r w:rsidR="00D87F16">
        <w:t>functions and dysfunctions, both manifest and latent, of daycare as a secondary social institution in our society.</w:t>
      </w:r>
    </w:p>
    <w:tbl>
      <w:tblPr>
        <w:tblStyle w:val="TableGrid"/>
        <w:tblW w:w="0" w:type="auto"/>
        <w:tblLook w:val="04A0"/>
      </w:tblPr>
      <w:tblGrid>
        <w:gridCol w:w="558"/>
        <w:gridCol w:w="4500"/>
        <w:gridCol w:w="4518"/>
      </w:tblGrid>
      <w:tr w:rsidR="001D427F" w:rsidTr="001D427F">
        <w:trPr>
          <w:trHeight w:val="422"/>
        </w:trPr>
        <w:tc>
          <w:tcPr>
            <w:tcW w:w="558" w:type="dxa"/>
          </w:tcPr>
          <w:p w:rsidR="001D427F" w:rsidRDefault="001D427F" w:rsidP="001D427F"/>
        </w:tc>
        <w:tc>
          <w:tcPr>
            <w:tcW w:w="4500" w:type="dxa"/>
          </w:tcPr>
          <w:p w:rsidR="001D427F" w:rsidRDefault="001D427F" w:rsidP="00257EE1">
            <w:pPr>
              <w:jc w:val="center"/>
            </w:pPr>
            <w:r w:rsidRPr="001D427F">
              <w:rPr>
                <w:b/>
              </w:rPr>
              <w:t>Manifest</w:t>
            </w:r>
            <w:r>
              <w:t xml:space="preserve"> (Intended or Recognized)</w:t>
            </w:r>
          </w:p>
        </w:tc>
        <w:tc>
          <w:tcPr>
            <w:tcW w:w="4518" w:type="dxa"/>
          </w:tcPr>
          <w:p w:rsidR="001D427F" w:rsidRDefault="001D427F" w:rsidP="00257EE1">
            <w:pPr>
              <w:jc w:val="center"/>
            </w:pPr>
            <w:r w:rsidRPr="001D427F">
              <w:rPr>
                <w:b/>
              </w:rPr>
              <w:t>Latent</w:t>
            </w:r>
            <w:r>
              <w:t xml:space="preserve"> (Intended or Recognized)</w:t>
            </w:r>
          </w:p>
        </w:tc>
      </w:tr>
      <w:tr w:rsidR="001D427F" w:rsidTr="00257EE1">
        <w:trPr>
          <w:cantSplit/>
          <w:trHeight w:val="2528"/>
        </w:trPr>
        <w:tc>
          <w:tcPr>
            <w:tcW w:w="558" w:type="dxa"/>
            <w:textDirection w:val="btLr"/>
          </w:tcPr>
          <w:p w:rsidR="001D427F" w:rsidRPr="001D427F" w:rsidRDefault="001D427F" w:rsidP="00257EE1">
            <w:pPr>
              <w:ind w:left="113" w:right="113"/>
              <w:jc w:val="center"/>
              <w:rPr>
                <w:b/>
              </w:rPr>
            </w:pPr>
            <w:r w:rsidRPr="001D427F">
              <w:rPr>
                <w:b/>
              </w:rPr>
              <w:t>Functions</w:t>
            </w:r>
          </w:p>
        </w:tc>
        <w:tc>
          <w:tcPr>
            <w:tcW w:w="4500" w:type="dxa"/>
          </w:tcPr>
          <w:p w:rsidR="001D427F" w:rsidRPr="00257EE1" w:rsidRDefault="00257EE1" w:rsidP="001D427F">
            <w:pPr>
              <w:rPr>
                <w:i/>
                <w:sz w:val="18"/>
                <w:szCs w:val="18"/>
              </w:rPr>
            </w:pPr>
            <w:r w:rsidRPr="00257EE1">
              <w:rPr>
                <w:i/>
                <w:sz w:val="18"/>
                <w:szCs w:val="18"/>
              </w:rPr>
              <w:t>Simply list your items in each box as it applies.</w:t>
            </w:r>
          </w:p>
        </w:tc>
        <w:tc>
          <w:tcPr>
            <w:tcW w:w="4518" w:type="dxa"/>
          </w:tcPr>
          <w:p w:rsidR="001D427F" w:rsidRPr="00257EE1" w:rsidRDefault="001D427F" w:rsidP="001D427F">
            <w:pPr>
              <w:rPr>
                <w:sz w:val="18"/>
                <w:szCs w:val="18"/>
              </w:rPr>
            </w:pPr>
          </w:p>
        </w:tc>
      </w:tr>
      <w:tr w:rsidR="001D427F" w:rsidTr="001D427F">
        <w:trPr>
          <w:cantSplit/>
          <w:trHeight w:val="2240"/>
        </w:trPr>
        <w:tc>
          <w:tcPr>
            <w:tcW w:w="558" w:type="dxa"/>
            <w:textDirection w:val="btLr"/>
          </w:tcPr>
          <w:p w:rsidR="001D427F" w:rsidRPr="001D427F" w:rsidRDefault="001D427F" w:rsidP="00257EE1">
            <w:pPr>
              <w:ind w:left="113" w:right="113"/>
              <w:jc w:val="center"/>
              <w:rPr>
                <w:b/>
              </w:rPr>
            </w:pPr>
            <w:r w:rsidRPr="001D427F">
              <w:rPr>
                <w:b/>
              </w:rPr>
              <w:t>Dysfunctions</w:t>
            </w:r>
          </w:p>
        </w:tc>
        <w:tc>
          <w:tcPr>
            <w:tcW w:w="4500" w:type="dxa"/>
          </w:tcPr>
          <w:p w:rsidR="001D427F" w:rsidRPr="00257EE1" w:rsidRDefault="001D427F" w:rsidP="001D427F">
            <w:pPr>
              <w:rPr>
                <w:sz w:val="18"/>
                <w:szCs w:val="18"/>
              </w:rPr>
            </w:pPr>
          </w:p>
        </w:tc>
        <w:tc>
          <w:tcPr>
            <w:tcW w:w="4518" w:type="dxa"/>
          </w:tcPr>
          <w:p w:rsidR="001D427F" w:rsidRPr="00257EE1" w:rsidRDefault="001D427F" w:rsidP="001D427F">
            <w:pPr>
              <w:rPr>
                <w:sz w:val="18"/>
                <w:szCs w:val="18"/>
              </w:rPr>
            </w:pPr>
          </w:p>
        </w:tc>
      </w:tr>
    </w:tbl>
    <w:p w:rsidR="001D427F" w:rsidRDefault="001D427F" w:rsidP="001D427F">
      <w:pPr>
        <w:spacing w:line="240" w:lineRule="auto"/>
      </w:pPr>
    </w:p>
    <w:p w:rsidR="001D427F" w:rsidRDefault="001D427F">
      <w:pPr>
        <w:rPr>
          <w:b/>
        </w:rPr>
      </w:pPr>
      <w:r w:rsidRPr="00D87F16">
        <w:rPr>
          <w:b/>
        </w:rPr>
        <w:t>Part III</w:t>
      </w:r>
      <w:r w:rsidR="00D87F16">
        <w:rPr>
          <w:b/>
        </w:rPr>
        <w:t xml:space="preserve"> (10 pts)</w:t>
      </w:r>
    </w:p>
    <w:p w:rsidR="00D87F16" w:rsidRDefault="00D87F16">
      <w:r>
        <w:t>From your, exhaustive, listing of all the functions and dysfunctions of the social phenomenon identified above, assemble an analysis of where you see the future of this phenomenon.  Robert Merton referred to this as the “net aggregate of consequences.”  Sometimes referred to as a sort of social cost-benefit analysis, you are somehow “weighting” each of the items you have listed in your analysis, and predicting whether this institution will persist in society or become non-existent.</w:t>
      </w:r>
    </w:p>
    <w:p w:rsidR="00D87F16" w:rsidRPr="00D87F16" w:rsidRDefault="00D87F16">
      <w:r>
        <w:t>Your analysis for part three need be no more than one page.  Remember, you are making an assessment about whether this institution or social phenomenon will continue because it fulfills a function in society or will cease to exist as it will no longer fulfill a need.  You are using the functionalist perspective to analyze American society and assess social</w:t>
      </w:r>
      <w:r w:rsidR="00257EE1">
        <w:t xml:space="preserve"> problems or</w:t>
      </w:r>
      <w:r>
        <w:t xml:space="preserve"> change from this perspective</w:t>
      </w:r>
      <w:r w:rsidR="00257EE1">
        <w:t>.</w:t>
      </w:r>
    </w:p>
    <w:sectPr w:rsidR="00D87F16" w:rsidRPr="00D87F16" w:rsidSect="00FB33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427F"/>
    <w:rsid w:val="000C59BD"/>
    <w:rsid w:val="001D427F"/>
    <w:rsid w:val="00257EE1"/>
    <w:rsid w:val="00892375"/>
    <w:rsid w:val="00AA56E9"/>
    <w:rsid w:val="00D87F16"/>
    <w:rsid w:val="00FB3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2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Colorado Technical University</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frirob1125</dc:creator>
  <cp:keywords/>
  <dc:description/>
  <cp:lastModifiedBy>Sioux Falls</cp:lastModifiedBy>
  <cp:revision>2</cp:revision>
  <dcterms:created xsi:type="dcterms:W3CDTF">2010-02-25T00:18:00Z</dcterms:created>
  <dcterms:modified xsi:type="dcterms:W3CDTF">2010-02-25T00:18:00Z</dcterms:modified>
</cp:coreProperties>
</file>