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1D" w:rsidRPr="007902A0" w:rsidRDefault="00456F1D" w:rsidP="00456F1D">
      <w:pPr>
        <w:spacing w:line="240" w:lineRule="auto"/>
        <w:rPr>
          <w:rFonts w:ascii="Times New Roman" w:hAnsi="Times New Roman"/>
        </w:rPr>
      </w:pPr>
    </w:p>
    <w:p w:rsidR="00456F1D" w:rsidRPr="007902A0" w:rsidRDefault="00456F1D" w:rsidP="00456F1D">
      <w:pPr>
        <w:spacing w:line="240" w:lineRule="auto"/>
        <w:rPr>
          <w:rFonts w:ascii="Times New Roman" w:hAnsi="Times New Roman"/>
        </w:rPr>
      </w:pPr>
      <w:r w:rsidRPr="007902A0">
        <w:rPr>
          <w:rFonts w:ascii="Times New Roman" w:hAnsi="Times New Roman"/>
        </w:rPr>
        <w:t xml:space="preserve">6.  </w:t>
      </w:r>
      <w:proofErr w:type="spellStart"/>
      <w:r w:rsidRPr="007902A0">
        <w:rPr>
          <w:rFonts w:ascii="Times New Roman" w:hAnsi="Times New Roman"/>
        </w:rPr>
        <w:t>Elmdale</w:t>
      </w:r>
      <w:proofErr w:type="spellEnd"/>
      <w:r w:rsidRPr="007902A0">
        <w:rPr>
          <w:rFonts w:ascii="Times New Roman" w:hAnsi="Times New Roman"/>
        </w:rPr>
        <w:t xml:space="preserve"> Enterprises is deciding whether to expand its production facilities.  Although long term cash flows are difficult to estimate, management has projected the following cash flows for the first two years (in millions of dollars): </w:t>
      </w:r>
    </w:p>
    <w:p w:rsidR="00456F1D" w:rsidRPr="007902A0" w:rsidRDefault="00456F1D" w:rsidP="00456F1D">
      <w:pPr>
        <w:spacing w:line="240" w:lineRule="auto"/>
        <w:rPr>
          <w:rFonts w:ascii="Times New Roman" w:hAnsi="Times New Roman"/>
        </w:rPr>
      </w:pPr>
    </w:p>
    <w:p w:rsidR="00456F1D" w:rsidRPr="007902A0" w:rsidRDefault="00456F1D" w:rsidP="00456F1D">
      <w:pPr>
        <w:spacing w:line="240" w:lineRule="auto"/>
        <w:rPr>
          <w:rFonts w:ascii="Times New Roman" w:hAnsi="Times New Roman"/>
        </w:rPr>
      </w:pP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 xml:space="preserve">Year 1 </w:t>
      </w:r>
      <w:r w:rsidRPr="007902A0">
        <w:rPr>
          <w:rFonts w:ascii="Times New Roman" w:hAnsi="Times New Roman"/>
        </w:rPr>
        <w:tab/>
      </w:r>
      <w:r w:rsidRPr="007902A0">
        <w:rPr>
          <w:rFonts w:ascii="Times New Roman" w:hAnsi="Times New Roman"/>
        </w:rPr>
        <w:tab/>
      </w:r>
      <w:r w:rsidRPr="007902A0">
        <w:rPr>
          <w:rFonts w:ascii="Times New Roman" w:hAnsi="Times New Roman"/>
        </w:rPr>
        <w:tab/>
        <w:t xml:space="preserve">year 2  </w:t>
      </w:r>
    </w:p>
    <w:p w:rsidR="00456F1D" w:rsidRPr="007902A0" w:rsidRDefault="00456F1D" w:rsidP="00456F1D">
      <w:pPr>
        <w:spacing w:line="240" w:lineRule="auto"/>
        <w:rPr>
          <w:rFonts w:ascii="Times New Roman" w:hAnsi="Times New Roman"/>
        </w:rPr>
      </w:pPr>
      <w:r w:rsidRPr="007902A0">
        <w:rPr>
          <w:rFonts w:ascii="Times New Roman" w:hAnsi="Times New Roman"/>
        </w:rPr>
        <w:t>Revenues</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125</w:t>
      </w:r>
      <w:r w:rsidRPr="007902A0">
        <w:rPr>
          <w:rFonts w:ascii="Times New Roman" w:hAnsi="Times New Roman"/>
        </w:rPr>
        <w:tab/>
      </w:r>
      <w:r w:rsidRPr="007902A0">
        <w:rPr>
          <w:rFonts w:ascii="Times New Roman" w:hAnsi="Times New Roman"/>
        </w:rPr>
        <w:tab/>
      </w:r>
      <w:r w:rsidRPr="007902A0">
        <w:rPr>
          <w:rFonts w:ascii="Times New Roman" w:hAnsi="Times New Roman"/>
        </w:rPr>
        <w:tab/>
        <w:t>160</w:t>
      </w:r>
    </w:p>
    <w:p w:rsidR="00456F1D" w:rsidRPr="007902A0" w:rsidRDefault="00456F1D" w:rsidP="00456F1D">
      <w:pPr>
        <w:spacing w:line="240" w:lineRule="auto"/>
        <w:rPr>
          <w:rFonts w:ascii="Times New Roman" w:hAnsi="Times New Roman"/>
        </w:rPr>
      </w:pPr>
      <w:r w:rsidRPr="007902A0">
        <w:rPr>
          <w:rFonts w:ascii="Times New Roman" w:hAnsi="Times New Roman"/>
        </w:rPr>
        <w:t xml:space="preserve">Cost of goods sold and operating </w:t>
      </w:r>
    </w:p>
    <w:p w:rsidR="00456F1D" w:rsidRPr="007902A0" w:rsidRDefault="00456F1D" w:rsidP="00456F1D">
      <w:pPr>
        <w:spacing w:line="240" w:lineRule="auto"/>
        <w:rPr>
          <w:rFonts w:ascii="Times New Roman" w:hAnsi="Times New Roman"/>
        </w:rPr>
      </w:pPr>
      <w:r w:rsidRPr="007902A0">
        <w:rPr>
          <w:rFonts w:ascii="Times New Roman" w:hAnsi="Times New Roman"/>
        </w:rPr>
        <w:t>Expenses other than depreciation</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40</w:t>
      </w:r>
      <w:r w:rsidRPr="007902A0">
        <w:rPr>
          <w:rFonts w:ascii="Times New Roman" w:hAnsi="Times New Roman"/>
        </w:rPr>
        <w:tab/>
      </w:r>
      <w:r w:rsidRPr="007902A0">
        <w:rPr>
          <w:rFonts w:ascii="Times New Roman" w:hAnsi="Times New Roman"/>
        </w:rPr>
        <w:tab/>
      </w:r>
      <w:r w:rsidRPr="007902A0">
        <w:rPr>
          <w:rFonts w:ascii="Times New Roman" w:hAnsi="Times New Roman"/>
        </w:rPr>
        <w:tab/>
        <w:t>60</w:t>
      </w:r>
    </w:p>
    <w:p w:rsidR="00456F1D" w:rsidRPr="007902A0" w:rsidRDefault="00456F1D" w:rsidP="00456F1D">
      <w:pPr>
        <w:spacing w:line="240" w:lineRule="auto"/>
        <w:rPr>
          <w:rFonts w:ascii="Times New Roman" w:hAnsi="Times New Roman"/>
        </w:rPr>
      </w:pPr>
      <w:r w:rsidRPr="007902A0">
        <w:rPr>
          <w:rFonts w:ascii="Times New Roman" w:hAnsi="Times New Roman"/>
        </w:rPr>
        <w:t>Depreciation</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25</w:t>
      </w:r>
      <w:r w:rsidRPr="007902A0">
        <w:rPr>
          <w:rFonts w:ascii="Times New Roman" w:hAnsi="Times New Roman"/>
        </w:rPr>
        <w:tab/>
      </w:r>
      <w:r w:rsidRPr="007902A0">
        <w:rPr>
          <w:rFonts w:ascii="Times New Roman" w:hAnsi="Times New Roman"/>
        </w:rPr>
        <w:tab/>
      </w:r>
      <w:r w:rsidRPr="007902A0">
        <w:rPr>
          <w:rFonts w:ascii="Times New Roman" w:hAnsi="Times New Roman"/>
        </w:rPr>
        <w:tab/>
        <w:t>36</w:t>
      </w:r>
    </w:p>
    <w:p w:rsidR="00456F1D" w:rsidRPr="007902A0" w:rsidRDefault="00456F1D" w:rsidP="00456F1D">
      <w:pPr>
        <w:spacing w:line="240" w:lineRule="auto"/>
        <w:rPr>
          <w:rFonts w:ascii="Times New Roman" w:hAnsi="Times New Roman"/>
        </w:rPr>
      </w:pPr>
      <w:r w:rsidRPr="007902A0">
        <w:rPr>
          <w:rFonts w:ascii="Times New Roman" w:hAnsi="Times New Roman"/>
        </w:rPr>
        <w:t>Increase in working capital</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5</w:t>
      </w:r>
      <w:r w:rsidRPr="007902A0">
        <w:rPr>
          <w:rFonts w:ascii="Times New Roman" w:hAnsi="Times New Roman"/>
        </w:rPr>
        <w:tab/>
      </w:r>
      <w:r w:rsidRPr="007902A0">
        <w:rPr>
          <w:rFonts w:ascii="Times New Roman" w:hAnsi="Times New Roman"/>
        </w:rPr>
        <w:tab/>
      </w:r>
      <w:r w:rsidRPr="007902A0">
        <w:rPr>
          <w:rFonts w:ascii="Times New Roman" w:hAnsi="Times New Roman"/>
        </w:rPr>
        <w:tab/>
        <w:t>8</w:t>
      </w:r>
    </w:p>
    <w:p w:rsidR="00456F1D" w:rsidRPr="007902A0" w:rsidRDefault="00456F1D" w:rsidP="00456F1D">
      <w:pPr>
        <w:spacing w:line="240" w:lineRule="auto"/>
        <w:rPr>
          <w:rFonts w:ascii="Times New Roman" w:hAnsi="Times New Roman"/>
        </w:rPr>
      </w:pPr>
      <w:r w:rsidRPr="007902A0">
        <w:rPr>
          <w:rFonts w:ascii="Times New Roman" w:hAnsi="Times New Roman"/>
        </w:rPr>
        <w:t>Capital expenditures</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30</w:t>
      </w:r>
      <w:r w:rsidRPr="007902A0">
        <w:rPr>
          <w:rFonts w:ascii="Times New Roman" w:hAnsi="Times New Roman"/>
        </w:rPr>
        <w:tab/>
      </w:r>
      <w:r w:rsidRPr="007902A0">
        <w:rPr>
          <w:rFonts w:ascii="Times New Roman" w:hAnsi="Times New Roman"/>
        </w:rPr>
        <w:tab/>
      </w:r>
      <w:r w:rsidRPr="007902A0">
        <w:rPr>
          <w:rFonts w:ascii="Times New Roman" w:hAnsi="Times New Roman"/>
        </w:rPr>
        <w:tab/>
        <w:t>40</w:t>
      </w:r>
    </w:p>
    <w:p w:rsidR="00456F1D" w:rsidRPr="007902A0" w:rsidRDefault="00456F1D" w:rsidP="00456F1D">
      <w:pPr>
        <w:spacing w:line="240" w:lineRule="auto"/>
        <w:rPr>
          <w:rFonts w:ascii="Times New Roman" w:hAnsi="Times New Roman"/>
        </w:rPr>
      </w:pPr>
      <w:r w:rsidRPr="007902A0">
        <w:rPr>
          <w:rFonts w:ascii="Times New Roman" w:hAnsi="Times New Roman"/>
        </w:rPr>
        <w:t>Marginal Corporate tax rate</w:t>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r>
      <w:r w:rsidRPr="007902A0">
        <w:rPr>
          <w:rFonts w:ascii="Times New Roman" w:hAnsi="Times New Roman"/>
        </w:rPr>
        <w:tab/>
        <w:t>35%</w:t>
      </w:r>
      <w:r w:rsidRPr="007902A0">
        <w:rPr>
          <w:rFonts w:ascii="Times New Roman" w:hAnsi="Times New Roman"/>
        </w:rPr>
        <w:tab/>
      </w:r>
      <w:r w:rsidRPr="007902A0">
        <w:rPr>
          <w:rFonts w:ascii="Times New Roman" w:hAnsi="Times New Roman"/>
        </w:rPr>
        <w:tab/>
      </w:r>
      <w:r w:rsidRPr="007902A0">
        <w:rPr>
          <w:rFonts w:ascii="Times New Roman" w:hAnsi="Times New Roman"/>
        </w:rPr>
        <w:tab/>
        <w:t>35%</w:t>
      </w:r>
    </w:p>
    <w:p w:rsidR="00456F1D" w:rsidRPr="007902A0" w:rsidRDefault="00456F1D" w:rsidP="00456F1D">
      <w:pPr>
        <w:pStyle w:val="ListParagraph"/>
        <w:numPr>
          <w:ilvl w:val="0"/>
          <w:numId w:val="1"/>
        </w:numPr>
        <w:spacing w:line="240" w:lineRule="auto"/>
        <w:rPr>
          <w:rFonts w:ascii="Times New Roman" w:hAnsi="Times New Roman"/>
        </w:rPr>
      </w:pPr>
      <w:r w:rsidRPr="007902A0">
        <w:rPr>
          <w:rFonts w:ascii="Times New Roman" w:hAnsi="Times New Roman"/>
        </w:rPr>
        <w:t xml:space="preserve"> What are the incremental earnings for this project for years 1 and 2?</w:t>
      </w:r>
    </w:p>
    <w:p w:rsidR="00456F1D" w:rsidRPr="007902A0" w:rsidRDefault="00456F1D" w:rsidP="00456F1D">
      <w:pPr>
        <w:pStyle w:val="ListParagraph"/>
        <w:numPr>
          <w:ilvl w:val="0"/>
          <w:numId w:val="1"/>
        </w:numPr>
        <w:spacing w:line="240" w:lineRule="auto"/>
        <w:rPr>
          <w:rFonts w:ascii="Times New Roman" w:hAnsi="Times New Roman"/>
        </w:rPr>
      </w:pPr>
      <w:r w:rsidRPr="007902A0">
        <w:rPr>
          <w:rFonts w:ascii="Times New Roman" w:hAnsi="Times New Roman"/>
        </w:rPr>
        <w:t>What are the free cash flows for this project for this first two years?</w:t>
      </w:r>
    </w:p>
    <w:p w:rsidR="00456F1D" w:rsidRPr="007902A0" w:rsidRDefault="00456F1D" w:rsidP="00456F1D">
      <w:pPr>
        <w:spacing w:line="240" w:lineRule="auto"/>
        <w:rPr>
          <w:rFonts w:ascii="Times New Roman" w:hAnsi="Times New Roman"/>
        </w:rPr>
      </w:pPr>
    </w:p>
    <w:p w:rsidR="00456F1D" w:rsidRDefault="00456F1D" w:rsidP="00456F1D">
      <w:pPr>
        <w:spacing w:line="240" w:lineRule="auto"/>
        <w:rPr>
          <w:rFonts w:ascii="Times New Roman" w:hAnsi="Times New Roman"/>
        </w:rPr>
      </w:pPr>
    </w:p>
    <w:p w:rsidR="00456F1D" w:rsidRDefault="00456F1D" w:rsidP="00456F1D">
      <w:pPr>
        <w:spacing w:line="240" w:lineRule="auto"/>
        <w:rPr>
          <w:rFonts w:ascii="Times New Roman" w:hAnsi="Times New Roman"/>
        </w:rPr>
      </w:pPr>
    </w:p>
    <w:p w:rsidR="00456F1D" w:rsidRPr="007902A0" w:rsidRDefault="00456F1D" w:rsidP="00456F1D">
      <w:pPr>
        <w:spacing w:line="240" w:lineRule="auto"/>
        <w:rPr>
          <w:rFonts w:ascii="Times New Roman" w:hAnsi="Times New Roman"/>
        </w:rPr>
      </w:pPr>
      <w:r w:rsidRPr="007902A0">
        <w:rPr>
          <w:rFonts w:ascii="Times New Roman" w:hAnsi="Times New Roman"/>
        </w:rPr>
        <w:t xml:space="preserve">9.  Markov manufacturing recently spent $15 million to purchase some equipment used in the manufacture of disk drives.  The firm expects that this equipment will have a useful life of five years, and its marginal corporate tax rate is 35%.  The company plans to use straight -line depreciation.  </w:t>
      </w:r>
    </w:p>
    <w:p w:rsidR="00456F1D" w:rsidRPr="007902A0" w:rsidRDefault="00456F1D" w:rsidP="00456F1D">
      <w:pPr>
        <w:spacing w:line="240" w:lineRule="auto"/>
        <w:rPr>
          <w:rFonts w:ascii="Times New Roman" w:hAnsi="Times New Roman"/>
        </w:rPr>
      </w:pPr>
      <w:proofErr w:type="gramStart"/>
      <w:r w:rsidRPr="007902A0">
        <w:rPr>
          <w:rFonts w:ascii="Times New Roman" w:hAnsi="Times New Roman"/>
        </w:rPr>
        <w:t>a.  What</w:t>
      </w:r>
      <w:proofErr w:type="gramEnd"/>
      <w:r w:rsidRPr="007902A0">
        <w:rPr>
          <w:rFonts w:ascii="Times New Roman" w:hAnsi="Times New Roman"/>
        </w:rPr>
        <w:t xml:space="preserve"> is the annual depreciation expense associated with this equipment?</w:t>
      </w:r>
    </w:p>
    <w:p w:rsidR="00456F1D" w:rsidRPr="007902A0" w:rsidRDefault="00456F1D" w:rsidP="00456F1D">
      <w:pPr>
        <w:spacing w:line="240" w:lineRule="auto"/>
        <w:rPr>
          <w:rFonts w:ascii="Times New Roman" w:hAnsi="Times New Roman"/>
        </w:rPr>
      </w:pPr>
      <w:r w:rsidRPr="007902A0">
        <w:rPr>
          <w:rFonts w:ascii="Times New Roman" w:hAnsi="Times New Roman"/>
        </w:rPr>
        <w:t>b.   What is the annual depreciation tax shield?</w:t>
      </w:r>
    </w:p>
    <w:p w:rsidR="00456F1D" w:rsidRPr="007902A0" w:rsidRDefault="00456F1D" w:rsidP="00456F1D">
      <w:pPr>
        <w:spacing w:line="240" w:lineRule="auto"/>
        <w:rPr>
          <w:rFonts w:ascii="Times New Roman" w:hAnsi="Times New Roman"/>
        </w:rPr>
      </w:pPr>
      <w:proofErr w:type="gramStart"/>
      <w:r w:rsidRPr="007902A0">
        <w:rPr>
          <w:rFonts w:ascii="Times New Roman" w:hAnsi="Times New Roman"/>
        </w:rPr>
        <w:t>c.  Rather</w:t>
      </w:r>
      <w:proofErr w:type="gramEnd"/>
      <w:r w:rsidRPr="007902A0">
        <w:rPr>
          <w:rFonts w:ascii="Times New Roman" w:hAnsi="Times New Roman"/>
        </w:rPr>
        <w:t xml:space="preserve"> than straight-line depreciation, suppose Markov will use the MACRS depreciation method for five years property.  Calculate the depreciation tax shield each year for this equipment under this accelerated depreciation schedule.  </w:t>
      </w:r>
    </w:p>
    <w:p w:rsidR="00456F1D" w:rsidRPr="007902A0" w:rsidRDefault="00456F1D" w:rsidP="00456F1D">
      <w:pPr>
        <w:spacing w:line="240" w:lineRule="auto"/>
        <w:rPr>
          <w:rFonts w:ascii="Times New Roman" w:hAnsi="Times New Roman"/>
        </w:rPr>
      </w:pPr>
      <w:proofErr w:type="gramStart"/>
      <w:r w:rsidRPr="007902A0">
        <w:rPr>
          <w:rFonts w:ascii="Times New Roman" w:hAnsi="Times New Roman"/>
        </w:rPr>
        <w:t>d.  If</w:t>
      </w:r>
      <w:proofErr w:type="gramEnd"/>
      <w:r w:rsidRPr="007902A0">
        <w:rPr>
          <w:rFonts w:ascii="Times New Roman" w:hAnsi="Times New Roman"/>
        </w:rPr>
        <w:t xml:space="preserve"> Markov has a choice between straight line and MACRS depreciation schedules, and its marginal corporate tax rate is expected to remain constant, which should it choose? Why? </w:t>
      </w:r>
    </w:p>
    <w:p w:rsidR="00456F1D" w:rsidRPr="007902A0" w:rsidRDefault="00456F1D" w:rsidP="00456F1D">
      <w:pPr>
        <w:spacing w:line="240" w:lineRule="auto"/>
        <w:rPr>
          <w:rFonts w:ascii="Times New Roman" w:hAnsi="Times New Roman"/>
        </w:rPr>
      </w:pPr>
      <w:proofErr w:type="gramStart"/>
      <w:r w:rsidRPr="007902A0">
        <w:rPr>
          <w:rFonts w:ascii="Times New Roman" w:hAnsi="Times New Roman"/>
        </w:rPr>
        <w:lastRenderedPageBreak/>
        <w:t>e.  How</w:t>
      </w:r>
      <w:proofErr w:type="gramEnd"/>
      <w:r w:rsidRPr="007902A0">
        <w:rPr>
          <w:rFonts w:ascii="Times New Roman" w:hAnsi="Times New Roman"/>
        </w:rPr>
        <w:t xml:space="preserve"> might your answer to part (d) change if Markov anticipates that its marginal corporate tax rate will increase substantially over the next five years?  </w:t>
      </w:r>
    </w:p>
    <w:p w:rsidR="00456F1D" w:rsidRPr="007902A0" w:rsidRDefault="00456F1D" w:rsidP="00456F1D">
      <w:pPr>
        <w:spacing w:line="240" w:lineRule="auto"/>
        <w:rPr>
          <w:rFonts w:ascii="Times New Roman" w:hAnsi="Times New Roman"/>
        </w:rPr>
      </w:pPr>
    </w:p>
    <w:p w:rsidR="00DF3725" w:rsidRDefault="00DF3725"/>
    <w:sectPr w:rsidR="00DF3725" w:rsidSect="00DF3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6BA9"/>
    <w:multiLevelType w:val="hybridMultilevel"/>
    <w:tmpl w:val="D2FCA6BA"/>
    <w:lvl w:ilvl="0" w:tplc="7A5CB51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F1D"/>
    <w:rsid w:val="00132D6B"/>
    <w:rsid w:val="00456F1D"/>
    <w:rsid w:val="008F0C1B"/>
    <w:rsid w:val="00DF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Grizli777</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Herring</dc:creator>
  <cp:lastModifiedBy>T. Herring</cp:lastModifiedBy>
  <cp:revision>1</cp:revision>
  <dcterms:created xsi:type="dcterms:W3CDTF">2010-02-07T16:20:00Z</dcterms:created>
  <dcterms:modified xsi:type="dcterms:W3CDTF">2010-02-07T16:20:00Z</dcterms:modified>
</cp:coreProperties>
</file>