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71" w:rsidRDefault="007E7A71" w:rsidP="007E7A71">
      <w:pPr>
        <w:widowControl/>
        <w:tabs>
          <w:tab w:val="left" w:pos="-1440"/>
          <w:tab w:val="left" w:pos="-720"/>
          <w:tab w:val="left" w:pos="0"/>
          <w:tab w:val="left" w:pos="720"/>
          <w:tab w:val="left" w:pos="1080"/>
        </w:tabs>
        <w:spacing w:line="240" w:lineRule="exact"/>
        <w:ind w:left="1080" w:hanging="1080"/>
        <w:jc w:val="both"/>
        <w:rPr>
          <w:rFonts w:ascii="Times New Roman" w:hAnsi="Times New Roman"/>
          <w:szCs w:val="24"/>
        </w:rPr>
      </w:pPr>
      <w:proofErr w:type="gramStart"/>
      <w:r>
        <w:rPr>
          <w:rFonts w:ascii="Times New Roman" w:hAnsi="Times New Roman"/>
          <w:szCs w:val="24"/>
        </w:rPr>
        <w:t>19-3</w:t>
      </w:r>
      <w:r>
        <w:rPr>
          <w:rFonts w:ascii="Times New Roman" w:hAnsi="Times New Roman"/>
          <w:szCs w:val="24"/>
        </w:rPr>
        <w:tab/>
        <w:t>a.</w:t>
      </w:r>
      <w:proofErr w:type="gramEnd"/>
      <w:r>
        <w:rPr>
          <w:rFonts w:ascii="Times New Roman" w:hAnsi="Times New Roman"/>
          <w:szCs w:val="24"/>
        </w:rPr>
        <w:tab/>
        <w:t>If 100 shares are outstanding, then we have the following for Edelman:</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 w:val="left" w:pos="2160"/>
          <w:tab w:val="left" w:pos="7290"/>
        </w:tabs>
        <w:spacing w:line="240" w:lineRule="exact"/>
        <w:jc w:val="both"/>
        <w:rPr>
          <w:rFonts w:ascii="Times New Roman" w:hAnsi="Times New Roman"/>
          <w:szCs w:val="24"/>
        </w:rPr>
      </w:pPr>
      <w:r>
        <w:rPr>
          <w:sz w:val="20"/>
        </w:rPr>
        <w:tab/>
      </w:r>
      <w:r>
        <w:rPr>
          <w:sz w:val="20"/>
        </w:rPr>
        <w:tab/>
      </w:r>
      <w:r>
        <w:rPr>
          <w:sz w:val="20"/>
        </w:rPr>
        <w:tab/>
        <w:t xml:space="preserve">                          </w:t>
      </w:r>
      <w:r>
        <w:rPr>
          <w:sz w:val="20"/>
          <w:u w:val="single"/>
        </w:rPr>
        <w:t xml:space="preserve"> </w:t>
      </w:r>
      <w:r>
        <w:rPr>
          <w:rFonts w:ascii="Times New Roman" w:hAnsi="Times New Roman"/>
          <w:szCs w:val="24"/>
          <w:u w:val="single"/>
        </w:rPr>
        <w:t xml:space="preserve">1999 </w:t>
      </w:r>
      <w:r>
        <w:rPr>
          <w:rFonts w:ascii="Times New Roman" w:hAnsi="Times New Roman"/>
          <w:szCs w:val="24"/>
        </w:rPr>
        <w:t xml:space="preserve">    </w:t>
      </w:r>
      <w:r>
        <w:rPr>
          <w:rFonts w:ascii="Times New Roman" w:hAnsi="Times New Roman"/>
          <w:szCs w:val="24"/>
          <w:u w:val="single"/>
        </w:rPr>
        <w:t xml:space="preserve">  2004</w:t>
      </w:r>
      <w:r>
        <w:rPr>
          <w:rFonts w:ascii="Times New Roman" w:hAnsi="Times New Roman"/>
          <w:szCs w:val="24"/>
          <w:u w:val="single"/>
        </w:rPr>
        <w:tab/>
      </w:r>
    </w:p>
    <w:p w:rsidR="007E7A71" w:rsidRDefault="007E7A71" w:rsidP="007E7A71">
      <w:pPr>
        <w:widowControl/>
        <w:tabs>
          <w:tab w:val="left" w:pos="-1440"/>
          <w:tab w:val="left" w:pos="-720"/>
          <w:tab w:val="left" w:pos="720"/>
          <w:tab w:val="left" w:pos="1080"/>
          <w:tab w:val="left" w:pos="2160"/>
        </w:tabs>
        <w:spacing w:line="240" w:lineRule="exact"/>
        <w:ind w:left="1080" w:hanging="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Earnings per share                       $8,160    $12,000</w:t>
      </w:r>
    </w:p>
    <w:p w:rsidR="007E7A71" w:rsidRDefault="007E7A71" w:rsidP="007E7A71">
      <w:pPr>
        <w:widowControl/>
        <w:tabs>
          <w:tab w:val="left" w:pos="-1440"/>
          <w:tab w:val="left" w:pos="-720"/>
          <w:tab w:val="left" w:pos="720"/>
          <w:tab w:val="left" w:pos="1080"/>
          <w:tab w:val="left" w:pos="2160"/>
        </w:tabs>
        <w:spacing w:line="240" w:lineRule="exact"/>
        <w:ind w:left="1080" w:hanging="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Dividends per share                       4,200        6,000</w:t>
      </w:r>
    </w:p>
    <w:p w:rsidR="007E7A71" w:rsidRDefault="007E7A71" w:rsidP="007E7A71">
      <w:pPr>
        <w:widowControl/>
        <w:tabs>
          <w:tab w:val="left" w:pos="-1440"/>
          <w:tab w:val="left" w:pos="-720"/>
          <w:tab w:val="left" w:pos="720"/>
          <w:tab w:val="left" w:pos="1080"/>
          <w:tab w:val="left" w:pos="2160"/>
        </w:tabs>
        <w:spacing w:line="240" w:lineRule="exact"/>
        <w:ind w:left="1080" w:hanging="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Book value per share                                    90,000</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pStyle w:val="BodyTextInden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Using the following two equations, the growth rate for EPS and DPS can be determined.</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p>
    <w:p w:rsidR="007E7A71" w:rsidRDefault="007E7A71" w:rsidP="007E7A71">
      <w:pPr>
        <w:widowControl/>
        <w:tabs>
          <w:tab w:val="left" w:pos="-1440"/>
          <w:tab w:val="left" w:pos="-720"/>
        </w:tabs>
        <w:spacing w:line="240" w:lineRule="exact"/>
        <w:ind w:left="1080"/>
        <w:jc w:val="center"/>
        <w:rPr>
          <w:rFonts w:ascii="Times New Roman" w:hAnsi="Times New Roman"/>
          <w:szCs w:val="24"/>
        </w:rPr>
      </w:pPr>
      <w:r>
        <w:rPr>
          <w:rFonts w:ascii="Times New Roman" w:hAnsi="Times New Roman"/>
          <w:szCs w:val="24"/>
        </w:rPr>
        <w:t xml:space="preserve">(1 + </w:t>
      </w:r>
      <w:proofErr w:type="spellStart"/>
      <w:r>
        <w:rPr>
          <w:rFonts w:ascii="Times New Roman" w:hAnsi="Times New Roman"/>
          <w:szCs w:val="24"/>
        </w:rPr>
        <w:t>g</w:t>
      </w:r>
      <w:r>
        <w:rPr>
          <w:rFonts w:ascii="Times New Roman" w:hAnsi="Times New Roman"/>
          <w:szCs w:val="24"/>
          <w:vertAlign w:val="subscript"/>
        </w:rPr>
        <w:t>EPS</w:t>
      </w:r>
      <w:proofErr w:type="spellEnd"/>
      <w:proofErr w:type="gramStart"/>
      <w:r>
        <w:rPr>
          <w:rFonts w:ascii="Times New Roman" w:hAnsi="Times New Roman"/>
          <w:szCs w:val="24"/>
        </w:rPr>
        <w:t>)</w:t>
      </w:r>
      <w:r>
        <w:rPr>
          <w:rFonts w:ascii="Times New Roman" w:hAnsi="Times New Roman"/>
          <w:szCs w:val="24"/>
          <w:vertAlign w:val="superscript"/>
        </w:rPr>
        <w:t>5</w:t>
      </w:r>
      <w:proofErr w:type="gramEnd"/>
      <w:r>
        <w:rPr>
          <w:rFonts w:ascii="Times New Roman" w:hAnsi="Times New Roman"/>
          <w:szCs w:val="24"/>
        </w:rPr>
        <w:t xml:space="preserve"> EPS</w:t>
      </w:r>
      <w:r>
        <w:rPr>
          <w:rFonts w:ascii="Times New Roman" w:hAnsi="Times New Roman"/>
          <w:szCs w:val="24"/>
          <w:vertAlign w:val="subscript"/>
        </w:rPr>
        <w:t>99</w:t>
      </w:r>
      <w:r>
        <w:rPr>
          <w:rFonts w:ascii="Times New Roman" w:hAnsi="Times New Roman"/>
          <w:szCs w:val="24"/>
        </w:rPr>
        <w:t xml:space="preserve"> = EPS</w:t>
      </w:r>
      <w:r>
        <w:rPr>
          <w:rFonts w:ascii="Times New Roman" w:hAnsi="Times New Roman"/>
          <w:szCs w:val="24"/>
          <w:vertAlign w:val="subscript"/>
        </w:rPr>
        <w:t>04</w:t>
      </w:r>
      <w:r>
        <w:rPr>
          <w:rFonts w:ascii="Times New Roman" w:hAnsi="Times New Roman"/>
          <w:szCs w:val="24"/>
        </w:rPr>
        <w:t>.</w:t>
      </w:r>
    </w:p>
    <w:p w:rsidR="007E7A71" w:rsidRDefault="007E7A71" w:rsidP="007E7A71">
      <w:pPr>
        <w:widowControl/>
        <w:tabs>
          <w:tab w:val="center" w:pos="4680"/>
        </w:tabs>
        <w:spacing w:line="240" w:lineRule="exact"/>
        <w:ind w:left="1080"/>
        <w:jc w:val="center"/>
        <w:rPr>
          <w:rFonts w:ascii="Times New Roman" w:hAnsi="Times New Roman"/>
          <w:szCs w:val="24"/>
        </w:rPr>
      </w:pPr>
      <w:r>
        <w:rPr>
          <w:rFonts w:ascii="Times New Roman" w:hAnsi="Times New Roman"/>
          <w:szCs w:val="24"/>
        </w:rPr>
        <w:t xml:space="preserve">(1 + </w:t>
      </w:r>
      <w:proofErr w:type="spellStart"/>
      <w:r>
        <w:rPr>
          <w:rFonts w:ascii="Times New Roman" w:hAnsi="Times New Roman"/>
          <w:szCs w:val="24"/>
        </w:rPr>
        <w:t>g</w:t>
      </w:r>
      <w:r>
        <w:rPr>
          <w:rFonts w:ascii="Times New Roman" w:hAnsi="Times New Roman"/>
          <w:szCs w:val="24"/>
          <w:vertAlign w:val="subscript"/>
        </w:rPr>
        <w:t>DPS</w:t>
      </w:r>
      <w:proofErr w:type="spellEnd"/>
      <w:proofErr w:type="gramStart"/>
      <w:r>
        <w:rPr>
          <w:rFonts w:ascii="Times New Roman" w:hAnsi="Times New Roman"/>
          <w:szCs w:val="24"/>
        </w:rPr>
        <w:t>)</w:t>
      </w:r>
      <w:r>
        <w:rPr>
          <w:rFonts w:ascii="Times New Roman" w:hAnsi="Times New Roman"/>
          <w:szCs w:val="24"/>
          <w:vertAlign w:val="superscript"/>
        </w:rPr>
        <w:t>5</w:t>
      </w:r>
      <w:proofErr w:type="gramEnd"/>
      <w:r>
        <w:rPr>
          <w:rFonts w:ascii="Times New Roman" w:hAnsi="Times New Roman"/>
          <w:szCs w:val="24"/>
        </w:rPr>
        <w:t xml:space="preserve"> DPS</w:t>
      </w:r>
      <w:r>
        <w:rPr>
          <w:rFonts w:ascii="Times New Roman" w:hAnsi="Times New Roman"/>
          <w:szCs w:val="24"/>
          <w:vertAlign w:val="subscript"/>
        </w:rPr>
        <w:t>99</w:t>
      </w:r>
      <w:r>
        <w:rPr>
          <w:rFonts w:ascii="Times New Roman" w:hAnsi="Times New Roman"/>
          <w:szCs w:val="24"/>
        </w:rPr>
        <w:t xml:space="preserve"> = DPS</w:t>
      </w:r>
      <w:r>
        <w:rPr>
          <w:rFonts w:ascii="Times New Roman" w:hAnsi="Times New Roman"/>
          <w:szCs w:val="24"/>
          <w:vertAlign w:val="subscript"/>
        </w:rPr>
        <w:t>04</w:t>
      </w:r>
      <w:r>
        <w:rPr>
          <w:rFonts w:ascii="Times New Roman" w:hAnsi="Times New Roman"/>
          <w:szCs w:val="24"/>
        </w:rPr>
        <w:t>.</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720"/>
          <w:tab w:val="left" w:pos="1080"/>
          <w:tab w:val="left" w:pos="3150"/>
        </w:tabs>
        <w:spacing w:line="240" w:lineRule="exact"/>
        <w:ind w:left="1080"/>
        <w:jc w:val="both"/>
        <w:rPr>
          <w:rFonts w:ascii="Times New Roman" w:hAnsi="Times New Roman"/>
          <w:szCs w:val="24"/>
          <w:lang w:val="de-DE"/>
        </w:rPr>
      </w:pPr>
      <w:r>
        <w:rPr>
          <w:sz w:val="20"/>
        </w:rPr>
        <w:tab/>
      </w:r>
      <w:r>
        <w:rPr>
          <w:rFonts w:ascii="Times New Roman" w:hAnsi="Times New Roman"/>
          <w:szCs w:val="24"/>
        </w:rPr>
        <w:t xml:space="preserve">                                         </w:t>
      </w:r>
      <w:r>
        <w:rPr>
          <w:rFonts w:ascii="Times New Roman" w:hAnsi="Times New Roman"/>
          <w:szCs w:val="24"/>
          <w:lang w:val="de-DE"/>
        </w:rPr>
        <w:t>g</w:t>
      </w:r>
      <w:r>
        <w:rPr>
          <w:rFonts w:ascii="Times New Roman" w:hAnsi="Times New Roman"/>
          <w:szCs w:val="24"/>
          <w:vertAlign w:val="subscript"/>
          <w:lang w:val="de-DE"/>
        </w:rPr>
        <w:t>EPS</w:t>
      </w:r>
      <w:r>
        <w:rPr>
          <w:rFonts w:ascii="Times New Roman" w:hAnsi="Times New Roman"/>
          <w:szCs w:val="24"/>
          <w:lang w:val="de-DE"/>
        </w:rPr>
        <w:t xml:space="preserve">               g</w:t>
      </w:r>
      <w:r>
        <w:rPr>
          <w:rFonts w:ascii="Times New Roman" w:hAnsi="Times New Roman"/>
          <w:szCs w:val="24"/>
          <w:vertAlign w:val="subscript"/>
          <w:lang w:val="de-DE"/>
        </w:rPr>
        <w:t>DPS</w:t>
      </w:r>
    </w:p>
    <w:p w:rsidR="007E7A71" w:rsidRDefault="00F31657" w:rsidP="007E7A71">
      <w:pPr>
        <w:widowControl/>
        <w:tabs>
          <w:tab w:val="left" w:pos="-1440"/>
          <w:tab w:val="left" w:pos="-720"/>
          <w:tab w:val="left" w:pos="720"/>
          <w:tab w:val="left" w:pos="1080"/>
          <w:tab w:val="left" w:pos="3150"/>
        </w:tabs>
        <w:spacing w:line="240" w:lineRule="exact"/>
        <w:ind w:left="1080"/>
        <w:jc w:val="both"/>
        <w:rPr>
          <w:rFonts w:ascii="Times New Roman" w:hAnsi="Times New Roman"/>
          <w:szCs w:val="24"/>
          <w:lang w:val="de-DE"/>
        </w:rPr>
      </w:pPr>
      <w:r>
        <w:rPr>
          <w:rFonts w:ascii="Times New Roman" w:hAnsi="Times New Roman"/>
          <w:noProof/>
          <w:snapToGrid/>
          <w:szCs w:val="24"/>
        </w:rPr>
        <w:pict>
          <v:line id="_x0000_s1026" style="position:absolute;left:0;text-align:left;z-index:251657216" from="275.45pt,1.45pt" to="298.9pt,1.45pt" o:allowincell="f" strokeweight=".5pt"/>
        </w:pict>
      </w:r>
      <w:r>
        <w:rPr>
          <w:rFonts w:ascii="Times New Roman" w:hAnsi="Times New Roman"/>
          <w:noProof/>
          <w:snapToGrid/>
          <w:szCs w:val="24"/>
        </w:rPr>
        <w:pict>
          <v:line id="_x0000_s1027" style="position:absolute;left:0;text-align:left;z-index:251658240" from="340.75pt,1.45pt" to="366.7pt,1.45pt" o:allowincell="f" strokeweight=".5pt"/>
        </w:pict>
      </w:r>
      <w:r w:rsidR="007E7A71">
        <w:rPr>
          <w:rFonts w:ascii="Times New Roman" w:hAnsi="Times New Roman"/>
          <w:szCs w:val="24"/>
          <w:lang w:val="de-DE"/>
        </w:rPr>
        <w:tab/>
        <w:t>Kennedy                           8.4%             8.4%</w:t>
      </w:r>
    </w:p>
    <w:p w:rsidR="007E7A71" w:rsidRDefault="007E7A71" w:rsidP="007E7A71">
      <w:pPr>
        <w:widowControl/>
        <w:tabs>
          <w:tab w:val="left" w:pos="-1440"/>
          <w:tab w:val="left" w:pos="-720"/>
          <w:tab w:val="left" w:pos="720"/>
          <w:tab w:val="left" w:pos="1080"/>
          <w:tab w:val="left" w:pos="3150"/>
        </w:tabs>
        <w:spacing w:line="240" w:lineRule="exact"/>
        <w:ind w:left="1080"/>
        <w:jc w:val="both"/>
        <w:rPr>
          <w:rFonts w:ascii="Times New Roman" w:hAnsi="Times New Roman"/>
          <w:szCs w:val="24"/>
          <w:lang w:val="de-DE"/>
        </w:rPr>
      </w:pPr>
      <w:r>
        <w:rPr>
          <w:rFonts w:ascii="Times New Roman" w:hAnsi="Times New Roman"/>
          <w:szCs w:val="24"/>
          <w:lang w:val="de-DE"/>
        </w:rPr>
        <w:tab/>
        <w:t>Strasburg                          6.4                 6.4</w:t>
      </w:r>
    </w:p>
    <w:p w:rsidR="007E7A71" w:rsidRDefault="007E7A71" w:rsidP="007E7A71">
      <w:pPr>
        <w:widowControl/>
        <w:tabs>
          <w:tab w:val="left" w:pos="-1440"/>
          <w:tab w:val="left" w:pos="-720"/>
          <w:tab w:val="left" w:pos="720"/>
          <w:tab w:val="left" w:pos="1080"/>
          <w:tab w:val="left" w:pos="3150"/>
        </w:tabs>
        <w:spacing w:line="240" w:lineRule="exact"/>
        <w:ind w:left="1080"/>
        <w:jc w:val="both"/>
        <w:rPr>
          <w:rFonts w:ascii="Times New Roman" w:hAnsi="Times New Roman"/>
          <w:szCs w:val="24"/>
          <w:lang w:val="de-DE"/>
        </w:rPr>
      </w:pPr>
      <w:r>
        <w:rPr>
          <w:rFonts w:ascii="Times New Roman" w:hAnsi="Times New Roman"/>
          <w:szCs w:val="24"/>
          <w:lang w:val="de-DE"/>
        </w:rPr>
        <w:tab/>
        <w:t>Edelman                           8.0                 7.4</w:t>
      </w:r>
    </w:p>
    <w:p w:rsidR="007E7A71" w:rsidRDefault="007E7A71" w:rsidP="007E7A71">
      <w:pPr>
        <w:widowControl/>
        <w:tabs>
          <w:tab w:val="left" w:pos="-1440"/>
          <w:tab w:val="left" w:pos="-720"/>
          <w:tab w:val="left" w:pos="0"/>
          <w:tab w:val="left" w:pos="720"/>
          <w:tab w:val="left" w:pos="1080"/>
        </w:tabs>
        <w:spacing w:line="240" w:lineRule="exact"/>
        <w:jc w:val="both"/>
        <w:rPr>
          <w:sz w:val="20"/>
          <w:lang w:val="de-DE"/>
        </w:rPr>
      </w:pPr>
    </w:p>
    <w:p w:rsidR="007E7A71" w:rsidRDefault="007E7A71" w:rsidP="007E7A71">
      <w:pPr>
        <w:widowControl/>
        <w:tabs>
          <w:tab w:val="left" w:pos="-1440"/>
          <w:tab w:val="left" w:pos="-720"/>
          <w:tab w:val="left" w:pos="0"/>
          <w:tab w:val="left" w:pos="720"/>
          <w:tab w:val="left" w:pos="1080"/>
        </w:tabs>
        <w:spacing w:line="240" w:lineRule="exact"/>
        <w:ind w:left="1080" w:hanging="360"/>
        <w:jc w:val="both"/>
        <w:rPr>
          <w:rFonts w:ascii="Times New Roman" w:hAnsi="Times New Roman"/>
          <w:szCs w:val="24"/>
        </w:rPr>
      </w:pPr>
      <w:proofErr w:type="gramStart"/>
      <w:r>
        <w:rPr>
          <w:rFonts w:ascii="Times New Roman" w:hAnsi="Times New Roman"/>
          <w:szCs w:val="24"/>
        </w:rPr>
        <w:t>c</w:t>
      </w:r>
      <w:proofErr w:type="gramEnd"/>
      <w:r>
        <w:rPr>
          <w:rFonts w:ascii="Times New Roman" w:hAnsi="Times New Roman"/>
          <w:szCs w:val="24"/>
        </w:rPr>
        <w:t>.</w:t>
      </w:r>
      <w:r>
        <w:rPr>
          <w:rFonts w:ascii="Times New Roman" w:hAnsi="Times New Roman"/>
          <w:szCs w:val="24"/>
        </w:rPr>
        <w:tab/>
        <w:t>Based on the figures in Part a, it is obvious that Edelman’s stock would not sell in the range of $25 to $100 per share.  The small number of shares outstanding has greatly inflated EPS, DPS, and book value per share.   Should Edelman attempt to sell its stock based on the EPS and DPS above, it would have difficulty finding investors at the economically justified price.</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s>
        <w:spacing w:line="240" w:lineRule="exact"/>
        <w:ind w:left="1080" w:hanging="360"/>
        <w:jc w:val="both"/>
        <w:rPr>
          <w:rFonts w:ascii="Times New Roman" w:hAnsi="Times New Roman"/>
          <w:szCs w:val="24"/>
        </w:rPr>
      </w:pPr>
      <w:r>
        <w:rPr>
          <w:sz w:val="20"/>
        </w:rPr>
        <w:br w:type="page"/>
      </w:r>
      <w:r>
        <w:rPr>
          <w:rFonts w:ascii="Times New Roman" w:hAnsi="Times New Roman"/>
          <w:szCs w:val="24"/>
        </w:rPr>
        <w:lastRenderedPageBreak/>
        <w:t>d.</w:t>
      </w:r>
      <w:r>
        <w:rPr>
          <w:rFonts w:ascii="Times New Roman" w:hAnsi="Times New Roman"/>
          <w:szCs w:val="24"/>
        </w:rPr>
        <w:tab/>
        <w:t>Edelman’s management would probably be wise to split the stock so that EPS, DPS, and book value were closer to those of Kennedy and Strasburg. This would bring the price of the stock into a more reasonable range.</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p>
    <w:p w:rsidR="007E7A71" w:rsidRDefault="007E7A71" w:rsidP="007E7A71">
      <w:pPr>
        <w:widowControl/>
        <w:tabs>
          <w:tab w:val="left" w:pos="-1440"/>
          <w:tab w:val="left" w:pos="-720"/>
          <w:tab w:val="left" w:pos="0"/>
          <w:tab w:val="left" w:pos="720"/>
          <w:tab w:val="left" w:pos="1080"/>
        </w:tabs>
        <w:spacing w:line="240" w:lineRule="exact"/>
        <w:ind w:left="1080" w:hanging="360"/>
        <w:jc w:val="both"/>
        <w:rPr>
          <w:rFonts w:ascii="Times New Roman" w:hAnsi="Times New Roman"/>
          <w:szCs w:val="24"/>
        </w:rPr>
      </w:pPr>
      <w:r>
        <w:rPr>
          <w:rFonts w:ascii="Times New Roman" w:hAnsi="Times New Roman"/>
          <w:szCs w:val="24"/>
        </w:rPr>
        <w:t>e.</w:t>
      </w:r>
      <w:r>
        <w:rPr>
          <w:rFonts w:ascii="Times New Roman" w:hAnsi="Times New Roman"/>
          <w:szCs w:val="24"/>
        </w:rPr>
        <w:tab/>
        <w:t>A 4,000-for-1 split would result in 400,000 shares outstanding.  If Edelman has 400,000 shares outstanding, then we would have the following:</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p>
    <w:p w:rsidR="007E7A71" w:rsidRDefault="007E7A71" w:rsidP="007E7A71">
      <w:pPr>
        <w:widowControl/>
        <w:tabs>
          <w:tab w:val="left" w:pos="-1440"/>
          <w:tab w:val="left" w:pos="-720"/>
          <w:tab w:val="left" w:pos="0"/>
          <w:tab w:val="left" w:pos="2160"/>
          <w:tab w:val="left" w:pos="7560"/>
        </w:tabs>
        <w:spacing w:line="240" w:lineRule="exact"/>
        <w:jc w:val="both"/>
        <w:rPr>
          <w:rFonts w:ascii="Times New Roman" w:hAnsi="Times New Roman"/>
          <w:szCs w:val="24"/>
        </w:rPr>
      </w:pPr>
      <w:r>
        <w:rPr>
          <w:sz w:val="20"/>
        </w:rPr>
        <w:tab/>
      </w:r>
      <w:r>
        <w:rPr>
          <w:rFonts w:ascii="Times New Roman" w:hAnsi="Times New Roman"/>
          <w:szCs w:val="24"/>
        </w:rPr>
        <w:t xml:space="preserve">                                                                </w:t>
      </w:r>
      <w:r>
        <w:rPr>
          <w:rFonts w:ascii="Times New Roman" w:hAnsi="Times New Roman"/>
          <w:szCs w:val="24"/>
          <w:u w:val="single"/>
        </w:rPr>
        <w:t xml:space="preserve"> 1999</w:t>
      </w:r>
      <w:r>
        <w:rPr>
          <w:rFonts w:ascii="Times New Roman" w:hAnsi="Times New Roman"/>
          <w:szCs w:val="24"/>
        </w:rPr>
        <w:t xml:space="preserve">       </w:t>
      </w:r>
      <w:r>
        <w:rPr>
          <w:rFonts w:ascii="Times New Roman" w:hAnsi="Times New Roman"/>
          <w:szCs w:val="24"/>
          <w:u w:val="single"/>
        </w:rPr>
        <w:t xml:space="preserve"> 2004</w:t>
      </w:r>
      <w:r>
        <w:rPr>
          <w:rFonts w:ascii="Times New Roman" w:hAnsi="Times New Roman"/>
          <w:szCs w:val="24"/>
          <w:u w:val="single"/>
        </w:rPr>
        <w:tab/>
      </w:r>
    </w:p>
    <w:p w:rsidR="007E7A71" w:rsidRDefault="007E7A71" w:rsidP="007E7A71">
      <w:pPr>
        <w:widowControl/>
        <w:tabs>
          <w:tab w:val="left" w:pos="-1440"/>
          <w:tab w:val="left" w:pos="-720"/>
          <w:tab w:val="left" w:pos="0"/>
          <w:tab w:val="left" w:pos="2160"/>
        </w:tabs>
        <w:spacing w:line="240" w:lineRule="exact"/>
        <w:jc w:val="both"/>
        <w:rPr>
          <w:rFonts w:ascii="Times New Roman" w:hAnsi="Times New Roman"/>
          <w:szCs w:val="24"/>
        </w:rPr>
      </w:pPr>
      <w:r>
        <w:rPr>
          <w:rFonts w:ascii="Times New Roman" w:hAnsi="Times New Roman"/>
          <w:szCs w:val="24"/>
        </w:rPr>
        <w:tab/>
        <w:t>Earnings per share                                   $2.04       $ 3.00</w:t>
      </w:r>
    </w:p>
    <w:p w:rsidR="007E7A71" w:rsidRDefault="007E7A71" w:rsidP="007E7A71">
      <w:pPr>
        <w:widowControl/>
        <w:tabs>
          <w:tab w:val="left" w:pos="-1440"/>
          <w:tab w:val="left" w:pos="-720"/>
          <w:tab w:val="left" w:pos="0"/>
          <w:tab w:val="left" w:pos="2160"/>
        </w:tabs>
        <w:spacing w:line="240" w:lineRule="exact"/>
        <w:jc w:val="both"/>
        <w:rPr>
          <w:rFonts w:ascii="Times New Roman" w:hAnsi="Times New Roman"/>
          <w:szCs w:val="24"/>
        </w:rPr>
      </w:pPr>
      <w:r>
        <w:rPr>
          <w:rFonts w:ascii="Times New Roman" w:hAnsi="Times New Roman"/>
          <w:szCs w:val="24"/>
        </w:rPr>
        <w:tab/>
        <w:t>Dividends per share                                  1.05           1.50</w:t>
      </w:r>
    </w:p>
    <w:p w:rsidR="007E7A71" w:rsidRDefault="007E7A71" w:rsidP="007E7A71">
      <w:pPr>
        <w:widowControl/>
        <w:tabs>
          <w:tab w:val="left" w:pos="-1440"/>
          <w:tab w:val="left" w:pos="-720"/>
          <w:tab w:val="left" w:pos="0"/>
          <w:tab w:val="left" w:pos="2160"/>
        </w:tabs>
        <w:spacing w:line="240" w:lineRule="exact"/>
        <w:jc w:val="both"/>
        <w:rPr>
          <w:rFonts w:ascii="Times New Roman" w:hAnsi="Times New Roman"/>
          <w:szCs w:val="24"/>
        </w:rPr>
      </w:pPr>
      <w:r>
        <w:rPr>
          <w:rFonts w:ascii="Times New Roman" w:hAnsi="Times New Roman"/>
          <w:szCs w:val="24"/>
        </w:rPr>
        <w:tab/>
        <w:t>Book value per share                                                22.50</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 w:val="left" w:pos="3150"/>
        </w:tabs>
        <w:spacing w:line="240" w:lineRule="exact"/>
        <w:ind w:firstLine="720"/>
        <w:jc w:val="both"/>
        <w:rPr>
          <w:rFonts w:ascii="Times New Roman" w:hAnsi="Times New Roman"/>
          <w:szCs w:val="24"/>
        </w:rPr>
      </w:pPr>
      <w:r>
        <w:rPr>
          <w:rFonts w:ascii="Times New Roman" w:hAnsi="Times New Roman"/>
          <w:szCs w:val="24"/>
        </w:rPr>
        <w:t>f.</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xml:space="preserve">  ROE</w:t>
      </w:r>
      <w:r>
        <w:rPr>
          <w:rFonts w:ascii="Times New Roman" w:hAnsi="Times New Roman"/>
          <w:szCs w:val="24"/>
          <w:u w:val="single"/>
        </w:rPr>
        <w:tab/>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Kennedy                 15.00%</w:t>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Strasburg                13.64</w:t>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Edelman                 13.33</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sz w:val="20"/>
        </w:rPr>
        <w:tab/>
      </w:r>
      <w:r>
        <w:rPr>
          <w:rFonts w:ascii="Times New Roman" w:hAnsi="Times New Roman"/>
          <w:szCs w:val="24"/>
        </w:rPr>
        <w:t>g.</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Payout Ratio</w:t>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1999</w:t>
      </w:r>
      <w:r>
        <w:rPr>
          <w:rFonts w:ascii="Times New Roman" w:hAnsi="Times New Roman"/>
          <w:szCs w:val="24"/>
        </w:rPr>
        <w:t xml:space="preserve">    </w:t>
      </w:r>
      <w:r>
        <w:rPr>
          <w:rFonts w:ascii="Times New Roman" w:hAnsi="Times New Roman"/>
          <w:szCs w:val="24"/>
          <w:u w:val="single"/>
        </w:rPr>
        <w:t>2004</w:t>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Kennedy                 50%     50%</w:t>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Strasburg                 50        </w:t>
      </w:r>
      <w:proofErr w:type="spellStart"/>
      <w:r>
        <w:rPr>
          <w:rFonts w:ascii="Times New Roman" w:hAnsi="Times New Roman"/>
          <w:szCs w:val="24"/>
        </w:rPr>
        <w:t>50</w:t>
      </w:r>
      <w:proofErr w:type="spellEnd"/>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Edelman                  51        50</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s>
        <w:spacing w:line="240" w:lineRule="exact"/>
        <w:ind w:left="1080"/>
        <w:jc w:val="both"/>
        <w:rPr>
          <w:rFonts w:ascii="Times New Roman" w:hAnsi="Times New Roman"/>
          <w:szCs w:val="24"/>
        </w:rPr>
      </w:pPr>
      <w:r>
        <w:rPr>
          <w:rFonts w:ascii="Times New Roman" w:hAnsi="Times New Roman"/>
          <w:szCs w:val="24"/>
        </w:rPr>
        <w:t>All three companies seem to be following similar divi</w:t>
      </w:r>
      <w:r>
        <w:rPr>
          <w:rFonts w:ascii="Times New Roman" w:hAnsi="Times New Roman"/>
          <w:szCs w:val="24"/>
        </w:rPr>
        <w:softHyphen/>
        <w:t>dend policies, paying out about 50 percent of their earn</w:t>
      </w:r>
      <w:r>
        <w:rPr>
          <w:rFonts w:ascii="Times New Roman" w:hAnsi="Times New Roman"/>
          <w:szCs w:val="24"/>
        </w:rPr>
        <w:softHyphen/>
        <w:t>ings.</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p>
    <w:p w:rsidR="007E7A71" w:rsidRDefault="007E7A71" w:rsidP="007E7A71">
      <w:pPr>
        <w:widowControl/>
        <w:tabs>
          <w:tab w:val="left" w:pos="-1440"/>
          <w:tab w:val="left" w:pos="-720"/>
          <w:tab w:val="left" w:pos="0"/>
          <w:tab w:val="left" w:pos="720"/>
          <w:tab w:val="left" w:pos="1080"/>
        </w:tabs>
        <w:spacing w:line="240" w:lineRule="exact"/>
        <w:ind w:left="1080" w:hanging="360"/>
        <w:jc w:val="both"/>
        <w:rPr>
          <w:rFonts w:ascii="Times New Roman" w:hAnsi="Times New Roman"/>
          <w:szCs w:val="24"/>
        </w:rPr>
      </w:pPr>
      <w:r>
        <w:rPr>
          <w:rFonts w:ascii="Times New Roman" w:hAnsi="Times New Roman"/>
          <w:szCs w:val="24"/>
        </w:rPr>
        <w:t>h.</w:t>
      </w:r>
      <w:r>
        <w:rPr>
          <w:rFonts w:ascii="Times New Roman" w:hAnsi="Times New Roman"/>
          <w:szCs w:val="24"/>
        </w:rPr>
        <w:tab/>
        <w:t>D/A is 43 percent for Kennedy, 37 percent for Strasburg, and 55 percent for Edelman.  This suggests that Edelman is more risky, hence should sell at relatively low multiples.</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lang w:val="de-DE"/>
        </w:rPr>
      </w:pPr>
      <w:r>
        <w:rPr>
          <w:sz w:val="20"/>
        </w:rPr>
        <w:tab/>
      </w:r>
      <w:r>
        <w:rPr>
          <w:rFonts w:ascii="Times New Roman" w:hAnsi="Times New Roman"/>
          <w:szCs w:val="24"/>
          <w:lang w:val="de-DE"/>
        </w:rPr>
        <w:t>i.</w:t>
      </w:r>
      <w:r>
        <w:rPr>
          <w:rFonts w:ascii="Times New Roman" w:hAnsi="Times New Roman"/>
          <w:szCs w:val="24"/>
          <w:lang w:val="de-DE"/>
        </w:rPr>
        <w:tab/>
      </w:r>
      <w:r>
        <w:rPr>
          <w:rFonts w:ascii="Times New Roman" w:hAnsi="Times New Roman"/>
          <w:szCs w:val="24"/>
          <w:lang w:val="de-DE"/>
        </w:rPr>
        <w:tab/>
        <w:t xml:space="preserve">                             </w:t>
      </w:r>
      <w:r>
        <w:rPr>
          <w:rFonts w:ascii="Times New Roman" w:hAnsi="Times New Roman"/>
          <w:szCs w:val="24"/>
          <w:u w:val="single"/>
          <w:lang w:val="de-DE"/>
        </w:rPr>
        <w:t xml:space="preserve">       P/E        </w:t>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lang w:val="de-DE"/>
        </w:rPr>
      </w:pP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t>Kennedy         $36/$4.50 = 8.00</w:t>
      </w:r>
      <w:r>
        <w:rPr>
          <w:rFonts w:ascii="Times New Roman" w:hAnsi="Times New Roman"/>
          <w:szCs w:val="24"/>
        </w:rPr>
        <w:sym w:font="Symbol" w:char="F0B4"/>
      </w:r>
    </w:p>
    <w:p w:rsidR="007E7A71" w:rsidRDefault="007E7A71" w:rsidP="007E7A71">
      <w:pPr>
        <w:widowControl/>
        <w:tabs>
          <w:tab w:val="left" w:pos="-1440"/>
          <w:tab w:val="left" w:pos="-720"/>
          <w:tab w:val="left" w:pos="0"/>
          <w:tab w:val="left" w:pos="720"/>
          <w:tab w:val="left" w:pos="1080"/>
          <w:tab w:val="left" w:pos="3150"/>
        </w:tabs>
        <w:spacing w:line="240" w:lineRule="exact"/>
        <w:jc w:val="both"/>
        <w:rPr>
          <w:rFonts w:ascii="Times New Roman" w:hAnsi="Times New Roman"/>
          <w:szCs w:val="24"/>
          <w:lang w:val="de-DE"/>
        </w:rPr>
      </w:pP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t>Strasburg        $65/$7.50 = 8.67</w:t>
      </w:r>
    </w:p>
    <w:p w:rsidR="007E7A71" w:rsidRDefault="007E7A71" w:rsidP="007E7A71">
      <w:pPr>
        <w:widowControl/>
        <w:tabs>
          <w:tab w:val="left" w:pos="-1440"/>
          <w:tab w:val="left" w:pos="-720"/>
          <w:tab w:val="left" w:pos="0"/>
          <w:tab w:val="left" w:pos="720"/>
          <w:tab w:val="left" w:pos="1080"/>
        </w:tabs>
        <w:spacing w:line="240" w:lineRule="exact"/>
        <w:jc w:val="both"/>
        <w:rPr>
          <w:sz w:val="20"/>
          <w:lang w:val="de-DE"/>
        </w:rPr>
      </w:pPr>
    </w:p>
    <w:p w:rsidR="007E7A71" w:rsidRDefault="007E7A71" w:rsidP="007E7A71">
      <w:pPr>
        <w:widowControl/>
        <w:tabs>
          <w:tab w:val="left" w:pos="-1440"/>
          <w:tab w:val="left" w:pos="-720"/>
          <w:tab w:val="left" w:pos="0"/>
          <w:tab w:val="left" w:pos="720"/>
          <w:tab w:val="left" w:pos="1080"/>
        </w:tabs>
        <w:spacing w:line="240" w:lineRule="exact"/>
        <w:ind w:left="1080"/>
        <w:jc w:val="both"/>
        <w:rPr>
          <w:rFonts w:ascii="Times New Roman" w:hAnsi="Times New Roman"/>
          <w:szCs w:val="24"/>
        </w:rPr>
      </w:pPr>
      <w:r>
        <w:rPr>
          <w:rFonts w:ascii="Times New Roman" w:hAnsi="Times New Roman"/>
          <w:szCs w:val="24"/>
        </w:rPr>
        <w:t>These ratios are not consistent with g and ROE</w:t>
      </w:r>
      <w:proofErr w:type="gramStart"/>
      <w:r>
        <w:rPr>
          <w:rFonts w:ascii="Times New Roman" w:hAnsi="Times New Roman"/>
          <w:szCs w:val="24"/>
        </w:rPr>
        <w:t>;  based</w:t>
      </w:r>
      <w:proofErr w:type="gramEnd"/>
      <w:r>
        <w:rPr>
          <w:rFonts w:ascii="Times New Roman" w:hAnsi="Times New Roman"/>
          <w:szCs w:val="24"/>
        </w:rPr>
        <w:t xml:space="preserve"> on </w:t>
      </w:r>
      <w:proofErr w:type="spellStart"/>
      <w:r>
        <w:rPr>
          <w:rFonts w:ascii="Times New Roman" w:hAnsi="Times New Roman"/>
          <w:szCs w:val="24"/>
        </w:rPr>
        <w:t>gs</w:t>
      </w:r>
      <w:proofErr w:type="spellEnd"/>
      <w:r>
        <w:rPr>
          <w:rFonts w:ascii="Times New Roman" w:hAnsi="Times New Roman"/>
          <w:szCs w:val="24"/>
        </w:rPr>
        <w:t xml:space="preserve"> and ROEs, Kennedy should have the higher P/E.  Probably size, listing status, and debt ratios are offsetting g and ROE.</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p>
    <w:p w:rsidR="007E7A71" w:rsidRDefault="007E7A71" w:rsidP="007E7A71">
      <w:pPr>
        <w:widowControl/>
        <w:tabs>
          <w:tab w:val="left" w:pos="-1440"/>
          <w:tab w:val="left" w:pos="-720"/>
          <w:tab w:val="left" w:pos="0"/>
          <w:tab w:val="left" w:pos="720"/>
          <w:tab w:val="left" w:pos="1080"/>
        </w:tabs>
        <w:spacing w:line="240" w:lineRule="exact"/>
        <w:ind w:left="1080" w:hanging="360"/>
        <w:jc w:val="both"/>
        <w:rPr>
          <w:rFonts w:ascii="Times New Roman" w:hAnsi="Times New Roman"/>
          <w:szCs w:val="24"/>
        </w:rPr>
      </w:pPr>
      <w:r>
        <w:rPr>
          <w:rFonts w:ascii="Times New Roman" w:hAnsi="Times New Roman"/>
          <w:szCs w:val="24"/>
        </w:rPr>
        <w:t>j.</w:t>
      </w:r>
      <w:r>
        <w:rPr>
          <w:rFonts w:ascii="Times New Roman" w:hAnsi="Times New Roman"/>
          <w:szCs w:val="24"/>
        </w:rPr>
        <w:tab/>
        <w:t>The market prices of Kennedy and Strasburg yield the following multiples:</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sz w:val="20"/>
        </w:rPr>
        <w:tab/>
      </w:r>
      <w:r>
        <w:rPr>
          <w:sz w:val="20"/>
        </w:rPr>
        <w:tab/>
        <w:t xml:space="preserve">             </w:t>
      </w:r>
      <w:r>
        <w:rPr>
          <w:rFonts w:ascii="Times New Roman" w:hAnsi="Times New Roman"/>
          <w:szCs w:val="24"/>
        </w:rPr>
        <w:t>Multiple of     Multiple of     Multiple of Book</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xml:space="preserve"> EPS, 2004 </w:t>
      </w:r>
      <w:r>
        <w:rPr>
          <w:rFonts w:ascii="Times New Roman" w:hAnsi="Times New Roman"/>
          <w:szCs w:val="24"/>
        </w:rPr>
        <w:t xml:space="preserve">   </w:t>
      </w:r>
      <w:r>
        <w:rPr>
          <w:rFonts w:ascii="Times New Roman" w:hAnsi="Times New Roman"/>
          <w:szCs w:val="24"/>
          <w:u w:val="single"/>
        </w:rPr>
        <w:t xml:space="preserve"> DPS, 2004 </w:t>
      </w:r>
      <w:r>
        <w:rPr>
          <w:rFonts w:ascii="Times New Roman" w:hAnsi="Times New Roman"/>
          <w:szCs w:val="24"/>
        </w:rPr>
        <w:t xml:space="preserve">   </w:t>
      </w:r>
      <w:r>
        <w:rPr>
          <w:rFonts w:ascii="Times New Roman" w:hAnsi="Times New Roman"/>
          <w:szCs w:val="24"/>
          <w:u w:val="single"/>
        </w:rPr>
        <w:t>Value per Share, 2004</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t>Kennedy                  8.00</w:t>
      </w:r>
      <w:r>
        <w:rPr>
          <w:rFonts w:ascii="Times New Roman" w:hAnsi="Times New Roman"/>
          <w:szCs w:val="24"/>
        </w:rPr>
        <w:sym w:font="Symbol" w:char="F0B4"/>
      </w:r>
      <w:r>
        <w:rPr>
          <w:rFonts w:ascii="Times New Roman" w:hAnsi="Times New Roman"/>
          <w:szCs w:val="24"/>
        </w:rPr>
        <w:t xml:space="preserve">         16.00</w:t>
      </w:r>
      <w:r>
        <w:rPr>
          <w:rFonts w:ascii="Times New Roman" w:hAnsi="Times New Roman"/>
          <w:szCs w:val="24"/>
        </w:rPr>
        <w:sym w:font="Symbol" w:char="F0B4"/>
      </w:r>
      <w:r>
        <w:rPr>
          <w:rFonts w:ascii="Times New Roman" w:hAnsi="Times New Roman"/>
          <w:szCs w:val="24"/>
        </w:rPr>
        <w:t xml:space="preserve">             1.20</w:t>
      </w:r>
      <w:r>
        <w:rPr>
          <w:rFonts w:ascii="Times New Roman" w:hAnsi="Times New Roman"/>
          <w:szCs w:val="24"/>
        </w:rPr>
        <w:sym w:font="Symbol" w:char="F0B4"/>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t>Strasburg                 8.67            17.33               1.18</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s>
        <w:spacing w:line="240" w:lineRule="exact"/>
        <w:ind w:left="1080"/>
        <w:jc w:val="both"/>
        <w:rPr>
          <w:rFonts w:ascii="Times New Roman" w:hAnsi="Times New Roman"/>
          <w:szCs w:val="24"/>
        </w:rPr>
      </w:pPr>
      <w:r>
        <w:rPr>
          <w:rFonts w:ascii="Times New Roman" w:hAnsi="Times New Roman"/>
          <w:szCs w:val="24"/>
        </w:rPr>
        <w:t>Applying these multiples to the data in Part e, we obtain the following market prices:</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sz w:val="20"/>
        </w:rPr>
        <w:tab/>
      </w:r>
      <w:r>
        <w:rPr>
          <w:sz w:val="20"/>
        </w:rPr>
        <w:tab/>
        <w:t xml:space="preserve">                                    </w:t>
      </w:r>
      <w:r>
        <w:rPr>
          <w:rFonts w:ascii="Times New Roman" w:hAnsi="Times New Roman"/>
          <w:szCs w:val="24"/>
        </w:rPr>
        <w:t>Indicated Market Price</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proofErr w:type="gramStart"/>
      <w:r>
        <w:rPr>
          <w:rFonts w:ascii="Times New Roman" w:hAnsi="Times New Roman"/>
          <w:szCs w:val="24"/>
        </w:rPr>
        <w:t>for</w:t>
      </w:r>
      <w:proofErr w:type="gramEnd"/>
      <w:r>
        <w:rPr>
          <w:rFonts w:ascii="Times New Roman" w:hAnsi="Times New Roman"/>
          <w:szCs w:val="24"/>
        </w:rPr>
        <w:t xml:space="preserve"> Edelman Stock</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xml:space="preserve">   Based on Data of:   </w:t>
      </w:r>
    </w:p>
    <w:p w:rsidR="007E7A71" w:rsidRDefault="007E7A71" w:rsidP="007E7A71">
      <w:pPr>
        <w:widowControl/>
        <w:tabs>
          <w:tab w:val="left" w:pos="-1440"/>
          <w:tab w:val="left" w:pos="-720"/>
          <w:tab w:val="left" w:pos="0"/>
          <w:tab w:val="left" w:pos="720"/>
          <w:tab w:val="left" w:pos="1080"/>
        </w:tabs>
        <w:spacing w:line="240" w:lineRule="exact"/>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Kennedy</w:t>
      </w:r>
      <w:r>
        <w:rPr>
          <w:rFonts w:ascii="Times New Roman" w:hAnsi="Times New Roman"/>
          <w:szCs w:val="24"/>
        </w:rPr>
        <w:t xml:space="preserve">      </w:t>
      </w:r>
      <w:r>
        <w:rPr>
          <w:rFonts w:ascii="Times New Roman" w:hAnsi="Times New Roman"/>
          <w:szCs w:val="24"/>
          <w:u w:val="single"/>
        </w:rPr>
        <w:t>Strasburg</w:t>
      </w:r>
    </w:p>
    <w:p w:rsidR="007E7A71" w:rsidRDefault="007E7A71" w:rsidP="007E7A71">
      <w:pPr>
        <w:widowControl/>
        <w:tabs>
          <w:tab w:val="left" w:pos="-1440"/>
          <w:tab w:val="left" w:pos="-720"/>
          <w:tab w:val="left" w:pos="0"/>
          <w:tab w:val="left" w:pos="720"/>
          <w:tab w:val="left" w:pos="1080"/>
        </w:tabs>
        <w:spacing w:line="240" w:lineRule="exact"/>
        <w:ind w:firstLine="1080"/>
        <w:jc w:val="both"/>
        <w:rPr>
          <w:rFonts w:ascii="Times New Roman" w:hAnsi="Times New Roman"/>
          <w:szCs w:val="24"/>
        </w:rPr>
      </w:pPr>
      <w:r>
        <w:rPr>
          <w:rFonts w:ascii="Times New Roman" w:hAnsi="Times New Roman"/>
          <w:szCs w:val="24"/>
        </w:rPr>
        <w:t>Based on earnings, 2003                                    $24.00         $26.01</w:t>
      </w:r>
    </w:p>
    <w:p w:rsidR="007E7A71" w:rsidRDefault="007E7A71" w:rsidP="007E7A71">
      <w:pPr>
        <w:widowControl/>
        <w:tabs>
          <w:tab w:val="left" w:pos="-1440"/>
          <w:tab w:val="left" w:pos="-720"/>
          <w:tab w:val="left" w:pos="0"/>
          <w:tab w:val="left" w:pos="720"/>
          <w:tab w:val="left" w:pos="1080"/>
        </w:tabs>
        <w:spacing w:line="240" w:lineRule="exact"/>
        <w:ind w:firstLine="1080"/>
        <w:jc w:val="both"/>
        <w:rPr>
          <w:rFonts w:ascii="Times New Roman" w:hAnsi="Times New Roman"/>
          <w:szCs w:val="24"/>
        </w:rPr>
      </w:pPr>
      <w:r>
        <w:rPr>
          <w:rFonts w:ascii="Times New Roman" w:hAnsi="Times New Roman"/>
          <w:szCs w:val="24"/>
        </w:rPr>
        <w:t>Based on dividends, 2003                                    24.00           26.00</w:t>
      </w:r>
    </w:p>
    <w:p w:rsidR="007E7A71" w:rsidRDefault="007E7A71" w:rsidP="007E7A71">
      <w:pPr>
        <w:widowControl/>
        <w:tabs>
          <w:tab w:val="left" w:pos="-1440"/>
          <w:tab w:val="left" w:pos="-720"/>
          <w:tab w:val="left" w:pos="0"/>
          <w:tab w:val="left" w:pos="720"/>
          <w:tab w:val="left" w:pos="1080"/>
        </w:tabs>
        <w:spacing w:line="240" w:lineRule="exact"/>
        <w:ind w:firstLine="1080"/>
        <w:jc w:val="both"/>
        <w:rPr>
          <w:rFonts w:ascii="Times New Roman" w:hAnsi="Times New Roman"/>
          <w:szCs w:val="24"/>
        </w:rPr>
      </w:pPr>
      <w:r>
        <w:rPr>
          <w:rFonts w:ascii="Times New Roman" w:hAnsi="Times New Roman"/>
          <w:szCs w:val="24"/>
        </w:rPr>
        <w:lastRenderedPageBreak/>
        <w:t>Based on book value per share                            27.00           26.55</w:t>
      </w:r>
    </w:p>
    <w:p w:rsidR="007E7A71" w:rsidRDefault="007E7A71" w:rsidP="007E7A71">
      <w:pPr>
        <w:widowControl/>
        <w:tabs>
          <w:tab w:val="left" w:pos="-1440"/>
          <w:tab w:val="left" w:pos="-720"/>
          <w:tab w:val="left" w:pos="0"/>
          <w:tab w:val="left" w:pos="720"/>
          <w:tab w:val="left" w:pos="1080"/>
        </w:tabs>
        <w:spacing w:line="240" w:lineRule="exact"/>
        <w:jc w:val="both"/>
        <w:rPr>
          <w:sz w:val="20"/>
        </w:rPr>
      </w:pPr>
    </w:p>
    <w:p w:rsidR="007E7A71" w:rsidRDefault="007E7A71" w:rsidP="007E7A71">
      <w:pPr>
        <w:widowControl/>
        <w:tabs>
          <w:tab w:val="left" w:pos="-1440"/>
          <w:tab w:val="left" w:pos="-720"/>
          <w:tab w:val="left" w:pos="0"/>
          <w:tab w:val="left" w:pos="720"/>
          <w:tab w:val="left" w:pos="1080"/>
        </w:tabs>
        <w:spacing w:after="180"/>
        <w:ind w:firstLine="720"/>
        <w:jc w:val="both"/>
        <w:rPr>
          <w:rFonts w:ascii="Times New Roman" w:hAnsi="Times New Roman"/>
          <w:szCs w:val="24"/>
          <w:lang w:val="de-DE"/>
        </w:rPr>
      </w:pPr>
      <w:r>
        <w:rPr>
          <w:rFonts w:ascii="Times New Roman" w:hAnsi="Times New Roman"/>
          <w:szCs w:val="24"/>
          <w:lang w:val="de-DE"/>
        </w:rPr>
        <w:t>k.</w:t>
      </w:r>
      <w:r>
        <w:rPr>
          <w:rFonts w:ascii="Times New Roman" w:hAnsi="Times New Roman"/>
          <w:szCs w:val="24"/>
          <w:lang w:val="de-DE"/>
        </w:rPr>
        <w:tab/>
      </w:r>
      <w:r w:rsidRPr="00F31657">
        <w:rPr>
          <w:rFonts w:ascii="Times New Roman" w:hAnsi="Times New Roman"/>
          <w:position w:val="-4"/>
          <w:szCs w:val="24"/>
        </w:rPr>
        <w:object w:dxaOrig="2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o:ole="" fillcolor="window">
            <v:imagedata r:id="rId4" o:title=""/>
          </v:shape>
          <o:OLEObject Type="Embed" ProgID="Equation.3" ShapeID="_x0000_i1025" DrawAspect="Content" ObjectID="_1326478622" r:id="rId5"/>
        </w:object>
      </w:r>
      <w:r>
        <w:rPr>
          <w:rFonts w:ascii="Times New Roman" w:hAnsi="Times New Roman"/>
          <w:szCs w:val="24"/>
          <w:lang w:val="de-DE"/>
        </w:rPr>
        <w:t xml:space="preserve"> = </w:t>
      </w:r>
      <w:r w:rsidRPr="00F31657">
        <w:rPr>
          <w:rFonts w:ascii="Times New Roman" w:hAnsi="Times New Roman"/>
          <w:position w:val="-30"/>
          <w:szCs w:val="24"/>
        </w:rPr>
        <w:object w:dxaOrig="1040" w:dyaOrig="680">
          <v:shape id="_x0000_i1026" type="#_x0000_t75" style="width:51.75pt;height:33.75pt" o:ole="" fillcolor="window">
            <v:imagedata r:id="rId6" o:title=""/>
          </v:shape>
          <o:OLEObject Type="Embed" ProgID="Equation.3" ShapeID="_x0000_i1026" DrawAspect="Content" ObjectID="_1326478623" r:id="rId7"/>
        </w:object>
      </w:r>
      <w:r>
        <w:rPr>
          <w:rFonts w:ascii="Times New Roman" w:hAnsi="Times New Roman"/>
          <w:szCs w:val="24"/>
          <w:lang w:val="de-DE"/>
        </w:rPr>
        <w:t xml:space="preserve"> + g.</w:t>
      </w:r>
    </w:p>
    <w:p w:rsidR="007E7A71" w:rsidRDefault="007E7A71" w:rsidP="007E7A71">
      <w:pPr>
        <w:widowControl/>
        <w:tabs>
          <w:tab w:val="left" w:pos="-1440"/>
          <w:tab w:val="left" w:pos="-720"/>
          <w:tab w:val="left" w:pos="0"/>
          <w:tab w:val="left" w:pos="720"/>
          <w:tab w:val="left" w:pos="1080"/>
        </w:tabs>
        <w:spacing w:after="180"/>
        <w:ind w:firstLine="1080"/>
        <w:jc w:val="both"/>
        <w:rPr>
          <w:rFonts w:ascii="Times New Roman" w:hAnsi="Times New Roman"/>
          <w:szCs w:val="24"/>
          <w:lang w:val="de-DE"/>
        </w:rPr>
      </w:pPr>
      <w:r>
        <w:rPr>
          <w:rFonts w:ascii="Times New Roman" w:hAnsi="Times New Roman"/>
          <w:i/>
          <w:szCs w:val="24"/>
          <w:lang w:val="de-DE"/>
        </w:rPr>
        <w:t>Kennedy</w:t>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sidRPr="00F31657">
        <w:rPr>
          <w:rFonts w:ascii="Times New Roman" w:hAnsi="Times New Roman"/>
          <w:position w:val="-4"/>
          <w:szCs w:val="24"/>
        </w:rPr>
        <w:object w:dxaOrig="200" w:dyaOrig="480">
          <v:shape id="_x0000_i1027" type="#_x0000_t75" style="width:9.75pt;height:24pt" o:ole="" fillcolor="window">
            <v:imagedata r:id="rId8" o:title=""/>
          </v:shape>
          <o:OLEObject Type="Embed" ProgID="Equation.3" ShapeID="_x0000_i1027" DrawAspect="Content" ObjectID="_1326478624" r:id="rId9"/>
        </w:object>
      </w:r>
      <w:r>
        <w:rPr>
          <w:rFonts w:ascii="Times New Roman" w:hAnsi="Times New Roman"/>
          <w:szCs w:val="24"/>
          <w:lang w:val="de-DE"/>
        </w:rPr>
        <w:t xml:space="preserve">= </w:t>
      </w:r>
      <w:r w:rsidRPr="00F31657">
        <w:rPr>
          <w:rFonts w:ascii="Times New Roman" w:hAnsi="Times New Roman"/>
          <w:position w:val="-26"/>
          <w:szCs w:val="24"/>
        </w:rPr>
        <w:object w:dxaOrig="1340" w:dyaOrig="639">
          <v:shape id="_x0000_i1028" type="#_x0000_t75" style="width:66.75pt;height:32.25pt" o:ole="" fillcolor="window">
            <v:imagedata r:id="rId10" o:title=""/>
          </v:shape>
          <o:OLEObject Type="Embed" ProgID="Equation.3" ShapeID="_x0000_i1028" DrawAspect="Content" ObjectID="_1326478625" r:id="rId11"/>
        </w:object>
      </w:r>
      <w:r>
        <w:rPr>
          <w:rFonts w:ascii="Times New Roman" w:hAnsi="Times New Roman"/>
          <w:szCs w:val="24"/>
          <w:lang w:val="de-DE"/>
        </w:rPr>
        <w:t xml:space="preserve"> + 8.4% = 15.18.</w:t>
      </w:r>
    </w:p>
    <w:p w:rsidR="007E7A71" w:rsidRDefault="007E7A71" w:rsidP="007E7A71">
      <w:pPr>
        <w:widowControl/>
        <w:tabs>
          <w:tab w:val="left" w:pos="-1440"/>
          <w:tab w:val="left" w:pos="-720"/>
          <w:tab w:val="left" w:pos="0"/>
          <w:tab w:val="left" w:pos="720"/>
          <w:tab w:val="left" w:pos="1080"/>
        </w:tabs>
        <w:spacing w:after="180"/>
        <w:ind w:firstLine="1080"/>
        <w:jc w:val="both"/>
        <w:rPr>
          <w:rFonts w:ascii="Times New Roman" w:hAnsi="Times New Roman"/>
          <w:szCs w:val="24"/>
          <w:lang w:val="de-DE"/>
        </w:rPr>
      </w:pPr>
      <w:r>
        <w:rPr>
          <w:rFonts w:ascii="Times New Roman" w:hAnsi="Times New Roman"/>
          <w:i/>
          <w:szCs w:val="24"/>
          <w:lang w:val="de-DE"/>
        </w:rPr>
        <w:t>Strasburg</w:t>
      </w:r>
      <w:r>
        <w:rPr>
          <w:rFonts w:ascii="Times New Roman" w:hAnsi="Times New Roman"/>
          <w:i/>
          <w:szCs w:val="24"/>
          <w:lang w:val="de-DE"/>
        </w:rPr>
        <w:tab/>
      </w:r>
      <w:r>
        <w:rPr>
          <w:rFonts w:ascii="Times New Roman" w:hAnsi="Times New Roman"/>
          <w:szCs w:val="24"/>
          <w:lang w:val="de-DE"/>
        </w:rPr>
        <w:tab/>
      </w:r>
      <w:r w:rsidRPr="00F31657">
        <w:rPr>
          <w:rFonts w:ascii="Times New Roman" w:hAnsi="Times New Roman"/>
          <w:position w:val="-4"/>
          <w:szCs w:val="24"/>
        </w:rPr>
        <w:object w:dxaOrig="200" w:dyaOrig="480">
          <v:shape id="_x0000_i1029" type="#_x0000_t75" style="width:9.75pt;height:24pt" o:ole="" fillcolor="window">
            <v:imagedata r:id="rId12" o:title=""/>
          </v:shape>
          <o:OLEObject Type="Embed" ProgID="Equation.3" ShapeID="_x0000_i1029" DrawAspect="Content" ObjectID="_1326478626" r:id="rId13"/>
        </w:object>
      </w:r>
      <w:r>
        <w:rPr>
          <w:rFonts w:ascii="Times New Roman" w:hAnsi="Times New Roman"/>
          <w:szCs w:val="24"/>
          <w:lang w:val="de-DE"/>
        </w:rPr>
        <w:t xml:space="preserve">= </w:t>
      </w:r>
      <w:r w:rsidRPr="00F31657">
        <w:rPr>
          <w:rFonts w:ascii="Times New Roman" w:hAnsi="Times New Roman"/>
          <w:position w:val="-26"/>
          <w:szCs w:val="24"/>
        </w:rPr>
        <w:object w:dxaOrig="1340" w:dyaOrig="639">
          <v:shape id="_x0000_i1030" type="#_x0000_t75" style="width:66.75pt;height:32.25pt" o:ole="" fillcolor="window">
            <v:imagedata r:id="rId14" o:title=""/>
          </v:shape>
          <o:OLEObject Type="Embed" ProgID="Equation.3" ShapeID="_x0000_i1030" DrawAspect="Content" ObjectID="_1326478627" r:id="rId15"/>
        </w:object>
      </w:r>
      <w:r>
        <w:rPr>
          <w:rFonts w:ascii="Times New Roman" w:hAnsi="Times New Roman"/>
          <w:szCs w:val="24"/>
          <w:lang w:val="de-DE"/>
        </w:rPr>
        <w:t xml:space="preserve"> + 6.4% = 12.54%.</w:t>
      </w:r>
    </w:p>
    <w:p w:rsidR="007E7A71" w:rsidRDefault="007E7A71" w:rsidP="007E7A71">
      <w:pPr>
        <w:widowControl/>
        <w:tabs>
          <w:tab w:val="left" w:pos="-1440"/>
          <w:tab w:val="left" w:pos="-720"/>
          <w:tab w:val="left" w:pos="0"/>
          <w:tab w:val="left" w:pos="720"/>
          <w:tab w:val="left" w:pos="1080"/>
        </w:tabs>
        <w:spacing w:after="180"/>
        <w:ind w:firstLine="1080"/>
        <w:jc w:val="both"/>
        <w:rPr>
          <w:rFonts w:ascii="Times New Roman" w:hAnsi="Times New Roman"/>
          <w:szCs w:val="24"/>
          <w:lang w:val="de-DE"/>
        </w:rPr>
      </w:pPr>
      <w:r>
        <w:rPr>
          <w:rFonts w:ascii="Times New Roman" w:hAnsi="Times New Roman"/>
          <w:i/>
          <w:szCs w:val="24"/>
          <w:lang w:val="de-DE"/>
        </w:rPr>
        <w:t>Edelman</w:t>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sidRPr="00F31657">
        <w:rPr>
          <w:rFonts w:ascii="Times New Roman" w:hAnsi="Times New Roman"/>
          <w:position w:val="-12"/>
          <w:szCs w:val="24"/>
        </w:rPr>
        <w:object w:dxaOrig="300" w:dyaOrig="400">
          <v:shape id="_x0000_i1031" type="#_x0000_t75" style="width:15pt;height:20.25pt" o:ole="" fillcolor="window">
            <v:imagedata r:id="rId16" o:title=""/>
          </v:shape>
          <o:OLEObject Type="Embed" ProgID="Equation.3" ShapeID="_x0000_i1031" DrawAspect="Content" ObjectID="_1326478628" r:id="rId17"/>
        </w:object>
      </w:r>
      <w:r>
        <w:rPr>
          <w:rFonts w:ascii="Times New Roman" w:hAnsi="Times New Roman"/>
          <w:szCs w:val="24"/>
          <w:lang w:val="de-DE"/>
        </w:rPr>
        <w:t xml:space="preserve"> = </w:t>
      </w:r>
      <w:r w:rsidRPr="00F31657">
        <w:rPr>
          <w:rFonts w:ascii="Times New Roman" w:hAnsi="Times New Roman"/>
          <w:position w:val="-28"/>
          <w:szCs w:val="24"/>
        </w:rPr>
        <w:object w:dxaOrig="560" w:dyaOrig="660">
          <v:shape id="_x0000_i1032" type="#_x0000_t75" style="width:27.75pt;height:33pt" o:ole="" fillcolor="window">
            <v:imagedata r:id="rId18" o:title=""/>
          </v:shape>
          <o:OLEObject Type="Embed" ProgID="Equation.3" ShapeID="_x0000_i1032" DrawAspect="Content" ObjectID="_1326478629" r:id="rId19"/>
        </w:object>
      </w:r>
      <w:r>
        <w:rPr>
          <w:rFonts w:ascii="Times New Roman" w:hAnsi="Times New Roman"/>
          <w:szCs w:val="24"/>
          <w:lang w:val="de-DE"/>
        </w:rPr>
        <w:t>.</w:t>
      </w:r>
    </w:p>
    <w:p w:rsidR="007E7A71" w:rsidRDefault="007E7A71" w:rsidP="007E7A71">
      <w:pPr>
        <w:widowControl/>
        <w:tabs>
          <w:tab w:val="left" w:pos="-1440"/>
          <w:tab w:val="left" w:pos="-720"/>
          <w:tab w:val="left" w:pos="0"/>
          <w:tab w:val="left" w:pos="720"/>
          <w:tab w:val="left" w:pos="1080"/>
        </w:tabs>
        <w:spacing w:after="180" w:line="360" w:lineRule="auto"/>
        <w:ind w:firstLine="1080"/>
        <w:jc w:val="both"/>
        <w:rPr>
          <w:rFonts w:ascii="Times New Roman" w:hAnsi="Times New Roman"/>
          <w:szCs w:val="24"/>
        </w:rPr>
      </w:pPr>
      <w:r>
        <w:rPr>
          <w:rFonts w:ascii="Times New Roman" w:hAnsi="Times New Roman"/>
          <w:i/>
          <w:szCs w:val="24"/>
        </w:rPr>
        <w:t>Based on Kennedy:</w:t>
      </w:r>
      <w:r>
        <w:rPr>
          <w:rFonts w:ascii="Times New Roman" w:hAnsi="Times New Roman"/>
          <w:szCs w:val="24"/>
        </w:rPr>
        <w:tab/>
      </w:r>
      <w:r w:rsidRPr="00F31657">
        <w:rPr>
          <w:rFonts w:ascii="Times New Roman" w:hAnsi="Times New Roman"/>
          <w:position w:val="-12"/>
          <w:szCs w:val="24"/>
        </w:rPr>
        <w:object w:dxaOrig="300" w:dyaOrig="360">
          <v:shape id="_x0000_i1033" type="#_x0000_t75" style="width:15pt;height:18pt" o:ole="" fillcolor="window">
            <v:imagedata r:id="rId20" o:title=""/>
          </v:shape>
          <o:OLEObject Type="Embed" ProgID="Equation.3" ShapeID="_x0000_i1033" DrawAspect="Content" ObjectID="_1326478630" r:id="rId21"/>
        </w:object>
      </w:r>
      <w:r>
        <w:rPr>
          <w:rFonts w:ascii="Times New Roman" w:hAnsi="Times New Roman"/>
          <w:szCs w:val="24"/>
        </w:rPr>
        <w:t xml:space="preserve"> = </w:t>
      </w:r>
      <w:r w:rsidRPr="00F31657">
        <w:rPr>
          <w:rFonts w:ascii="Times New Roman" w:hAnsi="Times New Roman"/>
          <w:position w:val="-24"/>
          <w:szCs w:val="24"/>
        </w:rPr>
        <w:object w:dxaOrig="1420" w:dyaOrig="620">
          <v:shape id="_x0000_i1034" type="#_x0000_t75" style="width:71.25pt;height:30.75pt" o:ole="" fillcolor="window">
            <v:imagedata r:id="rId22" o:title=""/>
          </v:shape>
          <o:OLEObject Type="Embed" ProgID="Equation.3" ShapeID="_x0000_i1034" DrawAspect="Content" ObjectID="_1326478631" r:id="rId23"/>
        </w:object>
      </w:r>
      <w:r>
        <w:rPr>
          <w:rFonts w:ascii="Times New Roman" w:hAnsi="Times New Roman"/>
          <w:szCs w:val="24"/>
        </w:rPr>
        <w:t xml:space="preserve"> = $21.54.</w:t>
      </w:r>
    </w:p>
    <w:p w:rsidR="007E7A71" w:rsidRDefault="007E7A71" w:rsidP="007E7A71">
      <w:pPr>
        <w:widowControl/>
        <w:tabs>
          <w:tab w:val="left" w:pos="-1440"/>
          <w:tab w:val="left" w:pos="-720"/>
          <w:tab w:val="left" w:pos="0"/>
          <w:tab w:val="left" w:pos="720"/>
          <w:tab w:val="left" w:pos="1080"/>
        </w:tabs>
        <w:spacing w:after="180"/>
        <w:ind w:firstLine="1080"/>
        <w:jc w:val="both"/>
        <w:rPr>
          <w:rFonts w:ascii="Times New Roman" w:hAnsi="Times New Roman"/>
          <w:szCs w:val="24"/>
        </w:rPr>
      </w:pPr>
      <w:r>
        <w:rPr>
          <w:rFonts w:ascii="Times New Roman" w:hAnsi="Times New Roman"/>
          <w:i/>
          <w:szCs w:val="24"/>
        </w:rPr>
        <w:t>Based on Strasburg:</w:t>
      </w:r>
      <w:r>
        <w:rPr>
          <w:rFonts w:ascii="Times New Roman" w:hAnsi="Times New Roman"/>
          <w:szCs w:val="24"/>
        </w:rPr>
        <w:tab/>
      </w:r>
      <w:r w:rsidRPr="00F31657">
        <w:rPr>
          <w:rFonts w:ascii="Times New Roman" w:hAnsi="Times New Roman"/>
          <w:position w:val="-12"/>
          <w:szCs w:val="24"/>
        </w:rPr>
        <w:object w:dxaOrig="300" w:dyaOrig="360">
          <v:shape id="_x0000_i1035" type="#_x0000_t75" style="width:15pt;height:18pt" o:ole="" fillcolor="window">
            <v:imagedata r:id="rId20" o:title=""/>
          </v:shape>
          <o:OLEObject Type="Embed" ProgID="Equation.3" ShapeID="_x0000_i1035" DrawAspect="Content" ObjectID="_1326478632" r:id="rId24"/>
        </w:object>
      </w:r>
      <w:r>
        <w:rPr>
          <w:rFonts w:ascii="Times New Roman" w:hAnsi="Times New Roman"/>
          <w:szCs w:val="24"/>
        </w:rPr>
        <w:t xml:space="preserve"> = </w:t>
      </w:r>
      <w:r w:rsidRPr="00F31657">
        <w:rPr>
          <w:rFonts w:ascii="Times New Roman" w:hAnsi="Times New Roman"/>
          <w:position w:val="-24"/>
          <w:szCs w:val="24"/>
        </w:rPr>
        <w:object w:dxaOrig="1400" w:dyaOrig="620">
          <v:shape id="_x0000_i1036" type="#_x0000_t75" style="width:69.75pt;height:30.75pt" o:ole="" fillcolor="window">
            <v:imagedata r:id="rId25" o:title=""/>
          </v:shape>
          <o:OLEObject Type="Embed" ProgID="Equation.3" ShapeID="_x0000_i1036" DrawAspect="Content" ObjectID="_1326478633" r:id="rId26"/>
        </w:object>
      </w:r>
      <w:r>
        <w:rPr>
          <w:rFonts w:ascii="Times New Roman" w:hAnsi="Times New Roman"/>
          <w:szCs w:val="24"/>
        </w:rPr>
        <w:t xml:space="preserve"> = $33.66.</w:t>
      </w:r>
    </w:p>
    <w:p w:rsidR="007E7A71" w:rsidRDefault="007E7A71" w:rsidP="007E7A71">
      <w:pPr>
        <w:pStyle w:val="BodyTextIndent"/>
        <w:spacing w:after="48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The potential range, based on these data, is between $21.54 and $33.66 a share.  The data suggest that the price would be set toward the low end of the range:  (1) Edelman has a high debt ratio, (2) Edelman is relatively small, and (3) Edelman is new and will not be traded on an exchange.  The actual price would be based on negotiations between the underwriter and Edelman; we cannot say what the exact price would be, but the price would probably be set below $21.54, with $20 being a reasonable guess.</w:t>
      </w:r>
    </w:p>
    <w:p w:rsidR="009938F9" w:rsidRDefault="009938F9"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080" w:hanging="1080"/>
        <w:jc w:val="both"/>
        <w:rPr>
          <w:rFonts w:ascii="Times New Roman" w:hAnsi="Times New Roman"/>
          <w:szCs w:val="24"/>
        </w:rPr>
      </w:pPr>
    </w:p>
    <w:p w:rsidR="009938F9" w:rsidRDefault="0031732C"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1080"/>
        <w:jc w:val="both"/>
        <w:rPr>
          <w:rFonts w:ascii="Times New Roman" w:hAnsi="Times New Roman"/>
          <w:szCs w:val="24"/>
        </w:rPr>
      </w:pPr>
      <w:r>
        <w:rPr>
          <w:rFonts w:ascii="Times New Roman" w:hAnsi="Times New Roman"/>
          <w:szCs w:val="24"/>
        </w:rPr>
        <w:t>19-4</w:t>
      </w:r>
      <w:r w:rsidR="007E7A71">
        <w:rPr>
          <w:rFonts w:ascii="Times New Roman" w:hAnsi="Times New Roman"/>
          <w:szCs w:val="24"/>
        </w:rPr>
        <w:tab/>
      </w:r>
    </w:p>
    <w:p w:rsidR="007E7A71" w:rsidRDefault="009938F9"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1080"/>
        <w:jc w:val="both"/>
        <w:rPr>
          <w:rFonts w:ascii="Times New Roman" w:hAnsi="Times New Roman"/>
          <w:szCs w:val="24"/>
        </w:rPr>
      </w:pPr>
      <w:r>
        <w:rPr>
          <w:rFonts w:ascii="Times New Roman" w:hAnsi="Times New Roman"/>
          <w:szCs w:val="24"/>
        </w:rPr>
        <w:t xml:space="preserve">                  </w:t>
      </w:r>
      <w:r w:rsidR="007E7A71">
        <w:rPr>
          <w:rFonts w:ascii="Times New Roman" w:hAnsi="Times New Roman"/>
          <w:szCs w:val="24"/>
        </w:rPr>
        <w:t>a.</w:t>
      </w:r>
      <w:r w:rsidR="007E7A71">
        <w:rPr>
          <w:rFonts w:ascii="Times New Roman" w:hAnsi="Times New Roman"/>
          <w:szCs w:val="24"/>
        </w:rPr>
        <w:tab/>
        <w:t>Since the call premium is 11 percent, the total premium is 0.11($40,000,000) = $4,400,000.  However, this is a tax deductible expense, so the relevant after</w:t>
      </w:r>
      <w:r w:rsidR="007E7A71">
        <w:rPr>
          <w:rFonts w:ascii="Times New Roman" w:hAnsi="Times New Roman"/>
          <w:szCs w:val="24"/>
        </w:rPr>
        <w:noBreakHyphen/>
        <w:t xml:space="preserve">tax cost is $4,400,000(1 - T) = $4,400,000(0.60) = $2,640,000. </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t>The dollar flotation cost on the new issue is 0.04($40,000,000) = $1,600,000.  This cost is not immediately tax deductible, and hence the after</w:t>
      </w:r>
      <w:r>
        <w:rPr>
          <w:rFonts w:ascii="Times New Roman" w:hAnsi="Times New Roman"/>
          <w:szCs w:val="24"/>
        </w:rPr>
        <w:noBreakHyphen/>
        <w:t>tax cost is also $1,600,000.  (Note that the flotation cost can be amortized and expensed over the life of the issue.  The value of this tax savings will be calculated in Part e.)</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360"/>
        <w:jc w:val="both"/>
        <w:rPr>
          <w:rFonts w:ascii="Times New Roman" w:hAnsi="Times New Roman"/>
          <w:szCs w:val="24"/>
        </w:rPr>
      </w:pPr>
      <w:r>
        <w:rPr>
          <w:rFonts w:ascii="Times New Roman" w:hAnsi="Times New Roman"/>
          <w:szCs w:val="24"/>
        </w:rPr>
        <w:t>c.</w:t>
      </w:r>
      <w:r>
        <w:rPr>
          <w:rFonts w:ascii="Times New Roman" w:hAnsi="Times New Roman"/>
          <w:szCs w:val="24"/>
        </w:rPr>
        <w:tab/>
        <w:t>The flotation costs on the old issue were 0.06($40,000,000) = $2,400,000.  These costs were deferred and are being amortized over the 25-year life of the issue, and hence $2,400,000/25 = $96,000 are being expensed each year, or $48,000 each 6 months.  Since the bonds were issued 5 years ago, (5/25</w:t>
      </w:r>
      <w:proofErr w:type="gramStart"/>
      <w:r>
        <w:rPr>
          <w:rFonts w:ascii="Times New Roman" w:hAnsi="Times New Roman"/>
          <w:szCs w:val="24"/>
        </w:rPr>
        <w:t>)(</w:t>
      </w:r>
      <w:proofErr w:type="gramEnd"/>
      <w:r>
        <w:rPr>
          <w:rFonts w:ascii="Times New Roman" w:hAnsi="Times New Roman"/>
          <w:szCs w:val="24"/>
        </w:rPr>
        <w:t xml:space="preserve">$2,400,000) = $480,000 of the flotation costs have already been expensed, and (20/25)($2,400,000) = $1,920,000 remain unexpensed. </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firstLine="360"/>
        <w:jc w:val="both"/>
        <w:rPr>
          <w:rFonts w:ascii="Times New Roman" w:hAnsi="Times New Roman"/>
          <w:szCs w:val="24"/>
        </w:rPr>
      </w:pPr>
      <w:r>
        <w:rPr>
          <w:rFonts w:ascii="Times New Roman" w:hAnsi="Times New Roman"/>
          <w:szCs w:val="24"/>
        </w:rPr>
        <w:lastRenderedPageBreak/>
        <w:t xml:space="preserve">If the issue is refunded, the unexpensed portion of the flotation costs can be immediately expensed, and this would result in a tax savings of </w:t>
      </w:r>
      <w:proofErr w:type="gramStart"/>
      <w:r>
        <w:rPr>
          <w:rFonts w:ascii="Times New Roman" w:hAnsi="Times New Roman"/>
          <w:szCs w:val="24"/>
        </w:rPr>
        <w:t>T(</w:t>
      </w:r>
      <w:proofErr w:type="gramEnd"/>
      <w:r>
        <w:rPr>
          <w:rFonts w:ascii="Times New Roman" w:hAnsi="Times New Roman"/>
          <w:szCs w:val="24"/>
        </w:rPr>
        <w:t>$1,920,000) = 0.40($1,920,000) = $768,000.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080"/>
        <w:jc w:val="both"/>
        <w:rPr>
          <w:rFonts w:ascii="Times New Roman" w:hAnsi="Times New Roman"/>
          <w:szCs w:val="24"/>
        </w:rPr>
      </w:pPr>
      <w:r>
        <w:rPr>
          <w:rFonts w:ascii="Times New Roman" w:hAnsi="Times New Roman"/>
          <w:szCs w:val="24"/>
        </w:rPr>
        <w:t>d.</w:t>
      </w:r>
      <w:r>
        <w:rPr>
          <w:rFonts w:ascii="Times New Roman" w:hAnsi="Times New Roman"/>
          <w:szCs w:val="24"/>
        </w:rPr>
        <w:tab/>
        <w:t>The net after</w:t>
      </w:r>
      <w:r>
        <w:rPr>
          <w:rFonts w:ascii="Times New Roman" w:hAnsi="Times New Roman"/>
          <w:szCs w:val="24"/>
        </w:rPr>
        <w:noBreakHyphen/>
        <w:t>tax cash outlay is $3,472,000, as shown below:</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cs="Courier New"/>
          <w:sz w:val="20"/>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r>
        <w:rPr>
          <w:rFonts w:cs="Courier New"/>
          <w:sz w:val="20"/>
        </w:rPr>
        <w:t xml:space="preserve">                        </w:t>
      </w:r>
      <w:r>
        <w:rPr>
          <w:rFonts w:ascii="Times New Roman" w:hAnsi="Times New Roman"/>
          <w:szCs w:val="24"/>
        </w:rPr>
        <w:t>Old issue call premium        $2,640,000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r>
        <w:rPr>
          <w:rFonts w:ascii="Times New Roman" w:hAnsi="Times New Roman"/>
          <w:szCs w:val="24"/>
        </w:rPr>
        <w:t xml:space="preserve">                                                New issue flotation cost        1,600,000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r>
        <w:rPr>
          <w:rFonts w:ascii="Times New Roman" w:hAnsi="Times New Roman"/>
          <w:szCs w:val="24"/>
        </w:rPr>
        <w:t xml:space="preserve">                                                Tax savings on old issue      </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flotation</w:t>
      </w:r>
      <w:proofErr w:type="gramEnd"/>
      <w:r>
        <w:rPr>
          <w:rFonts w:ascii="Times New Roman" w:hAnsi="Times New Roman"/>
          <w:szCs w:val="24"/>
        </w:rPr>
        <w:t xml:space="preserve"> costs             </w:t>
      </w:r>
      <w:r>
        <w:rPr>
          <w:rFonts w:ascii="Times New Roman" w:hAnsi="Times New Roman"/>
          <w:szCs w:val="24"/>
          <w:u w:val="single"/>
        </w:rPr>
        <w:t xml:space="preserve">  (768,000</w:t>
      </w:r>
      <w:r>
        <w:rPr>
          <w:rFonts w:ascii="Times New Roman" w:hAnsi="Times New Roman"/>
          <w:szCs w:val="24"/>
        </w:rPr>
        <w:t>)</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r>
        <w:rPr>
          <w:rFonts w:ascii="Times New Roman" w:hAnsi="Times New Roman"/>
          <w:szCs w:val="24"/>
        </w:rPr>
        <w:t xml:space="preserve">                                                Net cash outlay                   </w:t>
      </w:r>
      <w:r>
        <w:rPr>
          <w:rFonts w:ascii="Times New Roman" w:hAnsi="Times New Roman"/>
          <w:szCs w:val="24"/>
          <w:u w:val="double"/>
        </w:rPr>
        <w:t>$3,472,000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cs="Courier New"/>
          <w:sz w:val="20"/>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360"/>
        <w:jc w:val="both"/>
        <w:rPr>
          <w:rFonts w:ascii="Times New Roman" w:hAnsi="Times New Roman"/>
          <w:szCs w:val="24"/>
        </w:rPr>
      </w:pPr>
      <w:r>
        <w:rPr>
          <w:rFonts w:ascii="Times New Roman" w:hAnsi="Times New Roman"/>
          <w:szCs w:val="24"/>
        </w:rPr>
        <w:t>e.</w:t>
      </w:r>
      <w:r>
        <w:rPr>
          <w:rFonts w:ascii="Times New Roman" w:hAnsi="Times New Roman"/>
          <w:szCs w:val="24"/>
        </w:rPr>
        <w:tab/>
        <w:t>The new issue flotation costs of $1,600,000 would be amortized over the 20</w:t>
      </w:r>
      <w:r>
        <w:rPr>
          <w:rFonts w:ascii="Times New Roman" w:hAnsi="Times New Roman"/>
          <w:szCs w:val="24"/>
        </w:rPr>
        <w:noBreakHyphen/>
        <w:t>year life of the issue.  Thus, $1,600,000/20 = $80,000 would be expensed each year, or $40,000 each 6 months.  The tax savings from this tax deduction is (0.40</w:t>
      </w:r>
      <w:proofErr w:type="gramStart"/>
      <w:r>
        <w:rPr>
          <w:rFonts w:ascii="Times New Roman" w:hAnsi="Times New Roman"/>
          <w:szCs w:val="24"/>
        </w:rPr>
        <w:t>)$</w:t>
      </w:r>
      <w:proofErr w:type="gramEnd"/>
      <w:r>
        <w:rPr>
          <w:rFonts w:ascii="Times New Roman" w:hAnsi="Times New Roman"/>
          <w:szCs w:val="24"/>
        </w:rPr>
        <w:t>40,000 = $16,000 per semiannual period.</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firstLine="360"/>
        <w:jc w:val="both"/>
        <w:rPr>
          <w:rFonts w:ascii="Times New Roman" w:hAnsi="Times New Roman"/>
          <w:szCs w:val="24"/>
        </w:rPr>
      </w:pPr>
      <w:r>
        <w:rPr>
          <w:rFonts w:ascii="Times New Roman" w:hAnsi="Times New Roman"/>
          <w:szCs w:val="24"/>
        </w:rPr>
        <w:t>By refunding the old issue and immediately expensing the remaining old issue flotation costs</w:t>
      </w:r>
      <w:proofErr w:type="gramStart"/>
      <w:r>
        <w:rPr>
          <w:rFonts w:ascii="Times New Roman" w:hAnsi="Times New Roman"/>
          <w:szCs w:val="24"/>
        </w:rPr>
        <w:t>,  the</w:t>
      </w:r>
      <w:proofErr w:type="gramEnd"/>
      <w:r>
        <w:rPr>
          <w:rFonts w:ascii="Times New Roman" w:hAnsi="Times New Roman"/>
          <w:szCs w:val="24"/>
        </w:rPr>
        <w:t xml:space="preserve"> firm forgoes the opportunity to continue to expense the old flotation costs over time.  Specifically, $2,400,000/25 = $96,000 each year, or $48,000 semiannually.  The value of each $48,000 deduction forgone is 0.40($48,000) = $19,200.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191"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360"/>
        <w:jc w:val="both"/>
        <w:rPr>
          <w:rFonts w:ascii="Times New Roman" w:hAnsi="Times New Roman"/>
          <w:szCs w:val="24"/>
        </w:rPr>
      </w:pPr>
      <w:r>
        <w:rPr>
          <w:rFonts w:ascii="Times New Roman" w:hAnsi="Times New Roman"/>
          <w:szCs w:val="24"/>
        </w:rPr>
        <w:t>f.</w:t>
      </w:r>
      <w:r>
        <w:rPr>
          <w:rFonts w:ascii="Times New Roman" w:hAnsi="Times New Roman"/>
          <w:szCs w:val="24"/>
        </w:rPr>
        <w:tab/>
        <w:t>The interest on the old issue is 0.11($40,000,000) = $4,400,000 annually, or $2,200,000 semiannually.  Since interest payments are tax deductible, the after</w:t>
      </w:r>
      <w:r>
        <w:rPr>
          <w:rFonts w:ascii="Times New Roman" w:hAnsi="Times New Roman"/>
          <w:szCs w:val="24"/>
        </w:rPr>
        <w:noBreakHyphen/>
        <w:t>tax semiannual amount is 0.6($2,200,000) = $1,320,000.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firstLine="360"/>
        <w:jc w:val="both"/>
        <w:rPr>
          <w:rFonts w:ascii="Times New Roman" w:hAnsi="Times New Roman"/>
          <w:szCs w:val="24"/>
        </w:rPr>
      </w:pPr>
      <w:r>
        <w:rPr>
          <w:rFonts w:ascii="Times New Roman" w:hAnsi="Times New Roman"/>
          <w:szCs w:val="24"/>
        </w:rPr>
        <w:t>The new issue carries an 8 percent coupon rate.  Therefore, the annual interest would be 0.08($40,000,000) = $3,200,000, or $1,600,000 semiannually.  The after</w:t>
      </w:r>
      <w:r>
        <w:rPr>
          <w:rFonts w:ascii="Times New Roman" w:hAnsi="Times New Roman"/>
          <w:szCs w:val="24"/>
        </w:rPr>
        <w:noBreakHyphen/>
        <w:t>tax cost is thus 0.6($1,600,000) = $960,000.  Thus, the after</w:t>
      </w:r>
      <w:r>
        <w:rPr>
          <w:rFonts w:ascii="Times New Roman" w:hAnsi="Times New Roman"/>
          <w:szCs w:val="24"/>
        </w:rPr>
        <w:noBreakHyphen/>
        <w:t xml:space="preserve">tax net interest savings if refunding takes place would be $1,320,000 ─ $960,000 = $360,000 semiannually. </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360"/>
        <w:jc w:val="both"/>
        <w:rPr>
          <w:rFonts w:ascii="Times New Roman" w:hAnsi="Times New Roman"/>
          <w:szCs w:val="24"/>
        </w:rPr>
      </w:pPr>
      <w:r>
        <w:rPr>
          <w:rFonts w:ascii="Times New Roman" w:hAnsi="Times New Roman"/>
          <w:szCs w:val="24"/>
        </w:rPr>
        <w:t>g.</w:t>
      </w:r>
      <w:r>
        <w:rPr>
          <w:rFonts w:ascii="Times New Roman" w:hAnsi="Times New Roman"/>
          <w:szCs w:val="24"/>
        </w:rPr>
        <w:tab/>
        <w:t>The net amortization tax effects are ─$3,200 per year for 20 years, while the net interest savings are $360,000 per year for 20 years.  Thus, the net semiannual cash flow is $356,800, as shown below.</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Semiannual Flotation Cost Tax Effects:</w:t>
      </w:r>
    </w:p>
    <w:p w:rsidR="007E7A71" w:rsidRDefault="007E7A71" w:rsidP="007E7A7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 xml:space="preserve">Semiannual tax savings on new flotation:    </w:t>
      </w:r>
      <w:r>
        <w:rPr>
          <w:rFonts w:ascii="Times New Roman" w:hAnsi="Times New Roman"/>
          <w:szCs w:val="24"/>
        </w:rPr>
        <w:tab/>
        <w:t xml:space="preserve">  $16,000</w:t>
      </w:r>
    </w:p>
    <w:p w:rsidR="007E7A71" w:rsidRDefault="007E7A71" w:rsidP="007E7A71">
      <w:pPr>
        <w:keepNext/>
        <w:keepLines/>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 xml:space="preserve">Tax benefits lost on old flotation: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(19,200</w:t>
      </w:r>
      <w:r>
        <w:rPr>
          <w:rFonts w:ascii="Times New Roman" w:hAnsi="Times New Roman"/>
          <w:szCs w:val="24"/>
        </w:rPr>
        <w:t>)</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 xml:space="preserve">Net amortization tax effects               </w:t>
      </w:r>
      <w:r>
        <w:rPr>
          <w:rFonts w:ascii="Times New Roman" w:hAnsi="Times New Roman"/>
          <w:szCs w:val="24"/>
        </w:rPr>
        <w:tab/>
      </w:r>
      <w:r>
        <w:rPr>
          <w:rFonts w:ascii="Times New Roman" w:hAnsi="Times New Roman"/>
          <w:szCs w:val="24"/>
        </w:rPr>
        <w:tab/>
        <w:t xml:space="preserve">       (</w:t>
      </w:r>
      <w:r>
        <w:rPr>
          <w:rFonts w:ascii="Times New Roman" w:hAnsi="Times New Roman"/>
          <w:szCs w:val="24"/>
          <w:u w:val="double"/>
        </w:rPr>
        <w:t>$ 3,200</w:t>
      </w:r>
      <w:r>
        <w:rPr>
          <w:rFonts w:ascii="Times New Roman" w:hAnsi="Times New Roman"/>
          <w:szCs w:val="24"/>
        </w:rPr>
        <w:t>)</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Semiannual Interest Savings Due To Refunding:</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cs="Courier New"/>
          <w:sz w:val="20"/>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Semiannual interest on old bond:                $1,320,000</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 xml:space="preserve">Semiannual interest on new bond:                </w:t>
      </w:r>
      <w:r>
        <w:rPr>
          <w:rFonts w:ascii="Times New Roman" w:hAnsi="Times New Roman"/>
          <w:szCs w:val="24"/>
          <w:u w:val="single"/>
        </w:rPr>
        <w:t xml:space="preserve">  (960,000</w:t>
      </w:r>
      <w:r>
        <w:rPr>
          <w:rFonts w:ascii="Times New Roman" w:hAnsi="Times New Roman"/>
          <w:szCs w:val="24"/>
        </w:rPr>
        <w:t>)</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345" w:lineRule="exact"/>
        <w:ind w:firstLine="1440"/>
        <w:jc w:val="both"/>
        <w:rPr>
          <w:rFonts w:ascii="Times New Roman" w:hAnsi="Times New Roman"/>
          <w:szCs w:val="24"/>
        </w:rPr>
      </w:pPr>
      <w:r>
        <w:rPr>
          <w:rFonts w:ascii="Times New Roman" w:hAnsi="Times New Roman"/>
          <w:szCs w:val="24"/>
        </w:rPr>
        <w:t xml:space="preserve">Net interest savings                                      </w:t>
      </w:r>
      <w:proofErr w:type="gramStart"/>
      <w:r>
        <w:rPr>
          <w:rFonts w:ascii="Times New Roman" w:hAnsi="Times New Roman"/>
          <w:szCs w:val="24"/>
          <w:u w:val="double"/>
        </w:rPr>
        <w:t>$  360,000</w:t>
      </w:r>
      <w:proofErr w:type="gramEnd"/>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1440"/>
        <w:jc w:val="both"/>
        <w:rPr>
          <w:rFonts w:ascii="Times New Roman" w:hAnsi="Times New Roman"/>
          <w:szCs w:val="24"/>
        </w:rPr>
      </w:pPr>
      <w:r>
        <w:rPr>
          <w:rFonts w:ascii="Times New Roman" w:hAnsi="Times New Roman"/>
          <w:szCs w:val="24"/>
        </w:rPr>
        <w:t xml:space="preserve">Semiannual cash flow:                                 </w:t>
      </w:r>
      <w:proofErr w:type="gramStart"/>
      <w:r>
        <w:rPr>
          <w:rFonts w:ascii="Times New Roman" w:hAnsi="Times New Roman"/>
          <w:szCs w:val="24"/>
          <w:u w:val="double"/>
        </w:rPr>
        <w:t>$  356,800</w:t>
      </w:r>
      <w:proofErr w:type="gramEnd"/>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cs="Courier New"/>
          <w:sz w:val="20"/>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jc w:val="both"/>
        <w:rPr>
          <w:rFonts w:ascii="Times New Roman" w:hAnsi="Times New Roman"/>
          <w:szCs w:val="24"/>
        </w:rPr>
      </w:pPr>
      <w:r>
        <w:rPr>
          <w:rFonts w:ascii="Times New Roman" w:hAnsi="Times New Roman"/>
          <w:szCs w:val="24"/>
        </w:rPr>
        <w:t>The cash flows are based on contractual obligations, and hence have about the same amount of risk as the firm's debt.  Further, the cash flows are already net of taxes.  Thus, the appropriate interest rate is GST's after</w:t>
      </w:r>
      <w:r>
        <w:rPr>
          <w:rFonts w:ascii="Times New Roman" w:hAnsi="Times New Roman"/>
          <w:szCs w:val="24"/>
        </w:rPr>
        <w:noBreakHyphen/>
        <w:t xml:space="preserve">tax cost of debt.  (The source of the cash to fund the net investment outlay also influences the discount rate, but most firms use debt to finance this </w:t>
      </w:r>
      <w:r>
        <w:rPr>
          <w:rFonts w:ascii="Times New Roman" w:hAnsi="Times New Roman"/>
          <w:szCs w:val="24"/>
        </w:rPr>
        <w:lastRenderedPageBreak/>
        <w:t>outlay, and, in this case, the discount rate should be the after</w:t>
      </w:r>
      <w:r>
        <w:rPr>
          <w:rFonts w:ascii="Times New Roman" w:hAnsi="Times New Roman"/>
          <w:szCs w:val="24"/>
        </w:rPr>
        <w:noBreakHyphen/>
        <w:t xml:space="preserve">tax cost of debt.)   Finally, since we are valuing future flows, the appropriate debt cost is today's cost, or the cost of the new </w:t>
      </w:r>
      <w:proofErr w:type="gramStart"/>
      <w:r>
        <w:rPr>
          <w:rFonts w:ascii="Times New Roman" w:hAnsi="Times New Roman"/>
          <w:szCs w:val="24"/>
        </w:rPr>
        <w:t>issue,</w:t>
      </w:r>
      <w:proofErr w:type="gramEnd"/>
      <w:r>
        <w:rPr>
          <w:rFonts w:ascii="Times New Roman" w:hAnsi="Times New Roman"/>
          <w:szCs w:val="24"/>
        </w:rPr>
        <w:t xml:space="preserve"> and not the cost of debt floated 5 years ago.  Thus, the appropriate discount rate is 0.6(8%) = 4.8% annually, or 2.4 percent per semiannual period. </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firstLine="360"/>
        <w:jc w:val="both"/>
        <w:rPr>
          <w:rFonts w:ascii="Times New Roman" w:hAnsi="Times New Roman"/>
          <w:szCs w:val="24"/>
        </w:rPr>
      </w:pPr>
      <w:r>
        <w:rPr>
          <w:rFonts w:ascii="Times New Roman" w:hAnsi="Times New Roman"/>
          <w:szCs w:val="24"/>
        </w:rPr>
        <w:t>At this discount rate, the present value of the semiannual net cash flows is $9,109,425:</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center" w:pos="522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exact"/>
        <w:ind w:left="1080"/>
        <w:jc w:val="both"/>
        <w:rPr>
          <w:rFonts w:ascii="Times New Roman" w:hAnsi="Times New Roman"/>
          <w:szCs w:val="24"/>
        </w:rPr>
      </w:pPr>
      <w:r>
        <w:rPr>
          <w:rFonts w:ascii="Times New Roman" w:hAnsi="Times New Roman"/>
          <w:szCs w:val="24"/>
        </w:rPr>
        <w:tab/>
        <w:t>PV = $356,800(PVIFA</w:t>
      </w:r>
      <w:r>
        <w:rPr>
          <w:rFonts w:ascii="Times New Roman" w:hAnsi="Times New Roman"/>
          <w:szCs w:val="24"/>
          <w:vertAlign w:val="subscript"/>
        </w:rPr>
        <w:t>2.4%</w:t>
      </w:r>
      <w:proofErr w:type="gramStart"/>
      <w:r>
        <w:rPr>
          <w:rFonts w:ascii="Times New Roman" w:hAnsi="Times New Roman"/>
          <w:szCs w:val="24"/>
          <w:vertAlign w:val="subscript"/>
        </w:rPr>
        <w:t>,40</w:t>
      </w:r>
      <w:proofErr w:type="gramEnd"/>
      <w:r>
        <w:rPr>
          <w:rFonts w:ascii="Times New Roman" w:hAnsi="Times New Roman"/>
          <w:szCs w:val="24"/>
        </w:rPr>
        <w:t>) = $9,109,425.</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jc w:val="both"/>
        <w:rPr>
          <w:rFonts w:ascii="Times New Roman" w:hAnsi="Times New Roman"/>
          <w:szCs w:val="24"/>
        </w:rPr>
      </w:pPr>
      <w:r>
        <w:rPr>
          <w:rFonts w:ascii="Times New Roman" w:hAnsi="Times New Roman"/>
          <w:szCs w:val="24"/>
        </w:rPr>
        <w:t xml:space="preserve">Alternatively, using a financial calculator, input N = 40, I = 2.4, PMT = -356800, FV = 0, PV </w:t>
      </w:r>
      <w:proofErr w:type="gramStart"/>
      <w:r>
        <w:rPr>
          <w:rFonts w:ascii="Times New Roman" w:hAnsi="Times New Roman"/>
          <w:szCs w:val="24"/>
        </w:rPr>
        <w:t>= ?</w:t>
      </w:r>
      <w:proofErr w:type="gramEnd"/>
      <w:r>
        <w:rPr>
          <w:rFonts w:ascii="Times New Roman" w:hAnsi="Times New Roman"/>
          <w:szCs w:val="24"/>
        </w:rPr>
        <w:t xml:space="preserve">  PV = $9,109,413.</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hanging="360"/>
        <w:jc w:val="both"/>
        <w:rPr>
          <w:rFonts w:ascii="Times New Roman" w:hAnsi="Times New Roman"/>
          <w:szCs w:val="24"/>
        </w:rPr>
      </w:pPr>
      <w:r>
        <w:rPr>
          <w:rFonts w:ascii="Times New Roman" w:hAnsi="Times New Roman"/>
          <w:szCs w:val="24"/>
        </w:rPr>
        <w:t>h.</w:t>
      </w:r>
      <w:r>
        <w:rPr>
          <w:rFonts w:ascii="Times New Roman" w:hAnsi="Times New Roman"/>
          <w:szCs w:val="24"/>
        </w:rPr>
        <w:tab/>
        <w:t xml:space="preserve">The bond refunding would require a $3,472,000 net cash outlay, but it would produce $9,109,413 in net savings on a present value basis.  Thus, the NPV of refunding is $5,637,413: </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jc w:val="both"/>
        <w:rPr>
          <w:rFonts w:cs="Courier New"/>
          <w:sz w:val="20"/>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2880"/>
        <w:jc w:val="both"/>
        <w:rPr>
          <w:rFonts w:ascii="Times New Roman" w:hAnsi="Times New Roman"/>
          <w:szCs w:val="24"/>
        </w:rPr>
      </w:pPr>
      <w:r>
        <w:rPr>
          <w:rFonts w:ascii="Times New Roman" w:hAnsi="Times New Roman"/>
          <w:szCs w:val="24"/>
        </w:rPr>
        <w:t>PV of net benefits           $9,109,413</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2880"/>
        <w:jc w:val="both"/>
        <w:rPr>
          <w:rFonts w:ascii="Times New Roman" w:hAnsi="Times New Roman"/>
          <w:szCs w:val="24"/>
        </w:rPr>
      </w:pPr>
      <w:r>
        <w:rPr>
          <w:rFonts w:ascii="Times New Roman" w:hAnsi="Times New Roman"/>
          <w:szCs w:val="24"/>
        </w:rPr>
        <w:t xml:space="preserve">Cost                                 </w:t>
      </w:r>
      <w:r>
        <w:rPr>
          <w:rFonts w:ascii="Times New Roman" w:hAnsi="Times New Roman"/>
          <w:szCs w:val="24"/>
          <w:u w:val="single"/>
        </w:rPr>
        <w:t>(3,472,000</w:t>
      </w:r>
      <w:r>
        <w:rPr>
          <w:rFonts w:ascii="Times New Roman" w:hAnsi="Times New Roman"/>
          <w:szCs w:val="24"/>
        </w:rPr>
        <w:t>)</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2880"/>
        <w:jc w:val="both"/>
        <w:rPr>
          <w:rFonts w:ascii="Times New Roman" w:hAnsi="Times New Roman"/>
          <w:szCs w:val="24"/>
        </w:rPr>
      </w:pPr>
      <w:r>
        <w:rPr>
          <w:rFonts w:ascii="Times New Roman" w:hAnsi="Times New Roman"/>
          <w:szCs w:val="24"/>
        </w:rPr>
        <w:t xml:space="preserve">Refunding NPV              </w:t>
      </w:r>
      <w:r>
        <w:rPr>
          <w:rFonts w:ascii="Times New Roman" w:hAnsi="Times New Roman"/>
          <w:szCs w:val="24"/>
          <w:u w:val="double"/>
        </w:rPr>
        <w:t>$5,637,413</w:t>
      </w: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firstLine="2880"/>
        <w:jc w:val="both"/>
        <w:rPr>
          <w:rFonts w:ascii="Times New Roman" w:hAnsi="Times New Roman"/>
          <w:szCs w:val="24"/>
        </w:rPr>
      </w:pPr>
    </w:p>
    <w:p w:rsidR="007E7A71" w:rsidRDefault="007E7A71" w:rsidP="007E7A71">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exact"/>
        <w:ind w:left="1440" w:firstLine="360"/>
        <w:jc w:val="both"/>
        <w:rPr>
          <w:rFonts w:ascii="Times New Roman" w:hAnsi="Times New Roman"/>
          <w:szCs w:val="24"/>
        </w:rPr>
      </w:pPr>
      <w:r>
        <w:rPr>
          <w:rFonts w:ascii="Times New Roman" w:hAnsi="Times New Roman"/>
          <w:szCs w:val="24"/>
        </w:rPr>
        <w:t>The decision to refund now rather than wait till later is much more difficult than finding the NPV of refunding now.  If interest rates were expected to fall, and hence GST would be able to issue debt in the future below today's 8 percent rate, then it might pay to wait.  However, interest rate movements are very difficult, if not impossible, to forecast, and hence most financial managers would probably take the "bird-in-the-hand" and refund now with such a large NPV.  Note, though, that if the NPV had been quite small, say $1,000, management would have undoubtedly waited, hoping that interest rates would fall further, and the cost of waiting ($1,000) would not have been high enough to worry about.</w:t>
      </w:r>
    </w:p>
    <w:p w:rsidR="00ED462E" w:rsidRDefault="00ED462E"/>
    <w:sectPr w:rsidR="00ED462E" w:rsidSect="00F316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CD76F8"/>
    <w:rsid w:val="002335B3"/>
    <w:rsid w:val="0031732C"/>
    <w:rsid w:val="00614DC0"/>
    <w:rsid w:val="007E7A71"/>
    <w:rsid w:val="009938F9"/>
    <w:rsid w:val="00AE406A"/>
    <w:rsid w:val="00B06901"/>
    <w:rsid w:val="00CD76F8"/>
    <w:rsid w:val="00ED462E"/>
    <w:rsid w:val="00F31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71"/>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7A71"/>
    <w:pPr>
      <w:widowControl/>
      <w:tabs>
        <w:tab w:val="left" w:pos="-1440"/>
        <w:tab w:val="left" w:pos="-720"/>
        <w:tab w:val="left" w:pos="0"/>
        <w:tab w:val="left" w:pos="720"/>
        <w:tab w:val="left" w:pos="1080"/>
      </w:tabs>
      <w:spacing w:line="240" w:lineRule="exact"/>
      <w:ind w:left="1080" w:hanging="360"/>
      <w:jc w:val="both"/>
    </w:pPr>
    <w:rPr>
      <w:sz w:val="20"/>
    </w:rPr>
  </w:style>
</w:styles>
</file>

<file path=word/webSettings.xml><?xml version="1.0" encoding="utf-8"?>
<w:webSettings xmlns:r="http://schemas.openxmlformats.org/officeDocument/2006/relationships" xmlns:w="http://schemas.openxmlformats.org/wordprocessingml/2006/main">
  <w:divs>
    <w:div w:id="18215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19-3</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dc:title>
  <dc:subject/>
  <dc:creator>Paul Tovbin</dc:creator>
  <cp:keywords/>
  <dc:description/>
  <cp:lastModifiedBy>Valued Acer Customer</cp:lastModifiedBy>
  <cp:revision>2</cp:revision>
  <dcterms:created xsi:type="dcterms:W3CDTF">2010-02-01T02:30:00Z</dcterms:created>
  <dcterms:modified xsi:type="dcterms:W3CDTF">2010-02-01T02:30:00Z</dcterms:modified>
</cp:coreProperties>
</file>