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84" w:rsidRDefault="005F4BFF">
      <w:r>
        <w:rPr>
          <w:rFonts w:ascii="Verdana" w:hAnsi="Verdana"/>
          <w:color w:val="000000"/>
          <w:sz w:val="19"/>
          <w:szCs w:val="19"/>
        </w:rPr>
        <w:t xml:space="preserve">1. What aspects of DHL’s strategy for entering the United States reflect a low-cost strategy? </w:t>
      </w:r>
      <w:proofErr w:type="gramStart"/>
      <w:r>
        <w:rPr>
          <w:rFonts w:ascii="Verdana" w:hAnsi="Verdana"/>
          <w:color w:val="000000"/>
          <w:sz w:val="19"/>
          <w:szCs w:val="19"/>
        </w:rPr>
        <w:t>A differentiation strategy?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2. Are there any aspects that appear to reflect a focus strategy? 3. How has DHL incorporated “speed” into its overall strategy? 4. What appear to be DHL’s most important competitive advantages? Are they best suited to a mature industry or a growth industry? Which way would you characterize the U.S. parcel market and the global parcel market? </w:t>
      </w:r>
      <w:proofErr w:type="gramStart"/>
      <w:r>
        <w:rPr>
          <w:rFonts w:ascii="Verdana" w:hAnsi="Verdana"/>
          <w:color w:val="000000"/>
          <w:sz w:val="19"/>
          <w:szCs w:val="19"/>
        </w:rPr>
        <w:t>5.What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appears to be the likelihood that DHL will succeed? What key factors will determine that? 6. DHL comes to you for advice on whether they should continue a global focus on parcels and express mail or diversify their business activities into other types of businesses. What would you advise and why?</w:t>
      </w:r>
    </w:p>
    <w:sectPr w:rsidR="00E36F84" w:rsidSect="005B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BFF"/>
    <w:rsid w:val="005B4283"/>
    <w:rsid w:val="005C0D68"/>
    <w:rsid w:val="005F4BFF"/>
    <w:rsid w:val="00B2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>DoD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suzette.lehman</dc:creator>
  <cp:keywords/>
  <dc:description/>
  <cp:lastModifiedBy>suzette.lehman</cp:lastModifiedBy>
  <cp:revision>1</cp:revision>
  <dcterms:created xsi:type="dcterms:W3CDTF">2010-01-25T01:25:00Z</dcterms:created>
  <dcterms:modified xsi:type="dcterms:W3CDTF">2010-01-25T01:27:00Z</dcterms:modified>
</cp:coreProperties>
</file>