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2" w:rsidRDefault="00680CD2" w:rsidP="00680CD2">
      <w:pPr>
        <w:rPr>
          <w:b/>
          <w:snapToGrid w:val="0"/>
          <w:sz w:val="24"/>
        </w:rPr>
      </w:pPr>
      <w:proofErr w:type="gramStart"/>
      <w:r>
        <w:rPr>
          <w:snapToGrid w:val="0"/>
          <w:sz w:val="24"/>
        </w:rPr>
        <w:t>Nonmonetary exchange.</w:t>
      </w:r>
      <w:proofErr w:type="gramEnd"/>
      <w:r>
        <w:rPr>
          <w:snapToGrid w:val="0"/>
          <w:sz w:val="24"/>
        </w:rPr>
        <w:t xml:space="preserve"> </w:t>
      </w:r>
    </w:p>
    <w:p w:rsidR="00680CD2" w:rsidRDefault="00905878" w:rsidP="00680CD2">
      <w:pPr>
        <w:pStyle w:val="BodyText"/>
        <w:spacing w:before="120"/>
        <w:rPr>
          <w:sz w:val="24"/>
        </w:rPr>
      </w:pPr>
      <w:r>
        <w:rPr>
          <w:sz w:val="24"/>
        </w:rPr>
        <w:t xml:space="preserve">Martin </w:t>
      </w:r>
      <w:r w:rsidR="00680CD2">
        <w:rPr>
          <w:sz w:val="24"/>
        </w:rPr>
        <w:t xml:space="preserve">Co. had a sheet metal cutter that cost $96,000 on January 5, 2002. This old cutter had an estimated life of ten years and a salvage value of $16,000. On April 3, 2007, the old cutter is exchanged for a new cutter with a market value of $48,000. The exchange lacked commercial substance. </w:t>
      </w:r>
      <w:r>
        <w:rPr>
          <w:sz w:val="24"/>
        </w:rPr>
        <w:t>Martin</w:t>
      </w:r>
      <w:r w:rsidR="00680CD2">
        <w:rPr>
          <w:sz w:val="24"/>
        </w:rPr>
        <w:t xml:space="preserve"> also received $12,000 cash.  Assume that the last fiscal period ended on December 31, 2006, and that straight-line depreciation is used.</w:t>
      </w:r>
    </w:p>
    <w:p w:rsidR="00680CD2" w:rsidRDefault="00680CD2" w:rsidP="00680CD2">
      <w:pPr>
        <w:rPr>
          <w:snapToGrid w:val="0"/>
          <w:sz w:val="24"/>
        </w:rPr>
      </w:pPr>
    </w:p>
    <w:p w:rsidR="00680CD2" w:rsidRDefault="00680CD2" w:rsidP="00680CD2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Instructions</w:t>
      </w:r>
    </w:p>
    <w:p w:rsidR="00680CD2" w:rsidRDefault="00680CD2" w:rsidP="00680CD2">
      <w:pPr>
        <w:spacing w:after="100"/>
        <w:ind w:left="450" w:hanging="450"/>
        <w:jc w:val="both"/>
        <w:rPr>
          <w:snapToGrid w:val="0"/>
          <w:sz w:val="24"/>
        </w:rPr>
      </w:pPr>
      <w:r>
        <w:rPr>
          <w:snapToGrid w:val="0"/>
          <w:sz w:val="24"/>
        </w:rPr>
        <w:t>(a)</w:t>
      </w:r>
      <w:r>
        <w:rPr>
          <w:snapToGrid w:val="0"/>
          <w:sz w:val="24"/>
        </w:rPr>
        <w:tab/>
        <w:t xml:space="preserve">Show the calculation of the amount of the gain or loss to be recognized by </w:t>
      </w:r>
      <w:r w:rsidR="00905878">
        <w:rPr>
          <w:sz w:val="24"/>
        </w:rPr>
        <w:t>Martin</w:t>
      </w:r>
      <w:r>
        <w:rPr>
          <w:snapToGrid w:val="0"/>
          <w:sz w:val="24"/>
        </w:rPr>
        <w:t xml:space="preserve"> Co.</w:t>
      </w:r>
    </w:p>
    <w:p w:rsidR="00680CD2" w:rsidRDefault="00680CD2" w:rsidP="00680CD2">
      <w:pPr>
        <w:numPr>
          <w:ilvl w:val="0"/>
          <w:numId w:val="1"/>
        </w:numPr>
        <w:spacing w:after="100"/>
        <w:jc w:val="both"/>
        <w:rPr>
          <w:snapToGrid w:val="0"/>
          <w:sz w:val="24"/>
        </w:rPr>
      </w:pPr>
      <w:r>
        <w:rPr>
          <w:snapToGrid w:val="0"/>
          <w:sz w:val="24"/>
        </w:rPr>
        <w:t>Prepare all entries that are necessary on April 3, 2007. Show a check of the amount recorded for the new cutter.</w:t>
      </w:r>
    </w:p>
    <w:p w:rsidR="00ED5E1B" w:rsidRDefault="00ED5E1B"/>
    <w:sectPr w:rsidR="00ED5E1B" w:rsidSect="00ED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5D05"/>
    <w:multiLevelType w:val="singleLevel"/>
    <w:tmpl w:val="B734BD66"/>
    <w:lvl w:ilvl="0">
      <w:start w:val="2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CD2"/>
    <w:rsid w:val="004365E5"/>
    <w:rsid w:val="0061044A"/>
    <w:rsid w:val="00680CD2"/>
    <w:rsid w:val="007677ED"/>
    <w:rsid w:val="00905878"/>
    <w:rsid w:val="00D37B57"/>
    <w:rsid w:val="00E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D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80CD2"/>
    <w:pPr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680CD2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2010-01-23T01:50:00Z</dcterms:created>
  <dcterms:modified xsi:type="dcterms:W3CDTF">2010-01-23T14:58:00Z</dcterms:modified>
</cp:coreProperties>
</file>