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3F5" w:rsidRPr="00974875" w:rsidRDefault="00A92022">
      <w:pPr>
        <w:rPr>
          <w:rFonts w:ascii="Arial" w:hAnsi="Arial" w:cs="Arial"/>
          <w:b/>
          <w:bCs/>
          <w:color w:val="000000" w:themeColor="text1"/>
          <w:sz w:val="36"/>
          <w:szCs w:val="36"/>
          <w:lang/>
        </w:rPr>
      </w:pPr>
      <w:r w:rsidRPr="00974875">
        <w:rPr>
          <w:rFonts w:ascii="Arial" w:hAnsi="Arial" w:cs="Arial"/>
          <w:color w:val="000000" w:themeColor="text1"/>
          <w:lang/>
        </w:rPr>
        <w:t>Eaton University</w:t>
      </w:r>
      <w:r w:rsidR="00BF17A5" w:rsidRPr="00974875">
        <w:rPr>
          <w:rFonts w:ascii="Arial" w:hAnsi="Arial" w:cs="Arial"/>
          <w:color w:val="000000" w:themeColor="text1"/>
          <w:lang/>
        </w:rPr>
        <w:t xml:space="preserve"> is the company...and New Product Training is the topic.</w:t>
      </w:r>
    </w:p>
    <w:p w:rsidR="00974875" w:rsidRDefault="00BF17A5" w:rsidP="00974875">
      <w:pPr>
        <w:spacing w:line="480" w:lineRule="auto"/>
      </w:pPr>
      <w:proofErr w:type="gramStart"/>
      <w:r w:rsidRPr="00974875">
        <w:rPr>
          <w:color w:val="000000" w:themeColor="text1"/>
        </w:rPr>
        <w:t>Encyclopedia of Education Technology (2000).</w:t>
      </w:r>
      <w:proofErr w:type="gramEnd"/>
      <w:r w:rsidRPr="00974875">
        <w:rPr>
          <w:color w:val="000000" w:themeColor="text1"/>
        </w:rPr>
        <w:t xml:space="preserve"> Kirkpatrick’s </w:t>
      </w:r>
      <w:proofErr w:type="gramStart"/>
      <w:r w:rsidRPr="00974875">
        <w:rPr>
          <w:color w:val="000000" w:themeColor="text1"/>
        </w:rPr>
        <w:t>Four</w:t>
      </w:r>
      <w:proofErr w:type="gramEnd"/>
      <w:r w:rsidRPr="00974875">
        <w:rPr>
          <w:color w:val="000000" w:themeColor="text1"/>
        </w:rPr>
        <w:t xml:space="preserve"> levels of Evaluation</w:t>
      </w:r>
      <w:r>
        <w:t xml:space="preserve">. </w:t>
      </w:r>
      <w:r w:rsidR="00974875">
        <w:tab/>
      </w:r>
      <w:proofErr w:type="gramStart"/>
      <w:r w:rsidR="00974875">
        <w:t>from</w:t>
      </w:r>
      <w:proofErr w:type="gramEnd"/>
      <w:r w:rsidR="00974875">
        <w:t xml:space="preserve"> </w:t>
      </w:r>
      <w:hyperlink r:id="rId4" w:history="1">
        <w:r w:rsidR="00974875" w:rsidRPr="00C1688F">
          <w:rPr>
            <w:rStyle w:val="Hyperlink"/>
          </w:rPr>
          <w:t>http://coe.sdsu.edu/eet/Articles/k4levels/index.htm</w:t>
        </w:r>
      </w:hyperlink>
    </w:p>
    <w:p w:rsidR="00A92022" w:rsidRDefault="00A92022" w:rsidP="00BF17A5">
      <w:pPr>
        <w:spacing w:line="480" w:lineRule="auto"/>
      </w:pPr>
    </w:p>
    <w:p w:rsidR="00A92022" w:rsidRDefault="00A92022" w:rsidP="00BF17A5">
      <w:pPr>
        <w:spacing w:line="480" w:lineRule="auto"/>
        <w:rPr>
          <w:rFonts w:ascii="Arial" w:hAnsi="Arial" w:cs="Arial"/>
          <w:lang/>
        </w:rPr>
      </w:pPr>
      <w:r>
        <w:rPr>
          <w:rFonts w:ascii="Arial" w:hAnsi="Arial" w:cs="Arial"/>
          <w:lang/>
        </w:rPr>
        <w:t>The Eaton Philosophy Statement says that,</w:t>
      </w:r>
      <w:r>
        <w:rPr>
          <w:rStyle w:val="Strong"/>
          <w:rFonts w:ascii="Arial" w:hAnsi="Arial" w:cs="Arial"/>
          <w:lang/>
        </w:rPr>
        <w:t xml:space="preserve"> “we accept the challenge of lifelong learning.</w:t>
      </w:r>
      <w:proofErr w:type="gramStart"/>
      <w:r>
        <w:rPr>
          <w:rStyle w:val="Strong"/>
          <w:rFonts w:ascii="Arial" w:hAnsi="Arial" w:cs="Arial"/>
          <w:lang/>
        </w:rPr>
        <w:t>”.</w:t>
      </w:r>
      <w:proofErr w:type="gramEnd"/>
      <w:r>
        <w:rPr>
          <w:rStyle w:val="Strong"/>
          <w:rFonts w:ascii="Arial" w:hAnsi="Arial" w:cs="Arial"/>
          <w:lang/>
        </w:rPr>
        <w:t xml:space="preserve">  </w:t>
      </w:r>
      <w:r>
        <w:rPr>
          <w:rFonts w:ascii="Arial" w:hAnsi="Arial" w:cs="Arial"/>
          <w:lang/>
        </w:rPr>
        <w:t>As we face accelerating change in customer expectations, markets, competition and technology, we recognize that we must be lifelong learners in order to make continuing contributions to Eaton’s business goals.</w:t>
      </w:r>
    </w:p>
    <w:p w:rsidR="00A92022" w:rsidRDefault="00A92022" w:rsidP="00BF17A5">
      <w:pPr>
        <w:spacing w:line="480" w:lineRule="auto"/>
        <w:rPr>
          <w:rFonts w:ascii="Arial" w:hAnsi="Arial" w:cs="Arial"/>
          <w:lang/>
        </w:rPr>
      </w:pPr>
      <w:r>
        <w:rPr>
          <w:rFonts w:ascii="Arial" w:hAnsi="Arial" w:cs="Arial"/>
          <w:lang/>
        </w:rPr>
        <w:t>Eaton University provides innovative tools, solutions and expertise to support the continuous learning and improved performance of Eaton employees across groups and cultures.</w:t>
      </w:r>
    </w:p>
    <w:p w:rsidR="00A92022" w:rsidRDefault="00A92022" w:rsidP="00BF17A5">
      <w:pPr>
        <w:spacing w:line="480" w:lineRule="auto"/>
      </w:pPr>
      <w:r>
        <w:rPr>
          <w:rStyle w:val="Strong"/>
          <w:rFonts w:ascii="Arial" w:hAnsi="Arial" w:cs="Arial"/>
          <w:sz w:val="20"/>
          <w:szCs w:val="20"/>
          <w:lang/>
        </w:rPr>
        <w:t>Welcome to the Learner section of the enhanced Eaton University Classes &amp; Registration System</w:t>
      </w:r>
      <w:r>
        <w:rPr>
          <w:b/>
          <w:bCs/>
          <w:sz w:val="20"/>
          <w:szCs w:val="20"/>
          <w:lang/>
        </w:rPr>
        <w:br/>
      </w:r>
      <w:r w:rsidRPr="00A92022">
        <w:rPr>
          <w:sz w:val="24"/>
          <w:szCs w:val="24"/>
          <w:lang/>
        </w:rPr>
        <w:t xml:space="preserve">Eaton’s Learning Management System is your web-based environment designed to support your personal and professional development. </w:t>
      </w:r>
      <w:r w:rsidRPr="00A92022">
        <w:rPr>
          <w:rStyle w:val="Strong"/>
          <w:sz w:val="24"/>
          <w:szCs w:val="24"/>
          <w:lang/>
        </w:rPr>
        <w:t xml:space="preserve">Combined, over 1,000 eLearning and instructor-led classes </w:t>
      </w:r>
      <w:r w:rsidRPr="00A92022">
        <w:rPr>
          <w:sz w:val="24"/>
          <w:szCs w:val="24"/>
          <w:lang/>
        </w:rPr>
        <w:t>are available to support your development and growth.  To browse the wide array of offerings or locate and register for a specific course or class, use the search box on the left or the catalog below.</w:t>
      </w:r>
    </w:p>
    <w:p w:rsidR="00A92022" w:rsidRDefault="00A92022" w:rsidP="00BF17A5">
      <w:pPr>
        <w:spacing w:line="480" w:lineRule="auto"/>
      </w:pPr>
    </w:p>
    <w:p w:rsidR="00A92022" w:rsidRDefault="00A92022" w:rsidP="00BF17A5">
      <w:pPr>
        <w:spacing w:line="480" w:lineRule="auto"/>
        <w:rPr>
          <w:rFonts w:ascii="Arial" w:hAnsi="Arial" w:cs="Arial"/>
          <w:lang/>
        </w:rPr>
      </w:pPr>
      <w:r>
        <w:rPr>
          <w:rFonts w:ascii="Arial" w:hAnsi="Arial" w:cs="Arial"/>
          <w:lang/>
        </w:rPr>
        <w:t xml:space="preserve">Eaton </w:t>
      </w:r>
      <w:r w:rsidR="00974875">
        <w:rPr>
          <w:rFonts w:ascii="Arial" w:hAnsi="Arial" w:cs="Arial"/>
          <w:lang/>
        </w:rPr>
        <w:t>University</w:t>
      </w:r>
      <w:r>
        <w:rPr>
          <w:rFonts w:ascii="Arial" w:hAnsi="Arial" w:cs="Arial"/>
          <w:lang/>
        </w:rPr>
        <w:t xml:space="preserve"> </w:t>
      </w:r>
      <w:proofErr w:type="gramStart"/>
      <w:r>
        <w:rPr>
          <w:rFonts w:ascii="Arial" w:hAnsi="Arial" w:cs="Arial"/>
          <w:lang/>
        </w:rPr>
        <w:t>use</w:t>
      </w:r>
      <w:proofErr w:type="gramEnd"/>
      <w:r>
        <w:rPr>
          <w:rFonts w:ascii="Arial" w:hAnsi="Arial" w:cs="Arial"/>
          <w:lang/>
        </w:rPr>
        <w:t xml:space="preserve"> th</w:t>
      </w:r>
      <w:r w:rsidR="00974875">
        <w:rPr>
          <w:rFonts w:ascii="Arial" w:hAnsi="Arial" w:cs="Arial"/>
          <w:lang/>
        </w:rPr>
        <w:t>e</w:t>
      </w:r>
      <w:r>
        <w:rPr>
          <w:rFonts w:ascii="Arial" w:hAnsi="Arial" w:cs="Arial"/>
          <w:lang/>
        </w:rPr>
        <w:t xml:space="preserve"> "ADDIE ISD" method in developing training programs. Here is a link to a web site that describes what it is and should help us with outside references for the paper as we won't be totally locked into my intranet which hurts us in that department.</w:t>
      </w:r>
      <w:r>
        <w:rPr>
          <w:rFonts w:ascii="Arial" w:hAnsi="Arial" w:cs="Arial"/>
          <w:lang/>
        </w:rPr>
        <w:br/>
      </w:r>
      <w:hyperlink r:id="rId5" w:history="1">
        <w:r>
          <w:rPr>
            <w:rStyle w:val="Hyperlink"/>
            <w:rFonts w:ascii="Arial" w:hAnsi="Arial" w:cs="Arial"/>
            <w:lang/>
          </w:rPr>
          <w:t>http://www.e-learningguru.com/articles/art2_1.htm</w:t>
        </w:r>
      </w:hyperlink>
    </w:p>
    <w:p w:rsidR="00974875" w:rsidRDefault="00974875" w:rsidP="00BF17A5">
      <w:pPr>
        <w:spacing w:line="480" w:lineRule="auto"/>
      </w:pPr>
      <w:proofErr w:type="gramStart"/>
      <w:r>
        <w:rPr>
          <w:rFonts w:ascii="Arial" w:hAnsi="Arial" w:cs="Arial"/>
          <w:lang/>
        </w:rPr>
        <w:lastRenderedPageBreak/>
        <w:t>here</w:t>
      </w:r>
      <w:proofErr w:type="gramEnd"/>
      <w:r>
        <w:rPr>
          <w:rFonts w:ascii="Arial" w:hAnsi="Arial" w:cs="Arial"/>
          <w:lang/>
        </w:rPr>
        <w:t xml:space="preserve"> is a link to a flow chart following the 5 steps of the addie process</w:t>
      </w:r>
      <w:r>
        <w:rPr>
          <w:rFonts w:ascii="Arial" w:hAnsi="Arial" w:cs="Arial"/>
          <w:lang/>
        </w:rPr>
        <w:br/>
      </w:r>
      <w:r>
        <w:rPr>
          <w:rFonts w:ascii="Arial" w:hAnsi="Arial" w:cs="Arial"/>
          <w:lang/>
        </w:rPr>
        <w:br/>
      </w:r>
      <w:hyperlink r:id="rId6" w:history="1">
        <w:r>
          <w:rPr>
            <w:rStyle w:val="Hyperlink"/>
            <w:rFonts w:ascii="Arial" w:hAnsi="Arial" w:cs="Arial"/>
            <w:lang/>
          </w:rPr>
          <w:t>http://www.intulogy.com/addie/ADDIE-Flowchart-by-Intulogy.pdf</w:t>
        </w:r>
      </w:hyperlink>
      <w:r>
        <w:rPr>
          <w:rFonts w:ascii="Arial" w:hAnsi="Arial" w:cs="Arial"/>
          <w:lang/>
        </w:rPr>
        <w:t>c</w:t>
      </w:r>
    </w:p>
    <w:p w:rsidR="00D963F5" w:rsidRDefault="00D963F5">
      <w:pPr>
        <w:rPr>
          <w:rFonts w:ascii="Arial" w:hAnsi="Arial" w:cs="Arial"/>
          <w:b/>
          <w:bCs/>
          <w:sz w:val="36"/>
          <w:szCs w:val="36"/>
          <w:lang/>
        </w:rPr>
      </w:pPr>
    </w:p>
    <w:p w:rsidR="00D963F5" w:rsidRDefault="00D963F5">
      <w:pPr>
        <w:rPr>
          <w:rFonts w:ascii="Arial" w:hAnsi="Arial" w:cs="Arial"/>
          <w:b/>
          <w:bCs/>
          <w:sz w:val="36"/>
          <w:szCs w:val="36"/>
          <w:lang/>
        </w:rPr>
      </w:pPr>
    </w:p>
    <w:p w:rsidR="00D963F5" w:rsidRDefault="00D963F5"/>
    <w:sectPr w:rsidR="00D963F5" w:rsidSect="00080E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6759"/>
    <w:rsid w:val="00080E58"/>
    <w:rsid w:val="0044047E"/>
    <w:rsid w:val="004623FA"/>
    <w:rsid w:val="00506759"/>
    <w:rsid w:val="00974875"/>
    <w:rsid w:val="00A92022"/>
    <w:rsid w:val="00BF17A5"/>
    <w:rsid w:val="00D96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E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17A5"/>
    <w:rPr>
      <w:color w:val="0000FF"/>
      <w:u w:val="single"/>
    </w:rPr>
  </w:style>
  <w:style w:type="character" w:styleId="Strong">
    <w:name w:val="Strong"/>
    <w:basedOn w:val="DefaultParagraphFont"/>
    <w:uiPriority w:val="22"/>
    <w:qFormat/>
    <w:rsid w:val="00A9202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ulogy.com/addie/ADDIE-Flowchart-by-Intulogy.pdf" TargetMode="External"/><Relationship Id="rId5" Type="http://schemas.openxmlformats.org/officeDocument/2006/relationships/hyperlink" Target="http://www.e-learningguru.com/articles/art2_1.htm" TargetMode="External"/><Relationship Id="rId4" Type="http://schemas.openxmlformats.org/officeDocument/2006/relationships/hyperlink" Target="http://coe.sdsu.edu/eet/Articles/k4level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Shantavia Manning</dc:creator>
  <cp:lastModifiedBy>Shantavia Manning</cp:lastModifiedBy>
  <cp:revision>1</cp:revision>
  <dcterms:created xsi:type="dcterms:W3CDTF">2010-01-23T01:02:00Z</dcterms:created>
  <dcterms:modified xsi:type="dcterms:W3CDTF">2010-01-23T06:31:00Z</dcterms:modified>
</cp:coreProperties>
</file>