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70"/>
        <w:gridCol w:w="90"/>
      </w:tblGrid>
      <w:tr w:rsidR="00E37D6C" w:rsidRPr="00E37D6C">
        <w:trPr>
          <w:gridAfter w:val="1"/>
          <w:tblCellSpacing w:w="0" w:type="dxa"/>
        </w:trPr>
        <w:tc>
          <w:tcPr>
            <w:tcW w:w="5000" w:type="pct"/>
            <w:hideMark/>
          </w:tcPr>
          <w:p w:rsidR="00E37D6C" w:rsidRPr="00E37D6C" w:rsidRDefault="00E37D6C" w:rsidP="00E37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37D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The comparative statements of Villa Tool Company are presented below.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8669"/>
              <w:gridCol w:w="300"/>
            </w:tblGrid>
            <w:tr w:rsidR="00E37D6C" w:rsidRPr="00E37D6C" w:rsidTr="00E37D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7D6C" w:rsidRPr="00E37D6C" w:rsidRDefault="00E37D6C" w:rsidP="00E37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74"/>
                  </w:tblGrid>
                  <w:tr w:rsidR="00E37D6C" w:rsidRPr="00E37D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2" name="Picture 22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</w:tblGrid>
                        <w:tr w:rsidR="00E37D6C" w:rsidRPr="00E37D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37D6C" w:rsidRPr="00E37D6C" w:rsidRDefault="00E37D6C" w:rsidP="00E37D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E37D6C" w:rsidRPr="00E37D6C" w:rsidRDefault="00E37D6C" w:rsidP="00E37D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774"/>
                        </w:tblGrid>
                        <w:tr w:rsidR="00E37D6C" w:rsidRPr="00E37D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6774"/>
                              </w:tblGrid>
                              <w:tr w:rsidR="00E37D6C" w:rsidRPr="00E37D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074"/>
                                      <w:gridCol w:w="1320"/>
                                      <w:gridCol w:w="1320"/>
                                    </w:tblGrid>
                                    <w:tr w:rsidR="00E37D6C" w:rsidRPr="00E37D6C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VILLA TOOL COMPANY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Income Statement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For the Year Ended December 31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2008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Net sales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$1,818,500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$1,750,500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Cost of goods sold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1,011,500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996,000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Gross profit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807,000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754,500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Selling and administrative expense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516,000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479,000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Income from operations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291,000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275,500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Other expenses and losses Interest expense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18,000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14,000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Income before income taxes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273,000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261,500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Income tax expense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81,000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77,000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Net income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oub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  192,000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oub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  184,500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7D6C" w:rsidRPr="00E37D6C" w:rsidRDefault="00E37D6C" w:rsidP="00E37D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7D6C" w:rsidRPr="00E37D6C" w:rsidRDefault="00E37D6C" w:rsidP="00E37D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E37D6C" w:rsidRPr="00E37D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7D6C" w:rsidRPr="00E37D6C" w:rsidRDefault="00E37D6C" w:rsidP="00E37D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E37D6C" w:rsidRPr="00E37D6C" w:rsidRDefault="00E37D6C" w:rsidP="00E37D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37D6C" w:rsidRPr="00E37D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3" name="Picture 23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37D6C" w:rsidRPr="00E37D6C" w:rsidRDefault="00E37D6C" w:rsidP="00E37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D6C" w:rsidRPr="00E37D6C" w:rsidRDefault="00E37D6C" w:rsidP="00E37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7D6C" w:rsidRPr="00E37D6C" w:rsidRDefault="00E37D6C" w:rsidP="00E37D6C">
            <w:pPr>
              <w:spacing w:after="15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8669"/>
              <w:gridCol w:w="300"/>
            </w:tblGrid>
            <w:tr w:rsidR="00E37D6C" w:rsidRPr="00E37D6C" w:rsidTr="00E37D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7D6C" w:rsidRPr="00E37D6C" w:rsidRDefault="00E37D6C" w:rsidP="00E37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59"/>
                  </w:tblGrid>
                  <w:tr w:rsidR="00E37D6C" w:rsidRPr="00E37D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6" name="Picture 26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</w:tblGrid>
                        <w:tr w:rsidR="00E37D6C" w:rsidRPr="00E37D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37D6C" w:rsidRPr="00E37D6C" w:rsidRDefault="00E37D6C" w:rsidP="00E37D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E37D6C" w:rsidRPr="00E37D6C" w:rsidRDefault="00E37D6C" w:rsidP="00E37D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159"/>
                        </w:tblGrid>
                        <w:tr w:rsidR="00E37D6C" w:rsidRPr="00E37D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6159"/>
                              </w:tblGrid>
                              <w:tr w:rsidR="00E37D6C" w:rsidRPr="00E37D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803"/>
                                      <w:gridCol w:w="1148"/>
                                      <w:gridCol w:w="1148"/>
                                    </w:tblGrid>
                                    <w:tr w:rsidR="00E37D6C" w:rsidRPr="00E37D6C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VILLA TOOL COMPANY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Balance Sheets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December 31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Assets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2008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Current assets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Cash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$ 60,100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$ 64,200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Short-term investments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69,000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50,000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Accounts receivable (net)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117,800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102,800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Inventory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123,000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115,500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6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Total current assets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369,900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332,500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Plant assets (net)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600,300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520,300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Total assets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$970,200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$852,800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Liabilities and Stockholders' Equity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Current liabilities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Accounts payable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$160,000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$145,400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Income taxes payable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43,500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42,000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6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Total current liabilities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203,500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187,400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Bonds payable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200,000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6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Total liabilities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403,500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387,400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Stockholders' equity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Common stock ($5 par)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280,000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300,000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Retained earnings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286,700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165,400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6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Total stockholders' equity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566,700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465,400</w:t>
                                          </w:r>
                                        </w:p>
                                      </w:tc>
                                    </w:tr>
                                    <w:tr w:rsidR="00E37D6C" w:rsidRPr="00E37D6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Total liabilities and stockholders' equity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oub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$970,200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oub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E37D6C" w:rsidRPr="00E37D6C" w:rsidRDefault="00E37D6C" w:rsidP="00E37D6C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E37D6C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$852,800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7D6C" w:rsidRPr="00E37D6C" w:rsidRDefault="00E37D6C" w:rsidP="00E37D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7D6C" w:rsidRPr="00E37D6C" w:rsidRDefault="00E37D6C" w:rsidP="00E37D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E37D6C" w:rsidRPr="00E37D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37D6C" w:rsidRPr="00E37D6C" w:rsidRDefault="00E37D6C" w:rsidP="00E37D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E37D6C" w:rsidRPr="00E37D6C" w:rsidRDefault="00E37D6C" w:rsidP="00E37D6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37D6C" w:rsidRPr="00E37D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lastRenderedPageBreak/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7" name="Picture 27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37D6C" w:rsidRPr="00E37D6C" w:rsidRDefault="00E37D6C" w:rsidP="00E37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D6C" w:rsidRPr="00E37D6C" w:rsidRDefault="00E37D6C" w:rsidP="00E37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lastRenderedPageBreak/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7D6C" w:rsidRPr="00E37D6C" w:rsidRDefault="00E37D6C" w:rsidP="00E37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37D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All sales were on account. The allowance for doubtful accounts was $3,200 on December 31, 2009, and $3,000 on December 31, 2008.</w:t>
            </w:r>
          </w:p>
          <w:p w:rsidR="00E37D6C" w:rsidRPr="00E37D6C" w:rsidRDefault="00E37D6C" w:rsidP="00E3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3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Hint: </w:t>
            </w:r>
            <w:r w:rsidRPr="00E37D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37D6C" w:rsidRPr="00E37D6C" w:rsidRDefault="00E37D6C" w:rsidP="00E37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37D6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Compute ratios from balance sheet and income statement.</w:t>
            </w:r>
          </w:p>
        </w:tc>
      </w:tr>
      <w:tr w:rsidR="00E37D6C" w:rsidRPr="00E37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D6C" w:rsidRPr="00E37D6C" w:rsidRDefault="00E37D6C" w:rsidP="00E3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190500" cy="57150"/>
                  <wp:effectExtent l="0" t="0" r="0" b="0"/>
                  <wp:docPr id="29" name="Picture 29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37D6C" w:rsidRPr="00E37D6C" w:rsidRDefault="00E37D6C" w:rsidP="00E3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57150" cy="57150"/>
                  <wp:effectExtent l="0" t="0" r="0" b="0"/>
                  <wp:docPr id="30" name="Picture 30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D6C" w:rsidRPr="00E37D6C" w:rsidRDefault="00E37D6C" w:rsidP="00E37D6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3"/>
          <w:szCs w:val="23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E37D6C" w:rsidRPr="00E37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D6C" w:rsidRPr="00E37D6C" w:rsidRDefault="00E37D6C" w:rsidP="00E37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E37D6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Instructions</w:t>
            </w:r>
          </w:p>
          <w:p w:rsidR="00E37D6C" w:rsidRPr="00E37D6C" w:rsidRDefault="00E37D6C" w:rsidP="00E37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37D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Compute the following ratios for 2009. (Weighted average common shares in 2009 were 57,000.)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9060"/>
            </w:tblGrid>
            <w:tr w:rsidR="00E37D6C" w:rsidRPr="00E37D6C" w:rsidTr="00E37D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37D6C" w:rsidRPr="00E37D6C" w:rsidRDefault="00E37D6C" w:rsidP="00E37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31" name="Picture 31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"/>
                    <w:gridCol w:w="8663"/>
                  </w:tblGrid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(a)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7D6C" w:rsidRPr="00E37D6C" w:rsidRDefault="00E37D6C" w:rsidP="00E37D6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Earnings per share.</w:t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32" name="Picture 32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(b)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7D6C" w:rsidRPr="00E37D6C" w:rsidRDefault="00E37D6C" w:rsidP="00E37D6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Return on common stockholders' equity.</w:t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34" name="Picture 34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(c)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7D6C" w:rsidRPr="00E37D6C" w:rsidRDefault="00E37D6C" w:rsidP="00E37D6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Return on assets.</w:t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35" name="Picture 35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(d)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7D6C" w:rsidRPr="00E37D6C" w:rsidRDefault="00E37D6C" w:rsidP="00E37D6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Current.</w:t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36" name="Picture 36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lastRenderedPageBreak/>
                          <w:t>(e)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7D6C" w:rsidRPr="00E37D6C" w:rsidRDefault="00E37D6C" w:rsidP="00E37D6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Acid-test.</w:t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37" name="Picture 37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(f)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7D6C" w:rsidRPr="00E37D6C" w:rsidRDefault="00E37D6C" w:rsidP="00E37D6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Receivables turnover.</w:t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38" name="Picture 38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(g)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7D6C" w:rsidRPr="00E37D6C" w:rsidRDefault="00E37D6C" w:rsidP="00E37D6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Inventory turnover.</w:t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39" name="Picture 39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(h)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7D6C" w:rsidRPr="00E37D6C" w:rsidRDefault="00E37D6C" w:rsidP="00E37D6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Times interest earned.</w:t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40" name="Picture 40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</w:t>
                        </w:r>
                        <w:proofErr w:type="spellStart"/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i</w:t>
                        </w:r>
                        <w:proofErr w:type="spellEnd"/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7D6C" w:rsidRPr="00E37D6C" w:rsidRDefault="00E37D6C" w:rsidP="00E37D6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Asset turnover.</w:t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41" name="Picture 41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37D6C" w:rsidRPr="00E37D6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37D6C" w:rsidRPr="00E37D6C" w:rsidRDefault="00E37D6C" w:rsidP="00E37D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(j)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37D6C" w:rsidRPr="00E37D6C" w:rsidRDefault="00E37D6C" w:rsidP="00E37D6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E37D6C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Debt to total assets.</w:t>
                        </w:r>
                      </w:p>
                    </w:tc>
                  </w:tr>
                </w:tbl>
                <w:p w:rsidR="00E37D6C" w:rsidRPr="00E37D6C" w:rsidRDefault="00E37D6C" w:rsidP="00E37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37D6C" w:rsidRPr="00E37D6C" w:rsidRDefault="00E37D6C" w:rsidP="00E3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4436C" w:rsidRPr="00E37D6C" w:rsidRDefault="0024436C" w:rsidP="00E37D6C"/>
    <w:sectPr w:rsidR="0024436C" w:rsidRPr="00E37D6C" w:rsidSect="0024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AB5"/>
    <w:rsid w:val="0024436C"/>
    <w:rsid w:val="008F3AB5"/>
    <w:rsid w:val="00E37D6C"/>
    <w:rsid w:val="00E7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efmar">
    <w:name w:val="xrefmar"/>
    <w:basedOn w:val="DefaultParagraphFont"/>
    <w:rsid w:val="008F3AB5"/>
  </w:style>
  <w:style w:type="paragraph" w:styleId="BalloonText">
    <w:name w:val="Balloon Text"/>
    <w:basedOn w:val="Normal"/>
    <w:link w:val="BalloonTextChar"/>
    <w:uiPriority w:val="99"/>
    <w:semiHidden/>
    <w:unhideWhenUsed/>
    <w:rsid w:val="008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2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785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and Meaghan</dc:creator>
  <cp:lastModifiedBy>Julian and Meaghan</cp:lastModifiedBy>
  <cp:revision>3</cp:revision>
  <dcterms:created xsi:type="dcterms:W3CDTF">2009-12-15T15:42:00Z</dcterms:created>
  <dcterms:modified xsi:type="dcterms:W3CDTF">2009-12-15T15:53:00Z</dcterms:modified>
</cp:coreProperties>
</file>