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60"/>
      </w:tblGrid>
      <w:tr w:rsidR="00223E09" w:rsidRPr="00223E09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223E09" w:rsidRPr="00223E09" w:rsidRDefault="00223E09" w:rsidP="00223E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23E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income statement of Elbert Company is presented here.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1"/>
              <w:gridCol w:w="8759"/>
              <w:gridCol w:w="300"/>
            </w:tblGrid>
            <w:tr w:rsidR="00223E09" w:rsidRPr="00223E09" w:rsidTr="00223E0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30" name="Picture 1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28"/>
                  </w:tblGrid>
                  <w:tr w:rsidR="00223E09" w:rsidRPr="00223E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9" name="Picture 2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/>
                        </w:tblPr>
                        <w:tblGrid>
                          <w:gridCol w:w="126"/>
                        </w:tblGrid>
                        <w:tr w:rsidR="00223E09" w:rsidRPr="00223E0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223E09" w:rsidRPr="00223E09" w:rsidRDefault="00223E09" w:rsidP="00223E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223E09" w:rsidRPr="00223E09" w:rsidRDefault="00223E09" w:rsidP="0022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28"/>
                        </w:tblGrid>
                        <w:tr w:rsidR="00223E09" w:rsidRPr="00223E0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/>
                              </w:tblPr>
                              <w:tblGrid>
                                <w:gridCol w:w="5328"/>
                              </w:tblGrid>
                              <w:tr w:rsidR="00223E09" w:rsidRPr="00223E0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628"/>
                                      <w:gridCol w:w="1320"/>
                                      <w:gridCol w:w="1320"/>
                                    </w:tblGrid>
                                    <w:tr w:rsidR="00223E09" w:rsidRPr="00223E09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ELBERT COMPANY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Income Statement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Header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vAlign w:val="bottom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For the Year Ended November 30, 2008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Sales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$7,700,000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Cost of goods sold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Beginning inventory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$1,900,000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Purchases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4,400,000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Goods available for sale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6,300,000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Ending inventory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1,400,000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Total cost of goods sold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4,900,000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Gross profit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2,800,000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Operating expenses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Selling expenses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450,000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300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Administrative expenses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700,000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sing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1,150,000</w:t>
                                          </w:r>
                                        </w:p>
                                      </w:tc>
                                    </w:tr>
                                    <w:tr w:rsidR="00223E09" w:rsidRPr="00223E0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Net income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ouble" w:sz="6" w:space="0" w:color="000000"/>
                                          </w:tcBorders>
                                          <w:tcMar>
                                            <w:top w:w="60" w:type="dxa"/>
                                            <w:left w:w="225" w:type="dxa"/>
                                            <w:bottom w:w="60" w:type="dxa"/>
                                            <w:right w:w="60" w:type="dxa"/>
                                          </w:tcMar>
                                          <w:hideMark/>
                                        </w:tcPr>
                                        <w:p w:rsidR="00223E09" w:rsidRPr="00223E09" w:rsidRDefault="00223E09" w:rsidP="00223E09">
                                          <w:pPr>
                                            <w:spacing w:after="15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223E09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$1,650,000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23E09" w:rsidRPr="00223E09" w:rsidRDefault="00223E09" w:rsidP="00223E09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23E09" w:rsidRPr="00223E09" w:rsidRDefault="00223E09" w:rsidP="00223E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  <w:tr w:rsidR="00223E09" w:rsidRPr="00223E0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3E09" w:rsidRPr="00223E09" w:rsidRDefault="00223E09" w:rsidP="00223E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223E09" w:rsidRPr="00223E09" w:rsidRDefault="00223E09" w:rsidP="00223E0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223E09" w:rsidRPr="00223E0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28" name="Picture 3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190500"/>
                        <wp:effectExtent l="0" t="0" r="0" b="0"/>
                        <wp:docPr id="27" name="Picture 4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23E09" w:rsidRPr="00223E09" w:rsidRDefault="00223E09" w:rsidP="00223E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23E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Additional information: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9060"/>
            </w:tblGrid>
            <w:tr w:rsidR="00223E09" w:rsidRPr="00223E09" w:rsidTr="00223E0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190500" cy="9525"/>
                        <wp:effectExtent l="0" t="0" r="0" b="0"/>
                        <wp:docPr id="26" name="Picture 5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"/>
                    <w:gridCol w:w="8772"/>
                  </w:tblGrid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1.  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3E09" w:rsidRPr="00223E09" w:rsidRDefault="00223E09" w:rsidP="00223E0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Accounts receivable increased $250,000 during the year, and inventory decreased $500,000.</w:t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25" name="Picture 6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2.  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3E09" w:rsidRPr="00223E09" w:rsidRDefault="00223E09" w:rsidP="00223E0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Prepaid expenses increased $150,000 during the year.</w:t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24" name="Picture 7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3.  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3E09" w:rsidRPr="00223E09" w:rsidRDefault="00223E09" w:rsidP="00223E0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Accounts payable to suppliers of merchandise decreased $340,000 during the year.</w:t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23" name="Picture 8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4.  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3E09" w:rsidRPr="00223E09" w:rsidRDefault="00223E09" w:rsidP="00223E0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Accrued expenses payable decreased $100,000 during the year.</w:t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22" name="Picture 9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3"/>
                            <w:szCs w:val="23"/>
                          </w:rPr>
                          <w:t>5.  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223E09" w:rsidRPr="00223E09" w:rsidRDefault="00223E09" w:rsidP="00223E09">
                        <w:pPr>
                          <w:spacing w:after="15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223E09"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Administrative expenses include depreciation expense of $90,000.</w:t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21" name="Picture 10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23E09" w:rsidRPr="00223E09" w:rsidRDefault="00223E09" w:rsidP="0022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23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Hint: </w:t>
            </w:r>
            <w:r w:rsidRPr="00223E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223E09" w:rsidRPr="00223E09" w:rsidRDefault="00223E09" w:rsidP="00223E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23E0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Prepare the operating activities section—indirect method.</w:t>
            </w:r>
          </w:p>
        </w:tc>
      </w:tr>
      <w:tr w:rsidR="00223E09" w:rsidRPr="00223E0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E09" w:rsidRPr="00223E09" w:rsidRDefault="00223E09" w:rsidP="0022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76200" cy="76200"/>
                  <wp:effectExtent l="0" t="0" r="0" b="0"/>
                  <wp:docPr id="20" name="Picture 11" descr="http://edugen.wiley.com/edugen/courses/crs1865/common/art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dugen.wiley.com/edugen/courses/crs1865/common/art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3E09" w:rsidRPr="00223E09" w:rsidRDefault="00223E09" w:rsidP="00223E09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3"/>
          <w:szCs w:val="23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80"/>
      </w:tblGrid>
      <w:tr w:rsidR="00223E09" w:rsidRPr="00223E0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E09" w:rsidRPr="00223E09" w:rsidRDefault="00223E09" w:rsidP="00223E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223E09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  <w:lastRenderedPageBreak/>
              <w:t>Instructions</w:t>
            </w:r>
          </w:p>
          <w:p w:rsidR="00223E09" w:rsidRPr="00223E09" w:rsidRDefault="00223E09" w:rsidP="00223E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23E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Prepare the operating activities section of the statement of cash flows for the year ended November 30, 2008, for Elbert Company, using the indirect method.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  <w:gridCol w:w="8609"/>
            </w:tblGrid>
            <w:tr w:rsidR="00223E09" w:rsidRPr="00223E0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3"/>
                      <w:szCs w:val="23"/>
                    </w:rPr>
                    <w:drawing>
                      <wp:inline distT="0" distB="0" distL="0" distR="0">
                        <wp:extent cx="476250" cy="9525"/>
                        <wp:effectExtent l="0" t="0" r="0" b="0"/>
                        <wp:docPr id="19" name="Picture 12" descr="http://edugen.wiley.com/edugen/courses/crs1865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edugen.wiley.com/edugen/courses/crs1865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2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05"/>
                  </w:tblGrid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8" name="Picture 13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3"/>
                      <w:szCs w:val="23"/>
                    </w:rPr>
                  </w:pPr>
                </w:p>
                <w:tbl>
                  <w:tblPr>
                    <w:tblW w:w="2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05"/>
                  </w:tblGrid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00ADEF"/>
                        <w:vAlign w:val="center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7" name="Picture 14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/>
                        </w:tblPr>
                        <w:tblGrid>
                          <w:gridCol w:w="4305"/>
                        </w:tblGrid>
                        <w:tr w:rsidR="00223E09" w:rsidRPr="00223E0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223E09" w:rsidRPr="00223E09" w:rsidRDefault="00223E09" w:rsidP="00223E09">
                              <w:pPr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color w:val="00ADEF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3"/>
                      <w:szCs w:val="23"/>
                    </w:rPr>
                  </w:pPr>
                </w:p>
                <w:tbl>
                  <w:tblPr>
                    <w:tblW w:w="25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05"/>
                  </w:tblGrid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00ADEF"/>
                        <w:vAlign w:val="center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5" name="Picture 15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23E09" w:rsidRPr="00223E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23E09" w:rsidRPr="00223E09" w:rsidRDefault="00223E09" w:rsidP="00223E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3"/>
                            <w:szCs w:val="23"/>
                          </w:rPr>
                          <w:drawing>
                            <wp:inline distT="0" distB="0" distL="0" distR="0">
                              <wp:extent cx="9525" cy="57150"/>
                              <wp:effectExtent l="0" t="0" r="0" b="0"/>
                              <wp:docPr id="16" name="Picture 16" descr="http://edugen.wiley.com/edugen/courses/crs1865/common/art/pixel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edugen.wiley.com/edugen/courses/crs1865/common/art/pixel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571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23E09" w:rsidRPr="00223E09" w:rsidRDefault="00223E09" w:rsidP="00223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223E09" w:rsidRPr="00223E09" w:rsidRDefault="00223E09" w:rsidP="00223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E4825" w:rsidRPr="00223E09" w:rsidRDefault="000E4825" w:rsidP="00223E09"/>
    <w:sectPr w:rsidR="000E4825" w:rsidRPr="00223E09" w:rsidSect="000E4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BBF"/>
    <w:rsid w:val="000E4825"/>
    <w:rsid w:val="00223E09"/>
    <w:rsid w:val="00691BBF"/>
    <w:rsid w:val="00A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efmar">
    <w:name w:val="xrefmar"/>
    <w:basedOn w:val="DefaultParagraphFont"/>
    <w:rsid w:val="00691BBF"/>
  </w:style>
  <w:style w:type="paragraph" w:styleId="BalloonText">
    <w:name w:val="Balloon Text"/>
    <w:basedOn w:val="Normal"/>
    <w:link w:val="BalloonTextChar"/>
    <w:uiPriority w:val="99"/>
    <w:semiHidden/>
    <w:unhideWhenUsed/>
    <w:rsid w:val="00691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2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985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and Meaghan</dc:creator>
  <cp:lastModifiedBy>Julian and Meaghan</cp:lastModifiedBy>
  <cp:revision>4</cp:revision>
  <dcterms:created xsi:type="dcterms:W3CDTF">2009-12-07T11:57:00Z</dcterms:created>
  <dcterms:modified xsi:type="dcterms:W3CDTF">2009-12-07T12:07:00Z</dcterms:modified>
</cp:coreProperties>
</file>