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53" w:rsidRPr="00EC1F49" w:rsidRDefault="00B35253" w:rsidP="00B35253">
      <w:pPr>
        <w:spacing w:before="100" w:beforeAutospacing="1" w:after="100" w:afterAutospacing="1" w:line="480" w:lineRule="auto"/>
        <w:rPr>
          <w:rFonts w:ascii="Verdana" w:eastAsia="Times New Roman" w:hAnsi="Verdana"/>
          <w:sz w:val="24"/>
          <w:szCs w:val="24"/>
        </w:rPr>
      </w:pPr>
      <w:r w:rsidRPr="00EC1F49">
        <w:rPr>
          <w:rFonts w:ascii="Verdana" w:eastAsia="Times New Roman" w:hAnsi="Verdana"/>
          <w:sz w:val="24"/>
          <w:szCs w:val="24"/>
        </w:rPr>
        <w:t xml:space="preserve">Colonel Electric is a large company that produces </w:t>
      </w:r>
      <w:proofErr w:type="spellStart"/>
      <w:r w:rsidRPr="00EC1F49">
        <w:rPr>
          <w:rFonts w:ascii="Verdana" w:eastAsia="Times New Roman" w:hAnsi="Verdana"/>
          <w:sz w:val="24"/>
          <w:szCs w:val="24"/>
        </w:rPr>
        <w:t>lightbulbs</w:t>
      </w:r>
      <w:proofErr w:type="spellEnd"/>
      <w:r w:rsidRPr="00EC1F49">
        <w:rPr>
          <w:rFonts w:ascii="Verdana" w:eastAsia="Times New Roman" w:hAnsi="Verdana"/>
          <w:sz w:val="24"/>
          <w:szCs w:val="24"/>
        </w:rPr>
        <w:t xml:space="preserve"> and other electrical products. One particular </w:t>
      </w:r>
      <w:proofErr w:type="spellStart"/>
      <w:r w:rsidRPr="00EC1F49">
        <w:rPr>
          <w:rFonts w:ascii="Verdana" w:eastAsia="Times New Roman" w:hAnsi="Verdana"/>
          <w:sz w:val="24"/>
          <w:szCs w:val="24"/>
        </w:rPr>
        <w:t>lightbulb</w:t>
      </w:r>
      <w:proofErr w:type="spellEnd"/>
      <w:r w:rsidRPr="00EC1F49">
        <w:rPr>
          <w:rFonts w:ascii="Verdana" w:eastAsia="Times New Roman" w:hAnsi="Verdana"/>
          <w:sz w:val="24"/>
          <w:szCs w:val="24"/>
        </w:rPr>
        <w:t xml:space="preserve"> is supposed to have an average life of about 1,000 hours before it burns out. Periodically the company will test 5 of these and measure the average time before these burn out. The following table gives the results of 10 such samples:</w:t>
      </w:r>
    </w:p>
    <w:p w:rsidR="00B35253" w:rsidRPr="00EC1F49" w:rsidRDefault="00B35253" w:rsidP="00B35253">
      <w:pPr>
        <w:spacing w:before="100" w:beforeAutospacing="1" w:after="100" w:afterAutospacing="1" w:line="480" w:lineRule="auto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noProof/>
          <w:sz w:val="24"/>
          <w:szCs w:val="24"/>
        </w:rPr>
        <w:drawing>
          <wp:inline distT="0" distB="0" distL="0" distR="0">
            <wp:extent cx="3238500" cy="876300"/>
            <wp:effectExtent l="19050" t="0" r="0" b="0"/>
            <wp:docPr id="1" name="Picture 2" descr="http://www.aspen.edu/courses/520.3/ex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spen.edu/courses/520.3/ex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A91" w:rsidRDefault="00B35253" w:rsidP="00B35253">
      <w:r w:rsidRPr="00EC1F49">
        <w:rPr>
          <w:rFonts w:ascii="Verdana" w:eastAsia="Times New Roman" w:hAnsi="Verdana"/>
          <w:sz w:val="24"/>
          <w:szCs w:val="24"/>
        </w:rPr>
        <w:t>(a) What is the overall average of these means? What is the average range?</w:t>
      </w:r>
      <w:r w:rsidRPr="00EC1F49">
        <w:rPr>
          <w:rFonts w:ascii="Verdana" w:eastAsia="Times New Roman" w:hAnsi="Verdana"/>
          <w:sz w:val="24"/>
          <w:szCs w:val="24"/>
        </w:rPr>
        <w:br/>
        <w:t>(b) What are the upper and lower control limits for a 99.7% control chart for the mean?</w:t>
      </w:r>
      <w:r w:rsidRPr="00EC1F49">
        <w:rPr>
          <w:rFonts w:ascii="Verdana" w:eastAsia="Times New Roman" w:hAnsi="Verdana"/>
          <w:sz w:val="24"/>
          <w:szCs w:val="24"/>
        </w:rPr>
        <w:br/>
        <w:t>(c) Does this process appear to be in control? Explain.</w:t>
      </w:r>
    </w:p>
    <w:sectPr w:rsidR="00D24A91" w:rsidSect="00D24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253"/>
    <w:rsid w:val="00B35253"/>
    <w:rsid w:val="00D2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UWEX-ICS/ECC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</cp:revision>
  <dcterms:created xsi:type="dcterms:W3CDTF">2009-12-06T23:39:00Z</dcterms:created>
  <dcterms:modified xsi:type="dcterms:W3CDTF">2009-12-06T23:39:00Z</dcterms:modified>
</cp:coreProperties>
</file>