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B3" w:rsidRDefault="00FA5987" w:rsidP="00FA59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17: BUILDING A DECISION SUPPORT SYSTEM</w:t>
      </w:r>
    </w:p>
    <w:p w:rsidR="00FA5987" w:rsidRDefault="00FA5987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Ski-YA! Is Colorado-based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sells high-performance ski equipment. When it comes to the serious business of sliding downhill, the Ski-YA! Dudes of Colorado don’t trouble themselves with petty categories: to them, all alpine snow equipment is summed up in one word, AWESOME!</w:t>
      </w:r>
    </w:p>
    <w:p w:rsidR="00FA5987" w:rsidRDefault="00FA5987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season’s offerings at Ski-YA!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exceptions. Skis continue to grow wider for better flotation beyond the groomers, and the side cuts, the stick’s hourglass shape designed to help a skier turn, now reflect the needs of terrain skiers. Even bindings have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rejiggered</w:t>
      </w:r>
      <w:proofErr w:type="spellEnd"/>
      <w:r>
        <w:rPr>
          <w:rFonts w:ascii="Times New Roman" w:hAnsi="Times New Roman" w:cs="Times New Roman"/>
          <w:sz w:val="24"/>
          <w:szCs w:val="24"/>
        </w:rPr>
        <w:t>: forget the drill and screwdriver; the latest fittings snap or slide into place, extending ski life and improving energy transfer.</w:t>
      </w:r>
    </w:p>
    <w:p w:rsidR="00FA5987" w:rsidRDefault="00FA5987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Ski-YA! company wants to begin selling a new pair of skis, labeled the Downhill Demons, in the upcoming ski season. It wants</w:t>
      </w:r>
      <w:r w:rsidR="006904B5">
        <w:rPr>
          <w:rFonts w:ascii="Times New Roman" w:hAnsi="Times New Roman" w:cs="Times New Roman"/>
          <w:sz w:val="24"/>
          <w:szCs w:val="24"/>
        </w:rPr>
        <w:t xml:space="preserve"> to know how many skis it will have to sell in order to break even on its investment in materials and equipment. The chief financial officer has provided the following information:</w:t>
      </w:r>
    </w:p>
    <w:p w:rsidR="006904B5" w:rsidRPr="006904B5" w:rsidRDefault="006904B5" w:rsidP="00FA59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4B5">
        <w:rPr>
          <w:rFonts w:ascii="Times New Roman" w:hAnsi="Times New Roman" w:cs="Times New Roman"/>
          <w:b/>
          <w:sz w:val="24"/>
          <w:szCs w:val="24"/>
          <w:u w:val="single"/>
        </w:rPr>
        <w:t>FIXED COSTS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 molding machine: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$200,000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Milling machine: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$150,000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 and grinder: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$10,000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$25,000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Silkscreen machine: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$50,000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</w:p>
    <w:p w:rsidR="006904B5" w:rsidRPr="006904B5" w:rsidRDefault="006904B5" w:rsidP="00FA59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4B5">
        <w:rPr>
          <w:rFonts w:ascii="Times New Roman" w:hAnsi="Times New Roman" w:cs="Times New Roman"/>
          <w:b/>
          <w:sz w:val="24"/>
          <w:szCs w:val="24"/>
          <w:u w:val="single"/>
        </w:rPr>
        <w:t xml:space="preserve">Variable </w:t>
      </w:r>
      <w:proofErr w:type="gramStart"/>
      <w:r w:rsidRPr="006904B5">
        <w:rPr>
          <w:rFonts w:ascii="Times New Roman" w:hAnsi="Times New Roman" w:cs="Times New Roman"/>
          <w:b/>
          <w:sz w:val="24"/>
          <w:szCs w:val="24"/>
          <w:u w:val="single"/>
        </w:rPr>
        <w:t>Cost(</w:t>
      </w:r>
      <w:proofErr w:type="gramEnd"/>
      <w:r w:rsidRPr="006904B5">
        <w:rPr>
          <w:rFonts w:ascii="Times New Roman" w:hAnsi="Times New Roman" w:cs="Times New Roman"/>
          <w:b/>
          <w:sz w:val="24"/>
          <w:szCs w:val="24"/>
          <w:u w:val="single"/>
        </w:rPr>
        <w:t>per unit)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Packing material: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$5.00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 material: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$100.00</w:t>
      </w:r>
    </w:p>
    <w:p w:rsidR="006904B5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$20.00</w:t>
      </w:r>
    </w:p>
    <w:p w:rsidR="00452C33" w:rsidRDefault="006904B5" w:rsidP="00FA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marketing department estimates that it can sell the new skis for $400.00 per unit. Further projections estimate that an average of 200 units will be sold per month. The goal is that the skis will break even and start to earn a profit within the first year. Ski-YA! </w:t>
      </w:r>
      <w:proofErr w:type="gramStart"/>
      <w:r>
        <w:rPr>
          <w:rFonts w:ascii="Times New Roman" w:hAnsi="Times New Roman" w:cs="Times New Roman"/>
          <w:sz w:val="24"/>
          <w:szCs w:val="24"/>
        </w:rPr>
        <w:t>target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profit level for the end of the first fiscal year is $100,000.</w:t>
      </w:r>
    </w:p>
    <w:p w:rsidR="006904B5" w:rsidRDefault="00452C33" w:rsidP="00FA5987">
      <w:pPr>
        <w:rPr>
          <w:rFonts w:ascii="Times New Roman" w:hAnsi="Times New Roman" w:cs="Times New Roman"/>
          <w:b/>
          <w:sz w:val="24"/>
          <w:szCs w:val="24"/>
        </w:rPr>
      </w:pPr>
      <w:r w:rsidRPr="00452C33">
        <w:rPr>
          <w:rFonts w:ascii="Times New Roman" w:hAnsi="Times New Roman" w:cs="Times New Roman"/>
          <w:b/>
          <w:sz w:val="24"/>
          <w:szCs w:val="24"/>
        </w:rPr>
        <w:t>SOME PARTICULARS YOU SHOULD KNOW</w:t>
      </w:r>
      <w:r w:rsidR="006904B5" w:rsidRPr="00452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C33" w:rsidRPr="00452C33" w:rsidRDefault="00452C33" w:rsidP="0045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First, create a break-even analysis where your goal is to determine how many units you must sell to recover all of your fixed costs.</w:t>
      </w:r>
    </w:p>
    <w:p w:rsidR="00452C33" w:rsidRPr="00452C33" w:rsidRDefault="00452C33" w:rsidP="0045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create a target profit analysis where your goal is to determine how many units you must sell to reach a predefined profit level. The difference between the two is that at breakeven your target profit is zero, whereas when you specify a target profit that is greater than zero, you are setting your goal above the break-even point.</w:t>
      </w:r>
    </w:p>
    <w:p w:rsidR="00452C33" w:rsidRPr="00452C33" w:rsidRDefault="00452C33" w:rsidP="0045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want to create a table sheet that contains the data used to generate the break-even/target profit chart. This includes 10 data points on either side of the break-even/target profit point.</w:t>
      </w:r>
    </w:p>
    <w:p w:rsidR="00452C33" w:rsidRPr="00452C33" w:rsidRDefault="00452C33" w:rsidP="0045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 create a chart where you can visually measure your break-even or target profit level along with total fixed and variable costs. If you choose to calculate the number of months before you reach a break-even or target profit, those numbers will be reported here.</w:t>
      </w:r>
    </w:p>
    <w:sectPr w:rsidR="00452C33" w:rsidRPr="00452C33" w:rsidSect="0058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480"/>
    <w:multiLevelType w:val="hybridMultilevel"/>
    <w:tmpl w:val="B23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987"/>
    <w:rsid w:val="003716CD"/>
    <w:rsid w:val="00452C33"/>
    <w:rsid w:val="005818B3"/>
    <w:rsid w:val="006904B5"/>
    <w:rsid w:val="00FA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2D05-8FEC-457A-B3AF-74155A6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2009-12-02T02:57:00Z</dcterms:created>
  <dcterms:modified xsi:type="dcterms:W3CDTF">2009-12-02T03:29:00Z</dcterms:modified>
</cp:coreProperties>
</file>