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51" w:rsidRDefault="00DA1751" w:rsidP="00A86BC5">
      <w:pPr>
        <w:pStyle w:val="BodyTextIndent"/>
        <w:jc w:val="left"/>
        <w:rPr>
          <w:sz w:val="22"/>
          <w:szCs w:val="22"/>
        </w:rPr>
      </w:pPr>
    </w:p>
    <w:p w:rsidR="00DA1751" w:rsidRPr="00466234" w:rsidRDefault="00DA1751" w:rsidP="00A86BC5">
      <w:pPr>
        <w:pStyle w:val="BodyTextIndent"/>
        <w:jc w:val="left"/>
        <w:rPr>
          <w:sz w:val="22"/>
          <w:szCs w:val="22"/>
        </w:rPr>
      </w:pPr>
      <w:r w:rsidRPr="00466234">
        <w:rPr>
          <w:sz w:val="22"/>
          <w:szCs w:val="22"/>
        </w:rPr>
        <w:t>(2</w:t>
      </w:r>
      <w:r>
        <w:rPr>
          <w:sz w:val="22"/>
          <w:szCs w:val="22"/>
        </w:rPr>
        <w:t>5</w:t>
      </w:r>
      <w:r w:rsidRPr="00466234">
        <w:rPr>
          <w:sz w:val="22"/>
          <w:szCs w:val="22"/>
        </w:rPr>
        <w:t xml:space="preserve">) </w:t>
      </w:r>
      <w:r>
        <w:rPr>
          <w:sz w:val="22"/>
          <w:szCs w:val="22"/>
        </w:rPr>
        <w:t>1</w:t>
      </w:r>
      <w:r w:rsidRPr="00466234">
        <w:rPr>
          <w:sz w:val="22"/>
          <w:szCs w:val="22"/>
        </w:rPr>
        <w:t>.</w:t>
      </w:r>
      <w:r w:rsidRPr="00466234">
        <w:rPr>
          <w:sz w:val="22"/>
          <w:szCs w:val="22"/>
        </w:rPr>
        <w:tab/>
        <w:t>An investor purchased 10</w:t>
      </w:r>
      <w:r>
        <w:rPr>
          <w:sz w:val="22"/>
          <w:szCs w:val="22"/>
        </w:rPr>
        <w:t>0</w:t>
      </w:r>
      <w:r w:rsidRPr="00466234">
        <w:rPr>
          <w:sz w:val="22"/>
          <w:szCs w:val="22"/>
        </w:rPr>
        <w:t xml:space="preserve">0 shares of Omega common stock for </w:t>
      </w:r>
      <w:r>
        <w:rPr>
          <w:sz w:val="22"/>
          <w:szCs w:val="22"/>
        </w:rPr>
        <w:t>$15</w:t>
      </w:r>
      <w:r w:rsidRPr="00466234">
        <w:rPr>
          <w:sz w:val="22"/>
          <w:szCs w:val="22"/>
        </w:rPr>
        <w:t xml:space="preserve">,000.  He held the stock for </w:t>
      </w:r>
      <w:r>
        <w:rPr>
          <w:sz w:val="22"/>
          <w:szCs w:val="22"/>
        </w:rPr>
        <w:t>ten</w:t>
      </w:r>
      <w:r w:rsidRPr="00466234">
        <w:rPr>
          <w:sz w:val="22"/>
          <w:szCs w:val="22"/>
        </w:rPr>
        <w:t xml:space="preserve"> years.  For the first four years he received annual end-of-year dividends of $</w:t>
      </w:r>
      <w:r>
        <w:rPr>
          <w:sz w:val="22"/>
          <w:szCs w:val="22"/>
        </w:rPr>
        <w:t>1,2</w:t>
      </w:r>
      <w:r w:rsidRPr="00466234">
        <w:rPr>
          <w:sz w:val="22"/>
          <w:szCs w:val="22"/>
        </w:rPr>
        <w:t>00.  For the next four years he received annual dividends of $</w:t>
      </w:r>
      <w:r>
        <w:rPr>
          <w:sz w:val="22"/>
          <w:szCs w:val="22"/>
        </w:rPr>
        <w:t>1,5</w:t>
      </w:r>
      <w:r w:rsidRPr="00466234">
        <w:rPr>
          <w:sz w:val="22"/>
          <w:szCs w:val="22"/>
        </w:rPr>
        <w:t xml:space="preserve">00.  He received </w:t>
      </w:r>
      <w:r>
        <w:rPr>
          <w:sz w:val="22"/>
          <w:szCs w:val="22"/>
        </w:rPr>
        <w:t xml:space="preserve">$2,000 </w:t>
      </w:r>
      <w:r w:rsidRPr="00466234">
        <w:rPr>
          <w:sz w:val="22"/>
          <w:szCs w:val="22"/>
        </w:rPr>
        <w:t xml:space="preserve">dividend for the </w:t>
      </w:r>
      <w:r>
        <w:rPr>
          <w:sz w:val="22"/>
          <w:szCs w:val="22"/>
        </w:rPr>
        <w:t>last two</w:t>
      </w:r>
      <w:r w:rsidRPr="00466234">
        <w:rPr>
          <w:sz w:val="22"/>
          <w:szCs w:val="22"/>
        </w:rPr>
        <w:t xml:space="preserve"> year</w:t>
      </w:r>
      <w:r>
        <w:rPr>
          <w:sz w:val="22"/>
          <w:szCs w:val="22"/>
        </w:rPr>
        <w:t>s</w:t>
      </w:r>
      <w:r w:rsidRPr="00466234">
        <w:rPr>
          <w:sz w:val="22"/>
          <w:szCs w:val="22"/>
        </w:rPr>
        <w:t xml:space="preserve">.  At the end of the </w:t>
      </w:r>
      <w:r>
        <w:rPr>
          <w:sz w:val="22"/>
          <w:szCs w:val="22"/>
        </w:rPr>
        <w:t>ten</w:t>
      </w:r>
      <w:r w:rsidRPr="00466234">
        <w:rPr>
          <w:sz w:val="22"/>
          <w:szCs w:val="22"/>
        </w:rPr>
        <w:t>th year he sold his stock for $</w:t>
      </w:r>
      <w:r>
        <w:rPr>
          <w:sz w:val="22"/>
          <w:szCs w:val="22"/>
        </w:rPr>
        <w:t>20</w:t>
      </w:r>
      <w:r w:rsidRPr="00466234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466234">
        <w:rPr>
          <w:sz w:val="22"/>
          <w:szCs w:val="22"/>
        </w:rPr>
        <w:t xml:space="preserve">00.  What rate of return did he receive on his investment? (Try </w:t>
      </w:r>
      <w:r>
        <w:rPr>
          <w:sz w:val="22"/>
          <w:szCs w:val="22"/>
        </w:rPr>
        <w:t>12</w:t>
      </w:r>
      <w:r w:rsidRPr="00466234">
        <w:rPr>
          <w:sz w:val="22"/>
          <w:szCs w:val="22"/>
        </w:rPr>
        <w:t>%)</w:t>
      </w:r>
    </w:p>
    <w:p w:rsidR="00DA1751" w:rsidRDefault="00DA1751" w:rsidP="00A86BC5">
      <w:pPr>
        <w:pStyle w:val="BodyTextIndent"/>
        <w:tabs>
          <w:tab w:val="left" w:pos="0"/>
          <w:tab w:val="left" w:pos="720"/>
        </w:tabs>
        <w:rPr>
          <w:sz w:val="22"/>
          <w:szCs w:val="22"/>
        </w:rPr>
      </w:pPr>
    </w:p>
    <w:p w:rsidR="00DA1751" w:rsidRPr="00466234" w:rsidRDefault="00DA1751" w:rsidP="00A86BC5">
      <w:pPr>
        <w:pStyle w:val="BodyTextIndent"/>
        <w:tabs>
          <w:tab w:val="left" w:pos="0"/>
          <w:tab w:val="left" w:pos="720"/>
        </w:tabs>
        <w:rPr>
          <w:sz w:val="22"/>
          <w:szCs w:val="22"/>
        </w:rPr>
      </w:pPr>
      <w:r w:rsidRPr="00466234">
        <w:rPr>
          <w:sz w:val="22"/>
          <w:szCs w:val="22"/>
        </w:rPr>
        <w:t>(</w:t>
      </w:r>
      <w:r>
        <w:rPr>
          <w:sz w:val="22"/>
          <w:szCs w:val="22"/>
        </w:rPr>
        <w:t>25</w:t>
      </w:r>
      <w:r w:rsidRPr="00466234">
        <w:rPr>
          <w:sz w:val="22"/>
          <w:szCs w:val="22"/>
        </w:rPr>
        <w:t xml:space="preserve">) </w:t>
      </w:r>
      <w:r>
        <w:rPr>
          <w:sz w:val="22"/>
          <w:szCs w:val="22"/>
        </w:rPr>
        <w:t>2</w:t>
      </w:r>
      <w:r w:rsidRPr="00466234">
        <w:rPr>
          <w:sz w:val="22"/>
          <w:szCs w:val="22"/>
        </w:rPr>
        <w:t>.</w:t>
      </w:r>
      <w:r w:rsidRPr="00466234">
        <w:rPr>
          <w:sz w:val="22"/>
          <w:szCs w:val="22"/>
        </w:rPr>
        <w:tab/>
        <w:t>A firm is considering two alternatives: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620"/>
        <w:gridCol w:w="1440"/>
      </w:tblGrid>
      <w:tr w:rsidR="00DA1751" w:rsidRPr="00466234">
        <w:tc>
          <w:tcPr>
            <w:tcW w:w="3600" w:type="dxa"/>
          </w:tcPr>
          <w:p w:rsidR="00DA1751" w:rsidRPr="00466234" w:rsidRDefault="00DA1751" w:rsidP="003C6472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</w:tcPr>
          <w:p w:rsidR="00DA1751" w:rsidRPr="00466234" w:rsidRDefault="00DA1751" w:rsidP="003C6472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A</w:t>
            </w:r>
          </w:p>
        </w:tc>
        <w:tc>
          <w:tcPr>
            <w:tcW w:w="1440" w:type="dxa"/>
          </w:tcPr>
          <w:p w:rsidR="00DA1751" w:rsidRPr="00466234" w:rsidRDefault="00DA1751" w:rsidP="003C6472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B</w:t>
            </w:r>
          </w:p>
        </w:tc>
      </w:tr>
      <w:tr w:rsidR="00DA1751" w:rsidRPr="00466234">
        <w:tc>
          <w:tcPr>
            <w:tcW w:w="3600" w:type="dxa"/>
          </w:tcPr>
          <w:p w:rsidR="00DA1751" w:rsidRPr="00466234" w:rsidRDefault="00DA1751" w:rsidP="003C6472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Initial cost</w:t>
            </w:r>
          </w:p>
        </w:tc>
        <w:tc>
          <w:tcPr>
            <w:tcW w:w="1620" w:type="dxa"/>
          </w:tcPr>
          <w:p w:rsidR="00DA1751" w:rsidRPr="00466234" w:rsidRDefault="00DA1751" w:rsidP="003C6472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$10,700</w:t>
            </w:r>
          </w:p>
        </w:tc>
        <w:tc>
          <w:tcPr>
            <w:tcW w:w="1440" w:type="dxa"/>
          </w:tcPr>
          <w:p w:rsidR="00DA1751" w:rsidRPr="00466234" w:rsidRDefault="00DA1751" w:rsidP="00CC7355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5</w:t>
            </w:r>
            <w:r w:rsidRPr="00466234">
              <w:rPr>
                <w:spacing w:val="-2"/>
                <w:sz w:val="22"/>
                <w:szCs w:val="22"/>
              </w:rPr>
              <w:t>,500</w:t>
            </w:r>
          </w:p>
        </w:tc>
      </w:tr>
      <w:tr w:rsidR="00DA1751" w:rsidRPr="00466234">
        <w:tc>
          <w:tcPr>
            <w:tcW w:w="3600" w:type="dxa"/>
          </w:tcPr>
          <w:p w:rsidR="00DA1751" w:rsidRPr="00466234" w:rsidRDefault="00DA1751" w:rsidP="003C6472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Uniform annual benefits</w:t>
            </w:r>
          </w:p>
        </w:tc>
        <w:tc>
          <w:tcPr>
            <w:tcW w:w="1620" w:type="dxa"/>
          </w:tcPr>
          <w:p w:rsidR="00DA1751" w:rsidRPr="00466234" w:rsidRDefault="00DA1751" w:rsidP="00CC7355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$2,</w:t>
            </w:r>
            <w:r>
              <w:rPr>
                <w:spacing w:val="-2"/>
                <w:sz w:val="22"/>
                <w:szCs w:val="22"/>
              </w:rPr>
              <w:t>0</w:t>
            </w:r>
            <w:r w:rsidRPr="00466234">
              <w:rPr>
                <w:spacing w:val="-2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DA1751" w:rsidRPr="00466234" w:rsidRDefault="00DA1751" w:rsidP="00CC7355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$1,</w:t>
            </w:r>
            <w:r>
              <w:rPr>
                <w:spacing w:val="-2"/>
                <w:sz w:val="22"/>
                <w:szCs w:val="22"/>
              </w:rPr>
              <w:t>6</w:t>
            </w:r>
            <w:r w:rsidRPr="00466234">
              <w:rPr>
                <w:spacing w:val="-2"/>
                <w:sz w:val="22"/>
                <w:szCs w:val="22"/>
              </w:rPr>
              <w:t>00</w:t>
            </w:r>
          </w:p>
        </w:tc>
      </w:tr>
      <w:tr w:rsidR="00DA1751" w:rsidRPr="00466234">
        <w:tc>
          <w:tcPr>
            <w:tcW w:w="3600" w:type="dxa"/>
          </w:tcPr>
          <w:p w:rsidR="00DA1751" w:rsidRPr="00466234" w:rsidRDefault="00DA1751" w:rsidP="003C6472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Salvage value at the end of useful life</w:t>
            </w:r>
          </w:p>
        </w:tc>
        <w:tc>
          <w:tcPr>
            <w:tcW w:w="1620" w:type="dxa"/>
          </w:tcPr>
          <w:p w:rsidR="00DA1751" w:rsidRPr="00466234" w:rsidRDefault="00DA1751" w:rsidP="003C6472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$600</w:t>
            </w:r>
          </w:p>
        </w:tc>
        <w:tc>
          <w:tcPr>
            <w:tcW w:w="1440" w:type="dxa"/>
          </w:tcPr>
          <w:p w:rsidR="00DA1751" w:rsidRPr="00466234" w:rsidRDefault="00DA1751" w:rsidP="003C6472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2</w:t>
            </w:r>
            <w:r w:rsidRPr="00466234">
              <w:rPr>
                <w:spacing w:val="-2"/>
                <w:sz w:val="22"/>
                <w:szCs w:val="22"/>
              </w:rPr>
              <w:t>00</w:t>
            </w:r>
          </w:p>
        </w:tc>
      </w:tr>
      <w:tr w:rsidR="00DA1751" w:rsidRPr="00466234">
        <w:tc>
          <w:tcPr>
            <w:tcW w:w="3600" w:type="dxa"/>
          </w:tcPr>
          <w:p w:rsidR="00DA1751" w:rsidRPr="00466234" w:rsidRDefault="00DA1751" w:rsidP="003C6472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Useful life</w:t>
            </w:r>
          </w:p>
        </w:tc>
        <w:tc>
          <w:tcPr>
            <w:tcW w:w="1620" w:type="dxa"/>
          </w:tcPr>
          <w:p w:rsidR="00DA1751" w:rsidRPr="00466234" w:rsidRDefault="00DA1751" w:rsidP="003C6472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8 years</w:t>
            </w:r>
          </w:p>
        </w:tc>
        <w:tc>
          <w:tcPr>
            <w:tcW w:w="1440" w:type="dxa"/>
          </w:tcPr>
          <w:p w:rsidR="00DA1751" w:rsidRPr="00466234" w:rsidRDefault="00DA1751" w:rsidP="003C6472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466234">
              <w:rPr>
                <w:spacing w:val="-2"/>
                <w:sz w:val="22"/>
                <w:szCs w:val="22"/>
              </w:rPr>
              <w:t>4 years</w:t>
            </w:r>
          </w:p>
        </w:tc>
      </w:tr>
    </w:tbl>
    <w:p w:rsidR="00DA1751" w:rsidRPr="00466234" w:rsidRDefault="00DA1751" w:rsidP="00A86BC5">
      <w:pPr>
        <w:tabs>
          <w:tab w:val="left" w:pos="-720"/>
          <w:tab w:val="left" w:pos="0"/>
          <w:tab w:val="left" w:pos="720"/>
        </w:tabs>
        <w:suppressAutoHyphens/>
        <w:ind w:left="720" w:hanging="720"/>
        <w:jc w:val="both"/>
        <w:rPr>
          <w:b/>
          <w:bCs/>
          <w:spacing w:val="-2"/>
          <w:sz w:val="22"/>
          <w:szCs w:val="22"/>
        </w:rPr>
      </w:pPr>
      <w:r w:rsidRPr="00466234">
        <w:rPr>
          <w:spacing w:val="-2"/>
          <w:sz w:val="22"/>
          <w:szCs w:val="22"/>
        </w:rPr>
        <w:tab/>
        <w:t xml:space="preserve">At the end of four years, another B may be purchased with the same cost, benefits, and so forth.  If the MARR is </w:t>
      </w:r>
      <w:r>
        <w:rPr>
          <w:spacing w:val="-2"/>
          <w:sz w:val="22"/>
          <w:szCs w:val="22"/>
        </w:rPr>
        <w:t>12</w:t>
      </w:r>
      <w:r w:rsidRPr="00466234">
        <w:rPr>
          <w:spacing w:val="-2"/>
          <w:sz w:val="22"/>
          <w:szCs w:val="22"/>
        </w:rPr>
        <w:t xml:space="preserve">%, which alternative should be selected based on the </w:t>
      </w:r>
      <w:r w:rsidRPr="00466234">
        <w:rPr>
          <w:b/>
          <w:bCs/>
          <w:spacing w:val="-2"/>
          <w:sz w:val="22"/>
          <w:szCs w:val="22"/>
        </w:rPr>
        <w:t>internal rate of return approach?</w:t>
      </w:r>
    </w:p>
    <w:p w:rsidR="00DA1751" w:rsidRDefault="00DA1751" w:rsidP="00A86BC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:rsidR="00DA1751" w:rsidRDefault="00DA1751" w:rsidP="003C6472">
      <w:pPr>
        <w:tabs>
          <w:tab w:val="left" w:pos="720"/>
        </w:tabs>
        <w:suppressAutoHyphens/>
        <w:ind w:left="720" w:hanging="72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(25) 3</w:t>
      </w:r>
      <w:r w:rsidRPr="00466234">
        <w:rPr>
          <w:spacing w:val="-2"/>
          <w:sz w:val="22"/>
          <w:szCs w:val="22"/>
        </w:rPr>
        <w:t>.</w:t>
      </w:r>
      <w:r w:rsidRPr="00466234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Consider a $52,000 piece of machinery, with a 5-year depreciable life and an estimated $4,000 salvage value at the end of its 5-year life.  Compute the </w:t>
      </w:r>
      <w:r w:rsidRPr="00537A04">
        <w:rPr>
          <w:b/>
          <w:bCs/>
          <w:spacing w:val="-2"/>
          <w:sz w:val="22"/>
          <w:szCs w:val="22"/>
        </w:rPr>
        <w:t>depreciation schedule</w:t>
      </w:r>
      <w:r>
        <w:rPr>
          <w:spacing w:val="-2"/>
          <w:sz w:val="22"/>
          <w:szCs w:val="22"/>
        </w:rPr>
        <w:t xml:space="preserve"> and the </w:t>
      </w:r>
      <w:r w:rsidRPr="00537A04">
        <w:rPr>
          <w:b/>
          <w:bCs/>
          <w:spacing w:val="-2"/>
          <w:sz w:val="22"/>
          <w:szCs w:val="22"/>
        </w:rPr>
        <w:t>book value</w:t>
      </w:r>
      <w:r>
        <w:rPr>
          <w:spacing w:val="-2"/>
          <w:sz w:val="22"/>
          <w:szCs w:val="22"/>
        </w:rPr>
        <w:t>s for the equipment by each of the following methods:</w:t>
      </w:r>
    </w:p>
    <w:p w:rsidR="00DA1751" w:rsidRDefault="00DA1751" w:rsidP="00537A04">
      <w:pPr>
        <w:tabs>
          <w:tab w:val="left" w:pos="-720"/>
        </w:tabs>
        <w:suppressAutoHyphens/>
        <w:ind w:left="1080" w:hanging="360"/>
        <w:jc w:val="both"/>
        <w:rPr>
          <w:spacing w:val="-2"/>
          <w:sz w:val="22"/>
          <w:szCs w:val="22"/>
        </w:rPr>
      </w:pPr>
      <w:r w:rsidRPr="00466234">
        <w:rPr>
          <w:spacing w:val="-2"/>
          <w:sz w:val="22"/>
          <w:szCs w:val="22"/>
        </w:rPr>
        <w:t>a.</w:t>
      </w:r>
      <w:r w:rsidRPr="00466234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Straight-line</w:t>
      </w:r>
    </w:p>
    <w:p w:rsidR="00DA1751" w:rsidRDefault="00DA1751" w:rsidP="00537A04">
      <w:pPr>
        <w:tabs>
          <w:tab w:val="left" w:pos="-720"/>
        </w:tabs>
        <w:suppressAutoHyphens/>
        <w:ind w:left="108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</w:t>
      </w:r>
      <w:r>
        <w:rPr>
          <w:spacing w:val="-2"/>
          <w:sz w:val="22"/>
          <w:szCs w:val="22"/>
        </w:rPr>
        <w:tab/>
        <w:t>Sum-of-years’-digits</w:t>
      </w:r>
    </w:p>
    <w:p w:rsidR="00DA1751" w:rsidRPr="00466234" w:rsidRDefault="00DA1751" w:rsidP="00537A04">
      <w:pPr>
        <w:tabs>
          <w:tab w:val="left" w:pos="-720"/>
        </w:tabs>
        <w:suppressAutoHyphens/>
        <w:ind w:left="108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c.</w:t>
      </w:r>
      <w:r>
        <w:rPr>
          <w:spacing w:val="-2"/>
          <w:sz w:val="22"/>
          <w:szCs w:val="22"/>
        </w:rPr>
        <w:tab/>
        <w:t>Double-declining balance</w:t>
      </w:r>
    </w:p>
    <w:p w:rsidR="00DA1751" w:rsidRDefault="00DA1751" w:rsidP="00537A04">
      <w:pPr>
        <w:tabs>
          <w:tab w:val="left" w:pos="-720"/>
        </w:tabs>
        <w:suppressAutoHyphens/>
        <w:ind w:left="108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</w:t>
      </w:r>
      <w:r w:rsidRPr="00466234">
        <w:rPr>
          <w:spacing w:val="-2"/>
          <w:sz w:val="22"/>
          <w:szCs w:val="22"/>
        </w:rPr>
        <w:t>.</w:t>
      </w:r>
      <w:r w:rsidRPr="00466234">
        <w:rPr>
          <w:spacing w:val="-2"/>
          <w:sz w:val="22"/>
          <w:szCs w:val="22"/>
        </w:rPr>
        <w:tab/>
        <w:t>MACRS</w:t>
      </w:r>
      <w:r>
        <w:rPr>
          <w:spacing w:val="-2"/>
          <w:sz w:val="22"/>
          <w:szCs w:val="22"/>
        </w:rPr>
        <w:t>-GDS depreciation (5-yr property)</w:t>
      </w:r>
    </w:p>
    <w:p w:rsidR="00DA1751" w:rsidRPr="00466234" w:rsidRDefault="00DA1751" w:rsidP="00537A04">
      <w:pPr>
        <w:tabs>
          <w:tab w:val="left" w:pos="-720"/>
        </w:tabs>
        <w:suppressAutoHyphens/>
        <w:ind w:left="108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e.</w:t>
      </w:r>
      <w:r>
        <w:rPr>
          <w:spacing w:val="-2"/>
          <w:sz w:val="22"/>
          <w:szCs w:val="22"/>
        </w:rPr>
        <w:tab/>
      </w:r>
      <w:r w:rsidRPr="00466234">
        <w:rPr>
          <w:spacing w:val="-2"/>
          <w:sz w:val="22"/>
          <w:szCs w:val="22"/>
        </w:rPr>
        <w:t>MACRS</w:t>
      </w:r>
      <w:r>
        <w:rPr>
          <w:spacing w:val="-2"/>
          <w:sz w:val="22"/>
          <w:szCs w:val="22"/>
        </w:rPr>
        <w:t>-ADS depreciation (5-yr property)</w:t>
      </w:r>
    </w:p>
    <w:p w:rsidR="00DA1751" w:rsidRDefault="00DA1751" w:rsidP="00A86BC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:rsidR="00DA1751" w:rsidRPr="00466234" w:rsidRDefault="00DA1751" w:rsidP="00A86BC5">
      <w:pPr>
        <w:tabs>
          <w:tab w:val="left" w:pos="720"/>
        </w:tabs>
        <w:suppressAutoHyphens/>
        <w:ind w:left="720" w:hanging="720"/>
        <w:rPr>
          <w:spacing w:val="-2"/>
          <w:sz w:val="22"/>
          <w:szCs w:val="22"/>
        </w:rPr>
      </w:pPr>
      <w:r w:rsidRPr="00466234">
        <w:rPr>
          <w:spacing w:val="-2"/>
          <w:sz w:val="22"/>
          <w:szCs w:val="22"/>
        </w:rPr>
        <w:t>(</w:t>
      </w:r>
      <w:r>
        <w:rPr>
          <w:spacing w:val="-2"/>
          <w:sz w:val="22"/>
          <w:szCs w:val="22"/>
        </w:rPr>
        <w:t>25</w:t>
      </w:r>
      <w:r w:rsidRPr="00466234">
        <w:rPr>
          <w:spacing w:val="-2"/>
          <w:sz w:val="22"/>
          <w:szCs w:val="22"/>
        </w:rPr>
        <w:t xml:space="preserve">) </w:t>
      </w:r>
      <w:r>
        <w:rPr>
          <w:spacing w:val="-2"/>
          <w:sz w:val="22"/>
          <w:szCs w:val="22"/>
        </w:rPr>
        <w:t>4</w:t>
      </w:r>
      <w:r w:rsidRPr="00466234">
        <w:rPr>
          <w:spacing w:val="-2"/>
          <w:sz w:val="22"/>
          <w:szCs w:val="22"/>
        </w:rPr>
        <w:t>.</w:t>
      </w:r>
      <w:r w:rsidRPr="00466234">
        <w:rPr>
          <w:spacing w:val="-2"/>
          <w:sz w:val="22"/>
          <w:szCs w:val="22"/>
        </w:rPr>
        <w:tab/>
        <w:t xml:space="preserve">A </w:t>
      </w:r>
      <w:r>
        <w:rPr>
          <w:spacing w:val="-2"/>
          <w:sz w:val="22"/>
          <w:szCs w:val="22"/>
        </w:rPr>
        <w:t>machine</w:t>
      </w:r>
      <w:r w:rsidRPr="00466234">
        <w:rPr>
          <w:spacing w:val="-2"/>
          <w:sz w:val="22"/>
          <w:szCs w:val="22"/>
        </w:rPr>
        <w:t xml:space="preserve"> has an initial cost of $</w:t>
      </w:r>
      <w:r>
        <w:rPr>
          <w:spacing w:val="-2"/>
          <w:sz w:val="22"/>
          <w:szCs w:val="22"/>
        </w:rPr>
        <w:t>35</w:t>
      </w:r>
      <w:r w:rsidRPr="00466234">
        <w:rPr>
          <w:spacing w:val="-2"/>
          <w:sz w:val="22"/>
          <w:szCs w:val="22"/>
        </w:rPr>
        <w:t>0,000, and was estimated to have a salvage value of $</w:t>
      </w:r>
      <w:r>
        <w:rPr>
          <w:spacing w:val="-2"/>
          <w:sz w:val="22"/>
          <w:szCs w:val="22"/>
        </w:rPr>
        <w:t>3</w:t>
      </w:r>
      <w:r w:rsidRPr="00466234">
        <w:rPr>
          <w:spacing w:val="-2"/>
          <w:sz w:val="22"/>
          <w:szCs w:val="22"/>
        </w:rPr>
        <w:t xml:space="preserve">0,000 at the end of its 7 years useful life.  The </w:t>
      </w:r>
      <w:r>
        <w:rPr>
          <w:spacing w:val="-2"/>
          <w:sz w:val="22"/>
          <w:szCs w:val="22"/>
        </w:rPr>
        <w:t>machine</w:t>
      </w:r>
      <w:r w:rsidRPr="00466234">
        <w:rPr>
          <w:spacing w:val="-2"/>
          <w:sz w:val="22"/>
          <w:szCs w:val="22"/>
        </w:rPr>
        <w:t xml:space="preserve"> is expected to generate annual net savings of $</w:t>
      </w:r>
      <w:r>
        <w:rPr>
          <w:spacing w:val="-2"/>
          <w:sz w:val="22"/>
          <w:szCs w:val="22"/>
        </w:rPr>
        <w:t>95</w:t>
      </w:r>
      <w:r w:rsidRPr="00466234">
        <w:rPr>
          <w:spacing w:val="-2"/>
          <w:sz w:val="22"/>
          <w:szCs w:val="22"/>
        </w:rPr>
        <w:t>,000.  A loan of $</w:t>
      </w:r>
      <w:r>
        <w:rPr>
          <w:spacing w:val="-2"/>
          <w:sz w:val="22"/>
          <w:szCs w:val="22"/>
        </w:rPr>
        <w:t>15</w:t>
      </w:r>
      <w:r w:rsidRPr="00466234">
        <w:rPr>
          <w:spacing w:val="-2"/>
          <w:sz w:val="22"/>
          <w:szCs w:val="22"/>
        </w:rPr>
        <w:t xml:space="preserve">0,000 at </w:t>
      </w:r>
      <w:r>
        <w:rPr>
          <w:spacing w:val="-2"/>
          <w:sz w:val="22"/>
          <w:szCs w:val="22"/>
        </w:rPr>
        <w:t>7</w:t>
      </w:r>
      <w:r w:rsidRPr="00466234">
        <w:rPr>
          <w:spacing w:val="-2"/>
          <w:sz w:val="22"/>
          <w:szCs w:val="22"/>
        </w:rPr>
        <w:t>% interest will help fund the purchase.  The loan is to be repaid in seven equal annual installments including interest.  The firm's marginal income tax rate is 39%.  The equipment qualifies for MACRS 5-year property.</w:t>
      </w:r>
    </w:p>
    <w:p w:rsidR="00DA1751" w:rsidRPr="00466234" w:rsidRDefault="00DA1751" w:rsidP="003F6BAA">
      <w:pPr>
        <w:tabs>
          <w:tab w:val="left" w:pos="-720"/>
        </w:tabs>
        <w:suppressAutoHyphens/>
        <w:ind w:left="1080" w:hanging="360"/>
        <w:jc w:val="both"/>
        <w:rPr>
          <w:spacing w:val="-2"/>
          <w:sz w:val="22"/>
          <w:szCs w:val="22"/>
        </w:rPr>
      </w:pPr>
      <w:r w:rsidRPr="00466234">
        <w:rPr>
          <w:spacing w:val="-2"/>
          <w:sz w:val="22"/>
          <w:szCs w:val="22"/>
        </w:rPr>
        <w:t>a.</w:t>
      </w:r>
      <w:r w:rsidRPr="00466234">
        <w:rPr>
          <w:spacing w:val="-2"/>
          <w:sz w:val="22"/>
          <w:szCs w:val="22"/>
        </w:rPr>
        <w:tab/>
        <w:t>Calculate the interest on loan for each year.</w:t>
      </w:r>
    </w:p>
    <w:p w:rsidR="00DA1751" w:rsidRPr="00466234" w:rsidRDefault="00DA1751" w:rsidP="003F6BAA">
      <w:pPr>
        <w:tabs>
          <w:tab w:val="left" w:pos="-720"/>
        </w:tabs>
        <w:suppressAutoHyphens/>
        <w:ind w:left="1080" w:hanging="360"/>
        <w:jc w:val="both"/>
        <w:rPr>
          <w:spacing w:val="-2"/>
          <w:sz w:val="22"/>
          <w:szCs w:val="22"/>
        </w:rPr>
      </w:pPr>
      <w:r w:rsidRPr="00466234">
        <w:rPr>
          <w:spacing w:val="-2"/>
          <w:sz w:val="22"/>
          <w:szCs w:val="22"/>
        </w:rPr>
        <w:t>b.</w:t>
      </w:r>
      <w:r w:rsidRPr="00466234">
        <w:rPr>
          <w:spacing w:val="-2"/>
          <w:sz w:val="22"/>
          <w:szCs w:val="22"/>
        </w:rPr>
        <w:tab/>
        <w:t>Using MACRS</w:t>
      </w:r>
      <w:r>
        <w:rPr>
          <w:spacing w:val="-2"/>
          <w:sz w:val="22"/>
          <w:szCs w:val="22"/>
        </w:rPr>
        <w:t>-GDS</w:t>
      </w:r>
      <w:r w:rsidRPr="00466234">
        <w:rPr>
          <w:spacing w:val="-2"/>
          <w:sz w:val="22"/>
          <w:szCs w:val="22"/>
        </w:rPr>
        <w:t xml:space="preserve"> depreciation (5-yr property), calculate the after-tax cash flows.</w:t>
      </w:r>
    </w:p>
    <w:sectPr w:rsidR="00DA1751" w:rsidRPr="00466234" w:rsidSect="00C67F89"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7E5"/>
    <w:multiLevelType w:val="hybridMultilevel"/>
    <w:tmpl w:val="0812DB10"/>
    <w:lvl w:ilvl="0" w:tplc="B776C124">
      <w:start w:val="3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B0CF0"/>
    <w:multiLevelType w:val="hybridMultilevel"/>
    <w:tmpl w:val="30D23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D7373"/>
    <w:multiLevelType w:val="multilevel"/>
    <w:tmpl w:val="30D2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6771B"/>
    <w:multiLevelType w:val="hybridMultilevel"/>
    <w:tmpl w:val="F36E584C"/>
    <w:lvl w:ilvl="0" w:tplc="E820AC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80ADC"/>
    <w:multiLevelType w:val="hybridMultilevel"/>
    <w:tmpl w:val="7C02C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62D58"/>
    <w:multiLevelType w:val="hybridMultilevel"/>
    <w:tmpl w:val="BCDE153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7F4B7B"/>
    <w:multiLevelType w:val="multilevel"/>
    <w:tmpl w:val="30D47F82"/>
    <w:lvl w:ilvl="0">
      <w:start w:val="3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82C81"/>
    <w:multiLevelType w:val="hybridMultilevel"/>
    <w:tmpl w:val="07220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D69"/>
    <w:multiLevelType w:val="hybridMultilevel"/>
    <w:tmpl w:val="183C3CA2"/>
    <w:lvl w:ilvl="0" w:tplc="4978E432">
      <w:start w:val="1"/>
      <w:numFmt w:val="lowerLetter"/>
      <w:lvlText w:val="%1)"/>
      <w:lvlJc w:val="left"/>
      <w:pPr>
        <w:tabs>
          <w:tab w:val="num" w:pos="714"/>
        </w:tabs>
        <w:ind w:left="714" w:hanging="4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44745857"/>
    <w:multiLevelType w:val="hybridMultilevel"/>
    <w:tmpl w:val="6E2ABA04"/>
    <w:lvl w:ilvl="0" w:tplc="47BEB954">
      <w:start w:val="30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747CFA"/>
    <w:multiLevelType w:val="hybridMultilevel"/>
    <w:tmpl w:val="8AECF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C763C"/>
    <w:multiLevelType w:val="hybridMultilevel"/>
    <w:tmpl w:val="373C4C52"/>
    <w:lvl w:ilvl="0" w:tplc="1ECCCA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B8E5B19"/>
    <w:multiLevelType w:val="multilevel"/>
    <w:tmpl w:val="7C02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87953"/>
    <w:multiLevelType w:val="hybridMultilevel"/>
    <w:tmpl w:val="2028EBDC"/>
    <w:lvl w:ilvl="0" w:tplc="74D0DF54">
      <w:start w:val="3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A0AA7"/>
    <w:multiLevelType w:val="hybridMultilevel"/>
    <w:tmpl w:val="C9F8D728"/>
    <w:lvl w:ilvl="0" w:tplc="0409001B">
      <w:start w:val="1"/>
      <w:numFmt w:val="lowerRoman"/>
      <w:lvlText w:val="%1."/>
      <w:lvlJc w:val="righ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>
    <w:nsid w:val="5B866C7B"/>
    <w:multiLevelType w:val="hybridMultilevel"/>
    <w:tmpl w:val="737E47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B5228"/>
    <w:multiLevelType w:val="multilevel"/>
    <w:tmpl w:val="0722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10434"/>
    <w:multiLevelType w:val="hybridMultilevel"/>
    <w:tmpl w:val="3D901094"/>
    <w:lvl w:ilvl="0" w:tplc="90D84C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C10F1D"/>
    <w:multiLevelType w:val="hybridMultilevel"/>
    <w:tmpl w:val="D69E2242"/>
    <w:lvl w:ilvl="0" w:tplc="74D0DF54">
      <w:start w:val="3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206FE50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C70F14"/>
    <w:multiLevelType w:val="hybridMultilevel"/>
    <w:tmpl w:val="628C16A6"/>
    <w:lvl w:ilvl="0" w:tplc="1ECCCA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7"/>
  </w:num>
  <w:num w:numId="5">
    <w:abstractNumId w:val="16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17"/>
  </w:num>
  <w:num w:numId="13">
    <w:abstractNumId w:val="0"/>
  </w:num>
  <w:num w:numId="14">
    <w:abstractNumId w:val="9"/>
  </w:num>
  <w:num w:numId="15">
    <w:abstractNumId w:val="13"/>
  </w:num>
  <w:num w:numId="16">
    <w:abstractNumId w:val="18"/>
  </w:num>
  <w:num w:numId="17">
    <w:abstractNumId w:val="19"/>
  </w:num>
  <w:num w:numId="18">
    <w:abstractNumId w:val="3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5CF"/>
    <w:rsid w:val="000167FB"/>
    <w:rsid w:val="00083327"/>
    <w:rsid w:val="000D4792"/>
    <w:rsid w:val="000E7E96"/>
    <w:rsid w:val="000F0613"/>
    <w:rsid w:val="000F5B13"/>
    <w:rsid w:val="00133170"/>
    <w:rsid w:val="00150C37"/>
    <w:rsid w:val="00197321"/>
    <w:rsid w:val="001C0C64"/>
    <w:rsid w:val="001E082F"/>
    <w:rsid w:val="00203025"/>
    <w:rsid w:val="00236554"/>
    <w:rsid w:val="00241509"/>
    <w:rsid w:val="00243FAA"/>
    <w:rsid w:val="0024587B"/>
    <w:rsid w:val="00284DFA"/>
    <w:rsid w:val="002868A4"/>
    <w:rsid w:val="00287955"/>
    <w:rsid w:val="00300453"/>
    <w:rsid w:val="00300639"/>
    <w:rsid w:val="003C6472"/>
    <w:rsid w:val="003F6BAA"/>
    <w:rsid w:val="00407EAF"/>
    <w:rsid w:val="00426CDE"/>
    <w:rsid w:val="00460460"/>
    <w:rsid w:val="00466234"/>
    <w:rsid w:val="00497EDD"/>
    <w:rsid w:val="004F72CE"/>
    <w:rsid w:val="00537A04"/>
    <w:rsid w:val="005602F6"/>
    <w:rsid w:val="00565701"/>
    <w:rsid w:val="00584683"/>
    <w:rsid w:val="005E698E"/>
    <w:rsid w:val="006249FC"/>
    <w:rsid w:val="006468B5"/>
    <w:rsid w:val="00676113"/>
    <w:rsid w:val="006A533C"/>
    <w:rsid w:val="006C76D8"/>
    <w:rsid w:val="006D0FF8"/>
    <w:rsid w:val="007075A7"/>
    <w:rsid w:val="00753C77"/>
    <w:rsid w:val="007C36AD"/>
    <w:rsid w:val="007E529C"/>
    <w:rsid w:val="008342AD"/>
    <w:rsid w:val="00845561"/>
    <w:rsid w:val="00855EAD"/>
    <w:rsid w:val="00864187"/>
    <w:rsid w:val="008A2CD8"/>
    <w:rsid w:val="008B48E3"/>
    <w:rsid w:val="008E361A"/>
    <w:rsid w:val="008E4331"/>
    <w:rsid w:val="009176B3"/>
    <w:rsid w:val="009657F2"/>
    <w:rsid w:val="00982222"/>
    <w:rsid w:val="00983B8B"/>
    <w:rsid w:val="00A03EC8"/>
    <w:rsid w:val="00A837D8"/>
    <w:rsid w:val="00A86BC5"/>
    <w:rsid w:val="00AA151F"/>
    <w:rsid w:val="00AC28BF"/>
    <w:rsid w:val="00B472C6"/>
    <w:rsid w:val="00B5154E"/>
    <w:rsid w:val="00BE09E4"/>
    <w:rsid w:val="00C45E71"/>
    <w:rsid w:val="00C67F89"/>
    <w:rsid w:val="00CC7355"/>
    <w:rsid w:val="00D05759"/>
    <w:rsid w:val="00D67BBC"/>
    <w:rsid w:val="00D7384A"/>
    <w:rsid w:val="00DA1751"/>
    <w:rsid w:val="00DE3A10"/>
    <w:rsid w:val="00F745CF"/>
    <w:rsid w:val="00F9542B"/>
    <w:rsid w:val="00FA6723"/>
    <w:rsid w:val="00FE042B"/>
    <w:rsid w:val="00FE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1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11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11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3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03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76113"/>
    <w:pPr>
      <w:ind w:left="720" w:hanging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036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76113"/>
    <w:pPr>
      <w:ind w:left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036B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76113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036B"/>
    <w:rPr>
      <w:sz w:val="16"/>
      <w:szCs w:val="16"/>
    </w:rPr>
  </w:style>
  <w:style w:type="paragraph" w:customStyle="1" w:styleId="xl24">
    <w:name w:val="xl24"/>
    <w:basedOn w:val="Normal"/>
    <w:uiPriority w:val="99"/>
    <w:rsid w:val="0067611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676113"/>
    <w:pP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676113"/>
    <w:pP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676113"/>
    <w:pP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676113"/>
    <w:pP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676113"/>
    <w:pP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Normal"/>
    <w:uiPriority w:val="99"/>
    <w:rsid w:val="00676113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Normal"/>
    <w:uiPriority w:val="99"/>
    <w:rsid w:val="00676113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761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Roman" w:hAnsi="Times Roman" w:cs="Times Roman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1E03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BE09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273</Words>
  <Characters>1562</Characters>
  <Application>Microsoft Office Outlook</Application>
  <DocSecurity>0</DocSecurity>
  <Lines>0</Lines>
  <Paragraphs>0</Paragraphs>
  <ScaleCrop>false</ScaleCrop>
  <Company>Florida International Univers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EIN 6357  ADVANCED ENGINEERING ECONOMY</dc:title>
  <dc:subject/>
  <dc:creator>Ted Lee</dc:creator>
  <cp:keywords/>
  <dc:description/>
  <cp:lastModifiedBy> </cp:lastModifiedBy>
  <cp:revision>2</cp:revision>
  <cp:lastPrinted>2009-04-21T15:27:00Z</cp:lastPrinted>
  <dcterms:created xsi:type="dcterms:W3CDTF">2009-12-01T17:43:00Z</dcterms:created>
  <dcterms:modified xsi:type="dcterms:W3CDTF">2009-12-01T17:43:00Z</dcterms:modified>
</cp:coreProperties>
</file>