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DA23A0" w:rsidRPr="00DA2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3A0" w:rsidRPr="00DA23A0" w:rsidRDefault="00DA23A0" w:rsidP="00DA23A0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A23A0">
              <w:rPr>
                <w:rFonts w:ascii="Verdana" w:eastAsia="Times New Roman" w:hAnsi="Verdana" w:cs="Times New Roman"/>
                <w:b/>
                <w:bCs/>
                <w:color w:val="FF6600"/>
                <w:sz w:val="17"/>
              </w:rPr>
              <w:t xml:space="preserve">Question 6 </w:t>
            </w:r>
          </w:p>
        </w:tc>
      </w:tr>
      <w:tr w:rsidR="00DA23A0" w:rsidRPr="00DA23A0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3A0" w:rsidRPr="00DA23A0" w:rsidRDefault="00DA23A0" w:rsidP="00DA23A0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47625"/>
                  <wp:effectExtent l="0" t="0" r="0" b="0"/>
                  <wp:docPr id="1" name="Picture 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3A0" w:rsidRPr="00DA23A0" w:rsidRDefault="00DA23A0" w:rsidP="00DA23A0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DA23A0">
        <w:rPr>
          <w:rFonts w:ascii="Verdana" w:eastAsia="Times New Roman" w:hAnsi="Verdana" w:cs="Times New Roman"/>
          <w:color w:val="000000"/>
          <w:sz w:val="17"/>
          <w:szCs w:val="17"/>
        </w:rPr>
        <w:t>Buerhle</w:t>
      </w:r>
      <w:proofErr w:type="spellEnd"/>
      <w:r w:rsidRPr="00DA23A0">
        <w:rPr>
          <w:rFonts w:ascii="Verdana" w:eastAsia="Times New Roman" w:hAnsi="Verdana" w:cs="Times New Roman"/>
          <w:color w:val="000000"/>
          <w:sz w:val="17"/>
          <w:szCs w:val="17"/>
        </w:rPr>
        <w:t xml:space="preserve"> Company purchased (at a cost of $11,500) and used 2,350 pounds of materials during May. </w:t>
      </w:r>
      <w:proofErr w:type="spellStart"/>
      <w:r w:rsidRPr="00DA23A0">
        <w:rPr>
          <w:rFonts w:ascii="Verdana" w:eastAsia="Times New Roman" w:hAnsi="Verdana" w:cs="Times New Roman"/>
          <w:color w:val="000000"/>
          <w:sz w:val="17"/>
          <w:szCs w:val="17"/>
        </w:rPr>
        <w:t>Buerhle's</w:t>
      </w:r>
      <w:proofErr w:type="spellEnd"/>
      <w:r w:rsidRPr="00DA23A0">
        <w:rPr>
          <w:rFonts w:ascii="Verdana" w:eastAsia="Times New Roman" w:hAnsi="Verdana" w:cs="Times New Roman"/>
          <w:color w:val="000000"/>
          <w:sz w:val="17"/>
          <w:szCs w:val="17"/>
        </w:rPr>
        <w:t xml:space="preserve"> standard cost of materials per unit produced is based on 2 pounds per unit at a cost $5 per pound. Production in May was 1,100 units. </w:t>
      </w:r>
    </w:p>
    <w:p w:rsidR="00DA23A0" w:rsidRPr="00DA23A0" w:rsidRDefault="00DA23A0" w:rsidP="00DA23A0">
      <w:pPr>
        <w:spacing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23A0">
        <w:rPr>
          <w:rFonts w:ascii="Verdana" w:eastAsia="Times New Roman" w:hAnsi="Verdana" w:cs="Times New Roman"/>
          <w:color w:val="000000"/>
          <w:sz w:val="17"/>
          <w:szCs w:val="17"/>
        </w:rPr>
        <w:t xml:space="preserve">Compute the total, price, and quantity variances for materials. </w:t>
      </w:r>
    </w:p>
    <w:tbl>
      <w:tblPr>
        <w:tblW w:w="79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0"/>
        <w:gridCol w:w="2475"/>
        <w:gridCol w:w="2475"/>
      </w:tblGrid>
      <w:tr w:rsidR="00DA23A0" w:rsidRPr="00DA23A0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A23A0" w:rsidRPr="00DA23A0" w:rsidRDefault="00DA23A0" w:rsidP="00DA23A0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A23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Total materials variance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A23A0" w:rsidRPr="00DA23A0" w:rsidRDefault="00DA23A0" w:rsidP="00DA23A0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A23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</w:t>
            </w:r>
            <w:r w:rsidRPr="00DA23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5" o:title=""/>
                </v:shape>
                <w:control r:id="rId6" w:name="DefaultOcxName" w:shapeid="_x0000_i1044"/>
              </w:objec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A23A0" w:rsidRPr="00DA23A0" w:rsidRDefault="00DA23A0" w:rsidP="00DA23A0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A23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43" type="#_x0000_t75" style="width:84pt;height:18pt" o:ole="">
                  <v:imagedata r:id="rId7" o:title=""/>
                </v:shape>
                <w:control r:id="rId8" w:name="DefaultOcxName1" w:shapeid="_x0000_i1043"/>
              </w:object>
            </w:r>
          </w:p>
        </w:tc>
      </w:tr>
      <w:tr w:rsidR="00DA23A0" w:rsidRPr="00DA23A0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A23A0" w:rsidRPr="00DA23A0" w:rsidRDefault="00DA23A0" w:rsidP="00DA23A0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A23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Materials price variance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A23A0" w:rsidRPr="00DA23A0" w:rsidRDefault="00DA23A0" w:rsidP="00DA23A0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A23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</w:t>
            </w:r>
            <w:r w:rsidRPr="00DA23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42" type="#_x0000_t75" style="width:60.75pt;height:18pt" o:ole="">
                  <v:imagedata r:id="rId5" o:title=""/>
                </v:shape>
                <w:control r:id="rId9" w:name="DefaultOcxName2" w:shapeid="_x0000_i1042"/>
              </w:objec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A23A0" w:rsidRPr="00DA23A0" w:rsidRDefault="00DA23A0" w:rsidP="00DA23A0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A23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41" type="#_x0000_t75" style="width:84pt;height:18pt" o:ole="">
                  <v:imagedata r:id="rId7" o:title=""/>
                </v:shape>
                <w:control r:id="rId10" w:name="DefaultOcxName3" w:shapeid="_x0000_i1041"/>
              </w:object>
            </w:r>
          </w:p>
        </w:tc>
      </w:tr>
      <w:tr w:rsidR="00DA23A0" w:rsidRPr="00DA23A0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A23A0" w:rsidRPr="00DA23A0" w:rsidRDefault="00DA23A0" w:rsidP="00DA23A0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A23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Materials quantity variance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A23A0" w:rsidRPr="00DA23A0" w:rsidRDefault="00DA23A0" w:rsidP="00DA23A0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A23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</w:t>
            </w:r>
            <w:r w:rsidRPr="00DA23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40" type="#_x0000_t75" style="width:60.75pt;height:18pt" o:ole="">
                  <v:imagedata r:id="rId5" o:title=""/>
                </v:shape>
                <w:control r:id="rId11" w:name="DefaultOcxName4" w:shapeid="_x0000_i1040"/>
              </w:objec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A23A0" w:rsidRPr="00DA23A0" w:rsidRDefault="00DA23A0" w:rsidP="00DA23A0">
            <w:pPr>
              <w:spacing w:before="0" w:beforeAutospacing="0" w:after="0" w:afterAutospacing="0" w:line="240" w:lineRule="auto"/>
              <w:ind w:left="0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A23A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1440" w:dyaOrig="1440">
                <v:shape id="_x0000_i1039" type="#_x0000_t75" style="width:84pt;height:18pt" o:ole="">
                  <v:imagedata r:id="rId7" o:title=""/>
                </v:shape>
                <w:control r:id="rId12" w:name="DefaultOcxName5" w:shapeid="_x0000_i1039"/>
              </w:object>
            </w:r>
          </w:p>
        </w:tc>
      </w:tr>
    </w:tbl>
    <w:p w:rsidR="00DF3725" w:rsidRDefault="00DF3725"/>
    <w:sectPr w:rsidR="00DF3725" w:rsidSect="00DF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3A0"/>
    <w:rsid w:val="0075316D"/>
    <w:rsid w:val="008F0C1B"/>
    <w:rsid w:val="00DA23A0"/>
    <w:rsid w:val="00DF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3A0"/>
    <w:pPr>
      <w:spacing w:line="240" w:lineRule="auto"/>
      <w:ind w:left="0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textorange1">
    <w:name w:val="textorange1"/>
    <w:basedOn w:val="DefaultParagraphFont"/>
    <w:rsid w:val="00DA23A0"/>
    <w:rPr>
      <w:rFonts w:ascii="Verdana" w:hAnsi="Verdana" w:hint="default"/>
      <w:color w:val="FF66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3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2.wmf"/><Relationship Id="rId10" Type="http://schemas.openxmlformats.org/officeDocument/2006/relationships/control" Target="activeX/activeX4.xml"/><Relationship Id="rId4" Type="http://schemas.openxmlformats.org/officeDocument/2006/relationships/image" Target="media/image1.gif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>Grizli777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Herring</dc:creator>
  <cp:lastModifiedBy>T. Herring</cp:lastModifiedBy>
  <cp:revision>1</cp:revision>
  <dcterms:created xsi:type="dcterms:W3CDTF">2009-11-29T02:29:00Z</dcterms:created>
  <dcterms:modified xsi:type="dcterms:W3CDTF">2009-11-29T02:35:00Z</dcterms:modified>
</cp:coreProperties>
</file>