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2" w:rsidRDefault="00B05342" w:rsidP="00B05342">
      <w:r>
        <w:rPr>
          <w:rFonts w:ascii="Tms Rmn" w:hAnsi="Tms Rmn" w:cs="Tms Rmn"/>
          <w:noProof/>
          <w:color w:val="FF0000"/>
        </w:rPr>
        <w:drawing>
          <wp:inline distT="0" distB="0" distL="0" distR="0">
            <wp:extent cx="4886325" cy="2362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62200"/>
                    </a:xfrm>
                    <a:prstGeom prst="rect">
                      <a:avLst/>
                    </a:prstGeom>
                    <a:solidFill>
                      <a:srgbClr val="FDE9D9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5342" w:rsidRDefault="00B05342" w:rsidP="00B05342"/>
    <w:p w:rsidR="00B05342" w:rsidRDefault="00B05342" w:rsidP="00B05342"/>
    <w:p w:rsidR="00B05342" w:rsidRDefault="00B05342" w:rsidP="00B05342"/>
    <w:p w:rsidR="00B05342" w:rsidRDefault="00B05342" w:rsidP="00B05342">
      <w:r>
        <w:t>a</w:t>
      </w:r>
      <w:smartTag w:uri="urn:schemas-microsoft-com:office:smarttags" w:element="PersonName">
        <w:r>
          <w:t>.</w:t>
        </w:r>
      </w:smartTag>
      <w:r>
        <w:t xml:space="preserve"> What is the </w:t>
      </w:r>
      <w:r w:rsidRPr="00177E81">
        <w:t xml:space="preserve">firm’s </w:t>
      </w:r>
      <w:r>
        <w:rPr>
          <w:b/>
        </w:rPr>
        <w:t>Total Revenue</w:t>
      </w:r>
      <w:r>
        <w:t>?</w:t>
      </w:r>
    </w:p>
    <w:p w:rsidR="00B05342" w:rsidRDefault="00B05342" w:rsidP="00B05342">
      <w:pPr>
        <w:rPr>
          <w:color w:val="FF0000"/>
        </w:rPr>
      </w:pPr>
      <w:r>
        <w:t>b</w:t>
      </w:r>
      <w:smartTag w:uri="urn:schemas-microsoft-com:office:smarttags" w:element="PersonName">
        <w:r>
          <w:t>.</w:t>
        </w:r>
      </w:smartTag>
      <w:r>
        <w:t xml:space="preserve"> What is the Total Cost? </w:t>
      </w:r>
    </w:p>
    <w:p w:rsidR="00B05342" w:rsidRDefault="00B05342" w:rsidP="00B05342">
      <w:r w:rsidRPr="007162FE">
        <w:t>c</w:t>
      </w:r>
      <w:smartTag w:uri="urn:schemas-microsoft-com:office:smarttags" w:element="PersonName">
        <w:r w:rsidRPr="007162FE">
          <w:t>.</w:t>
        </w:r>
      </w:smartTag>
      <w:r w:rsidRPr="007162FE">
        <w:t xml:space="preserve"> What is the firm’s Total Profits</w:t>
      </w:r>
      <w:r>
        <w:t xml:space="preserve">? </w:t>
      </w:r>
    </w:p>
    <w:p w:rsidR="00B05342" w:rsidRPr="00EF2E52" w:rsidRDefault="00B05342" w:rsidP="00B05342">
      <w:pPr>
        <w:widowControl w:val="0"/>
        <w:suppressAutoHyphens/>
        <w:autoSpaceDE w:val="0"/>
        <w:autoSpaceDN w:val="0"/>
        <w:adjustRightInd w:val="0"/>
        <w:rPr>
          <w:color w:val="FF0000"/>
          <w:sz w:val="36"/>
          <w:szCs w:val="36"/>
        </w:rPr>
      </w:pPr>
      <w:r>
        <w:t xml:space="preserve">d. If the above monopolist </w:t>
      </w:r>
      <w:r w:rsidRPr="00EF2E52">
        <w:rPr>
          <w:b/>
        </w:rPr>
        <w:t>were</w:t>
      </w:r>
      <w:r>
        <w:t xml:space="preserve"> </w:t>
      </w:r>
      <w:r w:rsidRPr="00EF2E52">
        <w:rPr>
          <w:b/>
        </w:rPr>
        <w:t>to behave like a</w:t>
      </w:r>
      <w:r>
        <w:t xml:space="preserve"> </w:t>
      </w:r>
      <w:r w:rsidRPr="00EF2E52">
        <w:rPr>
          <w:b/>
        </w:rPr>
        <w:t xml:space="preserve">perfectly competitive </w:t>
      </w:r>
      <w:r w:rsidRPr="00C17A78">
        <w:t>firm</w:t>
      </w:r>
      <w:r>
        <w:t xml:space="preserve"> (operating in the long run), </w:t>
      </w:r>
      <w:r w:rsidRPr="00EF2E52">
        <w:rPr>
          <w:b/>
        </w:rPr>
        <w:t>determine its output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 xml:space="preserve"> </w:t>
      </w:r>
    </w:p>
    <w:p w:rsidR="00D67B11" w:rsidRDefault="00B05342"/>
    <w:sectPr w:rsidR="00D67B11" w:rsidSect="00FF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342"/>
    <w:rsid w:val="005417A6"/>
    <w:rsid w:val="00686EE2"/>
    <w:rsid w:val="00B05342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2009-11-20T02:03:00Z</dcterms:created>
  <dcterms:modified xsi:type="dcterms:W3CDTF">2009-11-20T02:04:00Z</dcterms:modified>
</cp:coreProperties>
</file>