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C6" w:rsidRPr="005B03C6" w:rsidRDefault="005B03C6" w:rsidP="005B03C6">
      <w:pPr>
        <w:spacing w:after="0" w:line="240" w:lineRule="auto"/>
        <w:rPr>
          <w:rFonts w:ascii="Verdana" w:eastAsia="Times New Roman" w:hAnsi="Verdana" w:cs="Arial"/>
          <w:b/>
          <w:bCs/>
          <w:color w:val="000000"/>
          <w:szCs w:val="24"/>
          <w:lang/>
        </w:rPr>
      </w:pPr>
      <w:r w:rsidRPr="005B03C6">
        <w:rPr>
          <w:rFonts w:ascii="Verdana" w:eastAsia="Times New Roman" w:hAnsi="Verdana" w:cs="Arial"/>
          <w:b/>
          <w:bCs/>
          <w:color w:val="FF0000"/>
          <w:szCs w:val="24"/>
          <w:lang/>
        </w:rPr>
        <w:t>Evaluating</w:t>
      </w:r>
      <w:r w:rsidRPr="005B03C6">
        <w:rPr>
          <w:rFonts w:ascii="Verdana" w:eastAsia="Times New Roman" w:hAnsi="Verdana" w:cs="Arial"/>
          <w:b/>
          <w:bCs/>
          <w:color w:val="000000"/>
          <w:szCs w:val="24"/>
          <w:lang/>
        </w:rPr>
        <w:t xml:space="preserve"> the </w:t>
      </w:r>
      <w:r w:rsidRPr="005B03C6">
        <w:rPr>
          <w:rFonts w:ascii="Verdana" w:eastAsia="Times New Roman" w:hAnsi="Verdana" w:cs="Arial"/>
          <w:b/>
          <w:bCs/>
          <w:color w:val="FF0000"/>
          <w:szCs w:val="24"/>
          <w:lang/>
        </w:rPr>
        <w:t>Role</w:t>
      </w:r>
      <w:r w:rsidRPr="005B03C6">
        <w:rPr>
          <w:rFonts w:ascii="Verdana" w:eastAsia="Times New Roman" w:hAnsi="Verdana" w:cs="Arial"/>
          <w:b/>
          <w:bCs/>
          <w:color w:val="000000"/>
          <w:szCs w:val="24"/>
          <w:lang/>
        </w:rPr>
        <w:t xml:space="preserve"> of </w:t>
      </w:r>
      <w:r w:rsidRPr="005B03C6">
        <w:rPr>
          <w:rFonts w:ascii="Verdana" w:eastAsia="Times New Roman" w:hAnsi="Verdana" w:cs="Arial"/>
          <w:b/>
          <w:bCs/>
          <w:color w:val="FF0000"/>
          <w:szCs w:val="24"/>
          <w:lang/>
        </w:rPr>
        <w:t>Social Marketing Campaigns</w:t>
      </w:r>
      <w:r w:rsidRPr="005B03C6">
        <w:rPr>
          <w:rFonts w:ascii="Verdana" w:eastAsia="Times New Roman" w:hAnsi="Verdana" w:cs="Arial"/>
          <w:b/>
          <w:bCs/>
          <w:color w:val="000000"/>
          <w:szCs w:val="24"/>
          <w:lang/>
        </w:rPr>
        <w:t xml:space="preserve"> to </w:t>
      </w:r>
      <w:r w:rsidRPr="005B03C6">
        <w:rPr>
          <w:rFonts w:ascii="Verdana" w:eastAsia="Times New Roman" w:hAnsi="Verdana" w:cs="Arial"/>
          <w:b/>
          <w:bCs/>
          <w:color w:val="FF0000"/>
          <w:szCs w:val="24"/>
          <w:lang/>
        </w:rPr>
        <w:t>Prevent Youth Gambling Problems</w:t>
      </w:r>
      <w:r w:rsidRPr="005B03C6">
        <w:rPr>
          <w:rFonts w:ascii="Verdana" w:eastAsia="Times New Roman" w:hAnsi="Verdana" w:cs="Arial"/>
          <w:b/>
          <w:bCs/>
          <w:color w:val="000000"/>
          <w:szCs w:val="24"/>
          <w:lang/>
        </w:rPr>
        <w:t>: A Qualitative Study</w:t>
      </w:r>
    </w:p>
    <w:p w:rsidR="005B03C6" w:rsidRPr="005B03C6" w:rsidRDefault="005B03C6" w:rsidP="005B03C6">
      <w:pPr>
        <w:spacing w:after="0" w:line="240" w:lineRule="auto"/>
        <w:rPr>
          <w:rFonts w:ascii="Arial" w:eastAsia="Times New Roman" w:hAnsi="Arial" w:cs="Arial"/>
          <w:color w:val="000000"/>
          <w:sz w:val="19"/>
          <w:szCs w:val="19"/>
          <w:lang/>
        </w:rPr>
      </w:pPr>
      <w:hyperlink r:id="rId4" w:history="1">
        <w:r w:rsidRPr="005B03C6">
          <w:rPr>
            <w:rFonts w:ascii="Arial" w:eastAsia="Times New Roman" w:hAnsi="Arial" w:cs="Arial"/>
            <w:i/>
            <w:iCs/>
            <w:color w:val="003399"/>
            <w:sz w:val="19"/>
            <w:u w:val="single"/>
            <w:lang/>
          </w:rPr>
          <w:t xml:space="preserve">Carmen </w:t>
        </w:r>
        <w:proofErr w:type="spellStart"/>
        <w:r w:rsidRPr="005B03C6">
          <w:rPr>
            <w:rFonts w:ascii="Arial" w:eastAsia="Times New Roman" w:hAnsi="Arial" w:cs="Arial"/>
            <w:i/>
            <w:iCs/>
            <w:color w:val="003399"/>
            <w:sz w:val="19"/>
            <w:u w:val="single"/>
            <w:lang/>
          </w:rPr>
          <w:t>Messerlian</w:t>
        </w:r>
        <w:proofErr w:type="spellEnd"/>
      </w:hyperlink>
      <w:r w:rsidRPr="005B03C6">
        <w:rPr>
          <w:rFonts w:ascii="Arial" w:eastAsia="Times New Roman" w:hAnsi="Arial" w:cs="Arial"/>
          <w:color w:val="000000"/>
          <w:sz w:val="19"/>
          <w:szCs w:val="19"/>
          <w:lang/>
        </w:rPr>
        <w:t xml:space="preserve">, </w:t>
      </w:r>
      <w:hyperlink r:id="rId5" w:history="1">
        <w:r w:rsidRPr="005B03C6">
          <w:rPr>
            <w:rFonts w:ascii="Arial" w:eastAsia="Times New Roman" w:hAnsi="Arial" w:cs="Arial"/>
            <w:i/>
            <w:iCs/>
            <w:color w:val="003399"/>
            <w:sz w:val="19"/>
            <w:u w:val="single"/>
            <w:lang/>
          </w:rPr>
          <w:t xml:space="preserve">Jeffrey </w:t>
        </w:r>
        <w:proofErr w:type="spellStart"/>
        <w:r w:rsidRPr="005B03C6">
          <w:rPr>
            <w:rFonts w:ascii="Arial" w:eastAsia="Times New Roman" w:hAnsi="Arial" w:cs="Arial"/>
            <w:i/>
            <w:iCs/>
            <w:color w:val="003399"/>
            <w:sz w:val="19"/>
            <w:u w:val="single"/>
            <w:lang/>
          </w:rPr>
          <w:t>Derevensky</w:t>
        </w:r>
        <w:proofErr w:type="spellEnd"/>
      </w:hyperlink>
      <w:r w:rsidRPr="005B03C6">
        <w:rPr>
          <w:rFonts w:ascii="Arial" w:eastAsia="Times New Roman" w:hAnsi="Arial" w:cs="Arial"/>
          <w:color w:val="000000"/>
          <w:sz w:val="19"/>
          <w:szCs w:val="19"/>
          <w:lang/>
        </w:rPr>
        <w:t xml:space="preserve">. </w:t>
      </w:r>
      <w:hyperlink r:id="rId6" w:history="1">
        <w:proofErr w:type="gramStart"/>
        <w:r w:rsidRPr="005B03C6">
          <w:rPr>
            <w:rFonts w:ascii="Arial" w:eastAsia="Times New Roman" w:hAnsi="Arial" w:cs="Arial"/>
            <w:b/>
            <w:bCs/>
            <w:color w:val="003399"/>
            <w:sz w:val="19"/>
            <w:u w:val="single"/>
            <w:lang/>
          </w:rPr>
          <w:t>Canadian Journal of Public Health</w:t>
        </w:r>
      </w:hyperlink>
      <w:r w:rsidRPr="005B03C6">
        <w:rPr>
          <w:rFonts w:ascii="Arial" w:eastAsia="Times New Roman" w:hAnsi="Arial" w:cs="Arial"/>
          <w:color w:val="000000"/>
          <w:sz w:val="19"/>
          <w:szCs w:val="19"/>
          <w:lang/>
        </w:rPr>
        <w:t>.</w:t>
      </w:r>
      <w:proofErr w:type="gramEnd"/>
      <w:r w:rsidRPr="005B03C6">
        <w:rPr>
          <w:rFonts w:ascii="Arial" w:eastAsia="Times New Roman" w:hAnsi="Arial" w:cs="Arial"/>
          <w:color w:val="000000"/>
          <w:sz w:val="19"/>
          <w:szCs w:val="19"/>
          <w:lang/>
        </w:rPr>
        <w:t xml:space="preserve"> Ottawa: </w:t>
      </w:r>
      <w:hyperlink r:id="rId7" w:history="1">
        <w:r w:rsidRPr="005B03C6">
          <w:rPr>
            <w:rFonts w:ascii="Arial" w:eastAsia="Times New Roman" w:hAnsi="Arial" w:cs="Arial"/>
            <w:color w:val="003399"/>
            <w:sz w:val="19"/>
            <w:u w:val="single"/>
            <w:lang/>
          </w:rPr>
          <w:t>Mar/Apr 2007</w:t>
        </w:r>
      </w:hyperlink>
      <w:r w:rsidRPr="005B03C6">
        <w:rPr>
          <w:rFonts w:ascii="Arial" w:eastAsia="Times New Roman" w:hAnsi="Arial" w:cs="Arial"/>
          <w:color w:val="000000"/>
          <w:sz w:val="19"/>
          <w:szCs w:val="19"/>
          <w:lang/>
        </w:rPr>
        <w:t xml:space="preserve">. </w:t>
      </w:r>
      <w:proofErr w:type="gramStart"/>
      <w:r w:rsidRPr="005B03C6">
        <w:rPr>
          <w:rFonts w:ascii="Arial" w:eastAsia="Times New Roman" w:hAnsi="Arial" w:cs="Arial"/>
          <w:color w:val="000000"/>
          <w:sz w:val="19"/>
          <w:szCs w:val="19"/>
          <w:lang/>
        </w:rPr>
        <w:t xml:space="preserve">Vol. 98, </w:t>
      </w:r>
      <w:proofErr w:type="spellStart"/>
      <w:r w:rsidRPr="005B03C6">
        <w:rPr>
          <w:rFonts w:ascii="Arial" w:eastAsia="Times New Roman" w:hAnsi="Arial" w:cs="Arial"/>
          <w:color w:val="000000"/>
          <w:sz w:val="19"/>
          <w:szCs w:val="19"/>
          <w:lang/>
        </w:rPr>
        <w:t>Iss</w:t>
      </w:r>
      <w:proofErr w:type="spellEnd"/>
      <w:r w:rsidRPr="005B03C6">
        <w:rPr>
          <w:rFonts w:ascii="Arial" w:eastAsia="Times New Roman" w:hAnsi="Arial" w:cs="Arial"/>
          <w:color w:val="000000"/>
          <w:sz w:val="19"/>
          <w:szCs w:val="19"/>
          <w:lang/>
        </w:rPr>
        <w:t>.</w:t>
      </w:r>
      <w:proofErr w:type="gramEnd"/>
      <w:r w:rsidRPr="005B03C6">
        <w:rPr>
          <w:rFonts w:ascii="Arial" w:eastAsia="Times New Roman" w:hAnsi="Arial" w:cs="Arial"/>
          <w:color w:val="000000"/>
          <w:sz w:val="19"/>
          <w:szCs w:val="19"/>
          <w:lang/>
        </w:rPr>
        <w:t xml:space="preserve"> 2; pg. 101, 4 pgs</w:t>
      </w:r>
    </w:p>
    <w:p w:rsidR="005B03C6" w:rsidRPr="005B03C6" w:rsidRDefault="005B03C6" w:rsidP="005B03C6">
      <w:pPr>
        <w:spacing w:before="100" w:beforeAutospacing="1" w:after="100" w:afterAutospacing="1" w:line="240" w:lineRule="auto"/>
        <w:outlineLvl w:val="1"/>
        <w:rPr>
          <w:rFonts w:ascii="Verdana" w:eastAsia="Times New Roman" w:hAnsi="Verdana" w:cs="Arial"/>
          <w:b/>
          <w:bCs/>
          <w:color w:val="000000"/>
          <w:sz w:val="18"/>
          <w:szCs w:val="18"/>
          <w:lang/>
        </w:rPr>
      </w:pPr>
      <w:bookmarkStart w:id="0" w:name="summary"/>
      <w:bookmarkStart w:id="1" w:name="abstract"/>
      <w:bookmarkEnd w:id="0"/>
      <w:bookmarkEnd w:id="1"/>
      <w:r w:rsidRPr="005B03C6">
        <w:rPr>
          <w:rFonts w:ascii="Verdana" w:eastAsia="Times New Roman" w:hAnsi="Verdana" w:cs="Arial"/>
          <w:b/>
          <w:bCs/>
          <w:color w:val="000000"/>
          <w:sz w:val="18"/>
          <w:szCs w:val="18"/>
          <w:lang/>
        </w:rPr>
        <w:t>Abstract (Summary)</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b/>
          <w:bCs/>
          <w:color w:val="FF0000"/>
          <w:sz w:val="19"/>
          <w:lang/>
        </w:rPr>
        <w:t>Gambli</w:t>
      </w:r>
      <w:r w:rsidRPr="005B03C6">
        <w:rPr>
          <w:rFonts w:ascii="Arial" w:eastAsia="Times New Roman" w:hAnsi="Arial" w:cs="Arial"/>
          <w:color w:val="000000"/>
          <w:sz w:val="19"/>
          <w:szCs w:val="19"/>
          <w:lang/>
        </w:rPr>
        <w:t>ng among adolescents is a growing public health concern. To dat</w:t>
      </w:r>
      <w:r w:rsidRPr="005B03C6">
        <w:rPr>
          <w:rFonts w:ascii="Arial" w:eastAsia="Times New Roman" w:hAnsi="Arial" w:cs="Arial"/>
          <w:b/>
          <w:bCs/>
          <w:color w:val="FF0000"/>
          <w:sz w:val="19"/>
          <w:lang/>
        </w:rPr>
        <w:t>e, social marketi</w:t>
      </w:r>
      <w:r w:rsidRPr="005B03C6">
        <w:rPr>
          <w:rFonts w:ascii="Arial" w:eastAsia="Times New Roman" w:hAnsi="Arial" w:cs="Arial"/>
          <w:color w:val="000000"/>
          <w:sz w:val="19"/>
          <w:szCs w:val="19"/>
          <w:lang/>
        </w:rPr>
        <w:t>ng as a strategy to addre</w:t>
      </w:r>
      <w:r w:rsidRPr="005B03C6">
        <w:rPr>
          <w:rFonts w:ascii="Arial" w:eastAsia="Times New Roman" w:hAnsi="Arial" w:cs="Arial"/>
          <w:b/>
          <w:bCs/>
          <w:color w:val="FF0000"/>
          <w:sz w:val="19"/>
          <w:lang/>
        </w:rPr>
        <w:t>ss problem gambli</w:t>
      </w:r>
      <w:r w:rsidRPr="005B03C6">
        <w:rPr>
          <w:rFonts w:ascii="Arial" w:eastAsia="Times New Roman" w:hAnsi="Arial" w:cs="Arial"/>
          <w:color w:val="000000"/>
          <w:sz w:val="19"/>
          <w:szCs w:val="19"/>
          <w:lang/>
        </w:rPr>
        <w:t>ng amo</w:t>
      </w:r>
      <w:r w:rsidRPr="005B03C6">
        <w:rPr>
          <w:rFonts w:ascii="Arial" w:eastAsia="Times New Roman" w:hAnsi="Arial" w:cs="Arial"/>
          <w:b/>
          <w:bCs/>
          <w:color w:val="FF0000"/>
          <w:sz w:val="19"/>
          <w:lang/>
        </w:rPr>
        <w:t>ng you</w:t>
      </w:r>
      <w:r w:rsidRPr="005B03C6">
        <w:rPr>
          <w:rFonts w:ascii="Arial" w:eastAsia="Times New Roman" w:hAnsi="Arial" w:cs="Arial"/>
          <w:color w:val="000000"/>
          <w:sz w:val="19"/>
          <w:szCs w:val="19"/>
          <w:lang/>
        </w:rPr>
        <w:t xml:space="preserve">th has not been widely used. A qualitative study </w:t>
      </w:r>
      <w:proofErr w:type="gramStart"/>
      <w:r w:rsidRPr="005B03C6">
        <w:rPr>
          <w:rFonts w:ascii="Arial" w:eastAsia="Times New Roman" w:hAnsi="Arial" w:cs="Arial"/>
          <w:color w:val="000000"/>
          <w:sz w:val="19"/>
          <w:szCs w:val="19"/>
          <w:lang/>
        </w:rPr>
        <w:t>through the use of</w:t>
      </w:r>
      <w:proofErr w:type="gramEnd"/>
      <w:r w:rsidRPr="005B03C6">
        <w:rPr>
          <w:rFonts w:ascii="Arial" w:eastAsia="Times New Roman" w:hAnsi="Arial" w:cs="Arial"/>
          <w:color w:val="000000"/>
          <w:sz w:val="19"/>
          <w:szCs w:val="19"/>
          <w:lang/>
        </w:rPr>
        <w:t xml:space="preserve"> focus groups was conducted to explore adolescents' exposure to existing preventi</w:t>
      </w:r>
      <w:r w:rsidRPr="005B03C6">
        <w:rPr>
          <w:rFonts w:ascii="Arial" w:eastAsia="Times New Roman" w:hAnsi="Arial" w:cs="Arial"/>
          <w:b/>
          <w:bCs/>
          <w:color w:val="FF0000"/>
          <w:sz w:val="19"/>
          <w:lang/>
        </w:rPr>
        <w:t>on campaig</w:t>
      </w:r>
      <w:r w:rsidRPr="005B03C6">
        <w:rPr>
          <w:rFonts w:ascii="Arial" w:eastAsia="Times New Roman" w:hAnsi="Arial" w:cs="Arial"/>
          <w:color w:val="000000"/>
          <w:sz w:val="19"/>
          <w:szCs w:val="19"/>
          <w:lang/>
        </w:rPr>
        <w:t>ns and their message content and communication strategy preferences fo</w:t>
      </w:r>
      <w:r w:rsidRPr="005B03C6">
        <w:rPr>
          <w:rFonts w:ascii="Arial" w:eastAsia="Times New Roman" w:hAnsi="Arial" w:cs="Arial"/>
          <w:b/>
          <w:bCs/>
          <w:color w:val="FF0000"/>
          <w:sz w:val="19"/>
          <w:lang/>
        </w:rPr>
        <w:t>r a youth gambling social marketing campai</w:t>
      </w:r>
      <w:r w:rsidRPr="005B03C6">
        <w:rPr>
          <w:rFonts w:ascii="Arial" w:eastAsia="Times New Roman" w:hAnsi="Arial" w:cs="Arial"/>
          <w:color w:val="000000"/>
          <w:sz w:val="19"/>
          <w:szCs w:val="19"/>
          <w:lang/>
        </w:rPr>
        <w:t>gn. Participants prefer th</w:t>
      </w:r>
      <w:r w:rsidRPr="005B03C6">
        <w:rPr>
          <w:rFonts w:ascii="Arial" w:eastAsia="Times New Roman" w:hAnsi="Arial" w:cs="Arial"/>
          <w:b/>
          <w:bCs/>
          <w:color w:val="FF0000"/>
          <w:sz w:val="19"/>
          <w:lang/>
        </w:rPr>
        <w:t>at youth gambli</w:t>
      </w:r>
      <w:r w:rsidRPr="005B03C6">
        <w:rPr>
          <w:rFonts w:ascii="Arial" w:eastAsia="Times New Roman" w:hAnsi="Arial" w:cs="Arial"/>
          <w:color w:val="000000"/>
          <w:sz w:val="19"/>
          <w:szCs w:val="19"/>
          <w:lang/>
        </w:rPr>
        <w:t xml:space="preserve">ng ads depict real-life stories, use an emotional </w:t>
      </w:r>
      <w:proofErr w:type="gramStart"/>
      <w:r w:rsidRPr="005B03C6">
        <w:rPr>
          <w:rFonts w:ascii="Arial" w:eastAsia="Times New Roman" w:hAnsi="Arial" w:cs="Arial"/>
          <w:color w:val="000000"/>
          <w:sz w:val="19"/>
          <w:szCs w:val="19"/>
          <w:lang/>
        </w:rPr>
        <w:t>appeal</w:t>
      </w:r>
      <w:proofErr w:type="gramEnd"/>
      <w:r w:rsidRPr="005B03C6">
        <w:rPr>
          <w:rFonts w:ascii="Arial" w:eastAsia="Times New Roman" w:hAnsi="Arial" w:cs="Arial"/>
          <w:color w:val="000000"/>
          <w:sz w:val="19"/>
          <w:szCs w:val="19"/>
          <w:lang/>
        </w:rPr>
        <w:t xml:space="preserve"> and portray the negative consequences associated wi</w:t>
      </w:r>
      <w:r w:rsidRPr="005B03C6">
        <w:rPr>
          <w:rFonts w:ascii="Arial" w:eastAsia="Times New Roman" w:hAnsi="Arial" w:cs="Arial"/>
          <w:b/>
          <w:bCs/>
          <w:color w:val="FF0000"/>
          <w:sz w:val="19"/>
          <w:lang/>
        </w:rPr>
        <w:t>th gambling proble</w:t>
      </w:r>
      <w:r w:rsidRPr="005B03C6">
        <w:rPr>
          <w:rFonts w:ascii="Arial" w:eastAsia="Times New Roman" w:hAnsi="Arial" w:cs="Arial"/>
          <w:color w:val="000000"/>
          <w:sz w:val="19"/>
          <w:szCs w:val="19"/>
          <w:lang/>
        </w:rPr>
        <w:t xml:space="preserve">ms. They further recommend illustrating the basic facts </w:t>
      </w:r>
      <w:r w:rsidRPr="005B03C6">
        <w:rPr>
          <w:rFonts w:ascii="Arial" w:eastAsia="Times New Roman" w:hAnsi="Arial" w:cs="Arial"/>
          <w:b/>
          <w:bCs/>
          <w:color w:val="FF0000"/>
          <w:sz w:val="19"/>
          <w:lang/>
        </w:rPr>
        <w:t>of gambli</w:t>
      </w:r>
      <w:r w:rsidRPr="005B03C6">
        <w:rPr>
          <w:rFonts w:ascii="Arial" w:eastAsia="Times New Roman" w:hAnsi="Arial" w:cs="Arial"/>
          <w:color w:val="000000"/>
          <w:sz w:val="19"/>
          <w:szCs w:val="19"/>
          <w:lang/>
        </w:rPr>
        <w:t xml:space="preserve">ng using simple messages that raise awareness without making a </w:t>
      </w:r>
      <w:proofErr w:type="spellStart"/>
      <w:r w:rsidRPr="005B03C6">
        <w:rPr>
          <w:rFonts w:ascii="Arial" w:eastAsia="Times New Roman" w:hAnsi="Arial" w:cs="Arial"/>
          <w:color w:val="000000"/>
          <w:sz w:val="19"/>
          <w:szCs w:val="19"/>
          <w:lang/>
        </w:rPr>
        <w:t>judgement</w:t>
      </w:r>
      <w:proofErr w:type="spellEnd"/>
      <w:r w:rsidRPr="005B03C6">
        <w:rPr>
          <w:rFonts w:ascii="Arial" w:eastAsia="Times New Roman" w:hAnsi="Arial" w:cs="Arial"/>
          <w:color w:val="000000"/>
          <w:sz w:val="19"/>
          <w:szCs w:val="19"/>
          <w:lang/>
        </w:rPr>
        <w:t>. Participants caution against the "don't do it" approach, suggesting it does not reflect the curre</w:t>
      </w:r>
      <w:r w:rsidRPr="005B03C6">
        <w:rPr>
          <w:rFonts w:ascii="Arial" w:eastAsia="Times New Roman" w:hAnsi="Arial" w:cs="Arial"/>
          <w:b/>
          <w:bCs/>
          <w:color w:val="FF0000"/>
          <w:sz w:val="19"/>
          <w:lang/>
        </w:rPr>
        <w:t>nt youth gambli</w:t>
      </w:r>
      <w:r w:rsidRPr="005B03C6">
        <w:rPr>
          <w:rFonts w:ascii="Arial" w:eastAsia="Times New Roman" w:hAnsi="Arial" w:cs="Arial"/>
          <w:color w:val="000000"/>
          <w:sz w:val="19"/>
          <w:szCs w:val="19"/>
          <w:lang/>
        </w:rPr>
        <w:t>ng culture. This study should serve as a starting point for the development o</w:t>
      </w:r>
      <w:r w:rsidRPr="005B03C6">
        <w:rPr>
          <w:rFonts w:ascii="Arial" w:eastAsia="Times New Roman" w:hAnsi="Arial" w:cs="Arial"/>
          <w:b/>
          <w:bCs/>
          <w:color w:val="FF0000"/>
          <w:sz w:val="19"/>
          <w:lang/>
        </w:rPr>
        <w:t>f a gambli</w:t>
      </w:r>
      <w:r w:rsidRPr="005B03C6">
        <w:rPr>
          <w:rFonts w:ascii="Arial" w:eastAsia="Times New Roman" w:hAnsi="Arial" w:cs="Arial"/>
          <w:color w:val="000000"/>
          <w:sz w:val="19"/>
          <w:szCs w:val="19"/>
          <w:lang/>
        </w:rPr>
        <w:t>ng preventi</w:t>
      </w:r>
      <w:r w:rsidRPr="005B03C6">
        <w:rPr>
          <w:rFonts w:ascii="Arial" w:eastAsia="Times New Roman" w:hAnsi="Arial" w:cs="Arial"/>
          <w:b/>
          <w:bCs/>
          <w:color w:val="FF0000"/>
          <w:sz w:val="19"/>
          <w:lang/>
        </w:rPr>
        <w:t>on social marketing campai</w:t>
      </w:r>
      <w:r w:rsidRPr="005B03C6">
        <w:rPr>
          <w:rFonts w:ascii="Arial" w:eastAsia="Times New Roman" w:hAnsi="Arial" w:cs="Arial"/>
          <w:color w:val="000000"/>
          <w:sz w:val="19"/>
          <w:szCs w:val="19"/>
          <w:lang/>
        </w:rPr>
        <w:t>gn. Targeting variables a</w:t>
      </w:r>
      <w:r w:rsidRPr="005B03C6">
        <w:rPr>
          <w:rFonts w:ascii="Arial" w:eastAsia="Times New Roman" w:hAnsi="Arial" w:cs="Arial"/>
          <w:b/>
          <w:bCs/>
          <w:color w:val="FF0000"/>
          <w:sz w:val="19"/>
          <w:lang/>
        </w:rPr>
        <w:t>nd campai</w:t>
      </w:r>
      <w:r w:rsidRPr="005B03C6">
        <w:rPr>
          <w:rFonts w:ascii="Arial" w:eastAsia="Times New Roman" w:hAnsi="Arial" w:cs="Arial"/>
          <w:color w:val="000000"/>
          <w:sz w:val="19"/>
          <w:szCs w:val="19"/>
          <w:lang/>
        </w:rPr>
        <w:t xml:space="preserve">gn strategies highlighted </w:t>
      </w:r>
      <w:proofErr w:type="gramStart"/>
      <w:r w:rsidRPr="005B03C6">
        <w:rPr>
          <w:rFonts w:ascii="Arial" w:eastAsia="Times New Roman" w:hAnsi="Arial" w:cs="Arial"/>
          <w:color w:val="000000"/>
          <w:sz w:val="19"/>
          <w:szCs w:val="19"/>
          <w:lang/>
        </w:rPr>
        <w:t>should be considered in the early stages of development and tested along the way</w:t>
      </w:r>
      <w:proofErr w:type="gramEnd"/>
      <w:r w:rsidRPr="005B03C6">
        <w:rPr>
          <w:rFonts w:ascii="Arial" w:eastAsia="Times New Roman" w:hAnsi="Arial" w:cs="Arial"/>
          <w:color w:val="000000"/>
          <w:sz w:val="19"/>
          <w:szCs w:val="19"/>
          <w:lang/>
        </w:rPr>
        <w:t>.</w:t>
      </w:r>
    </w:p>
    <w:p w:rsidR="005B03C6" w:rsidRPr="005B03C6" w:rsidRDefault="005B03C6" w:rsidP="005B03C6">
      <w:pPr>
        <w:spacing w:after="50" w:line="240" w:lineRule="auto"/>
        <w:rPr>
          <w:rFonts w:ascii="Arial" w:eastAsia="Times New Roman" w:hAnsi="Arial" w:cs="Arial"/>
          <w:color w:val="000000"/>
          <w:sz w:val="18"/>
          <w:szCs w:val="18"/>
          <w:lang/>
        </w:rPr>
      </w:pPr>
      <w:r w:rsidRPr="005B03C6">
        <w:rPr>
          <w:rFonts w:ascii="Arial" w:eastAsia="Times New Roman" w:hAnsi="Arial" w:cs="Arial"/>
          <w:color w:val="000000"/>
          <w:sz w:val="18"/>
          <w:szCs w:val="18"/>
          <w:lang/>
        </w:rPr>
        <w:t> </w:t>
      </w:r>
      <w:proofErr w:type="gramStart"/>
      <w:r w:rsidRPr="005B03C6">
        <w:rPr>
          <w:rFonts w:ascii="Verdana" w:eastAsia="Times New Roman" w:hAnsi="Verdana" w:cs="Arial"/>
          <w:b/>
          <w:bCs/>
          <w:color w:val="CC0000"/>
          <w:sz w:val="20"/>
          <w:lang/>
        </w:rPr>
        <w:t>»</w:t>
      </w:r>
      <w:r w:rsidRPr="005B03C6">
        <w:rPr>
          <w:rFonts w:ascii="Arial" w:eastAsia="Times New Roman" w:hAnsi="Arial" w:cs="Arial"/>
          <w:color w:val="000000"/>
          <w:sz w:val="18"/>
          <w:szCs w:val="18"/>
          <w:lang/>
        </w:rPr>
        <w:t xml:space="preserve">  </w:t>
      </w:r>
      <w:proofErr w:type="gramEnd"/>
      <w:r w:rsidRPr="005B03C6">
        <w:rPr>
          <w:rFonts w:ascii="Arial" w:eastAsia="Times New Roman" w:hAnsi="Arial" w:cs="Arial"/>
          <w:color w:val="000000"/>
          <w:sz w:val="18"/>
          <w:szCs w:val="18"/>
          <w:lang/>
        </w:rPr>
        <w:fldChar w:fldCharType="begin"/>
      </w:r>
      <w:r w:rsidRPr="005B03C6">
        <w:rPr>
          <w:rFonts w:ascii="Arial" w:eastAsia="Times New Roman" w:hAnsi="Arial" w:cs="Arial"/>
          <w:color w:val="000000"/>
          <w:sz w:val="18"/>
          <w:szCs w:val="18"/>
          <w:lang/>
        </w:rPr>
        <w:instrText xml:space="preserve"> HYPERLINK "http://proquest.umi.com/pqdweb?index=0&amp;sid=1&amp;srchmode=1&amp;vinst=PROD&amp;fmt=3&amp;startpage=-1&amp;vname=PQD&amp;did=1252825511&amp;scaling=FULL&amp;pmid=37869&amp;vtype=PQD&amp;fileinfoindex=%2Fshare3%2Fpqimage%2Fpqirs102%2F20091002103318534%2F10376%2Fout.pdf&amp;source=%24source&amp;rqt=309&amp;TS=1254493989&amp;clientId=74379" \l "indexing" </w:instrText>
      </w:r>
      <w:r w:rsidRPr="005B03C6">
        <w:rPr>
          <w:rFonts w:ascii="Arial" w:eastAsia="Times New Roman" w:hAnsi="Arial" w:cs="Arial"/>
          <w:color w:val="000000"/>
          <w:sz w:val="18"/>
          <w:szCs w:val="18"/>
          <w:lang/>
        </w:rPr>
        <w:fldChar w:fldCharType="separate"/>
      </w:r>
      <w:r w:rsidRPr="005B03C6">
        <w:rPr>
          <w:rFonts w:ascii="Arial" w:eastAsia="Times New Roman" w:hAnsi="Arial" w:cs="Arial"/>
          <w:color w:val="003399"/>
          <w:sz w:val="18"/>
          <w:u w:val="single"/>
          <w:lang/>
        </w:rPr>
        <w:t>Jump to indexing (document details)</w:t>
      </w:r>
      <w:r w:rsidRPr="005B03C6">
        <w:rPr>
          <w:rFonts w:ascii="Arial" w:eastAsia="Times New Roman" w:hAnsi="Arial" w:cs="Arial"/>
          <w:color w:val="000000"/>
          <w:sz w:val="18"/>
          <w:szCs w:val="18"/>
          <w:lang/>
        </w:rPr>
        <w:fldChar w:fldCharType="end"/>
      </w:r>
    </w:p>
    <w:tbl>
      <w:tblPr>
        <w:tblW w:w="0" w:type="auto"/>
        <w:tblCellSpacing w:w="15" w:type="dxa"/>
        <w:tblCellMar>
          <w:top w:w="15" w:type="dxa"/>
          <w:left w:w="15" w:type="dxa"/>
          <w:bottom w:w="15" w:type="dxa"/>
          <w:right w:w="15" w:type="dxa"/>
        </w:tblCellMar>
        <w:tblLook w:val="04A0"/>
      </w:tblPr>
      <w:tblGrid>
        <w:gridCol w:w="1624"/>
      </w:tblGrid>
      <w:tr w:rsidR="005B03C6" w:rsidRPr="005B03C6" w:rsidTr="005B03C6">
        <w:trPr>
          <w:tblCellSpacing w:w="15" w:type="dxa"/>
        </w:trPr>
        <w:tc>
          <w:tcPr>
            <w:tcW w:w="0" w:type="auto"/>
            <w:noWrap/>
            <w:vAlign w:val="center"/>
            <w:hideMark/>
          </w:tcPr>
          <w:p w:rsidR="005B03C6" w:rsidRPr="005B03C6" w:rsidRDefault="005B03C6" w:rsidP="005B03C6">
            <w:pPr>
              <w:spacing w:before="100" w:beforeAutospacing="1" w:after="100" w:afterAutospacing="1" w:line="240" w:lineRule="auto"/>
              <w:outlineLvl w:val="1"/>
              <w:rPr>
                <w:rFonts w:ascii="Verdana" w:eastAsia="Times New Roman" w:hAnsi="Verdana" w:cs="Arial"/>
                <w:b/>
                <w:bCs/>
                <w:color w:val="000000"/>
                <w:szCs w:val="24"/>
              </w:rPr>
            </w:pPr>
            <w:bookmarkStart w:id="2" w:name="fulltext"/>
            <w:bookmarkEnd w:id="2"/>
            <w:r w:rsidRPr="005B03C6">
              <w:rPr>
                <w:rFonts w:ascii="Verdana" w:eastAsia="Times New Roman" w:hAnsi="Verdana" w:cs="Arial"/>
                <w:b/>
                <w:bCs/>
                <w:color w:val="000000"/>
                <w:szCs w:val="24"/>
              </w:rPr>
              <w:t>Full Text</w:t>
            </w:r>
          </w:p>
          <w:p w:rsidR="005B03C6" w:rsidRPr="005B03C6" w:rsidRDefault="005B03C6" w:rsidP="005B03C6">
            <w:pPr>
              <w:spacing w:after="0" w:line="240" w:lineRule="auto"/>
              <w:rPr>
                <w:rFonts w:ascii="Arial" w:eastAsia="Times New Roman" w:hAnsi="Arial" w:cs="Arial"/>
                <w:color w:val="000000"/>
                <w:szCs w:val="24"/>
              </w:rPr>
            </w:pPr>
            <w:r w:rsidRPr="005B03C6">
              <w:rPr>
                <w:rFonts w:ascii="Arial" w:eastAsia="Times New Roman" w:hAnsi="Arial" w:cs="Arial"/>
                <w:color w:val="000000"/>
                <w:szCs w:val="24"/>
              </w:rPr>
              <w:t> (3372  words)</w:t>
            </w:r>
          </w:p>
        </w:tc>
      </w:tr>
    </w:tbl>
    <w:p w:rsidR="005B03C6" w:rsidRPr="005B03C6" w:rsidRDefault="005B03C6" w:rsidP="005B03C6">
      <w:pPr>
        <w:spacing w:after="240" w:line="240" w:lineRule="auto"/>
        <w:rPr>
          <w:rFonts w:ascii="Arial" w:eastAsia="Times New Roman" w:hAnsi="Arial" w:cs="Arial"/>
          <w:color w:val="000000"/>
          <w:szCs w:val="24"/>
          <w:lang/>
        </w:rPr>
      </w:pPr>
      <w:r w:rsidRPr="005B03C6">
        <w:rPr>
          <w:rFonts w:ascii="Arial" w:eastAsia="Times New Roman" w:hAnsi="Arial" w:cs="Arial"/>
          <w:i/>
          <w:iCs/>
          <w:color w:val="000000"/>
          <w:sz w:val="19"/>
          <w:lang/>
        </w:rPr>
        <w:t>Copyright Canadian Public Health Association Mar/Apr 2007</w:t>
      </w:r>
    </w:p>
    <w:tbl>
      <w:tblPr>
        <w:tblW w:w="0" w:type="auto"/>
        <w:tblCellSpacing w:w="0" w:type="dxa"/>
        <w:tblCellMar>
          <w:left w:w="0" w:type="dxa"/>
          <w:right w:w="0" w:type="dxa"/>
        </w:tblCellMar>
        <w:tblLook w:val="04A0"/>
      </w:tblPr>
      <w:tblGrid>
        <w:gridCol w:w="9360"/>
      </w:tblGrid>
      <w:tr w:rsidR="005B03C6" w:rsidRPr="005B03C6" w:rsidTr="005B03C6">
        <w:trPr>
          <w:tblCellSpacing w:w="0" w:type="dxa"/>
        </w:trPr>
        <w:tc>
          <w:tcPr>
            <w:tcW w:w="0" w:type="auto"/>
            <w:noWrap/>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b/>
                <w:bCs/>
                <w:color w:val="000000"/>
                <w:sz w:val="18"/>
                <w:szCs w:val="18"/>
              </w:rPr>
              <w:t>[</w:t>
            </w:r>
            <w:proofErr w:type="spellStart"/>
            <w:r w:rsidRPr="005B03C6">
              <w:rPr>
                <w:rFonts w:ascii="Arial" w:eastAsia="Times New Roman" w:hAnsi="Arial" w:cs="Arial"/>
                <w:b/>
                <w:bCs/>
                <w:color w:val="000000"/>
                <w:sz w:val="18"/>
                <w:szCs w:val="18"/>
              </w:rPr>
              <w:t>Headnote</w:t>
            </w:r>
            <w:proofErr w:type="spellEnd"/>
            <w:r w:rsidRPr="005B03C6">
              <w:rPr>
                <w:rFonts w:ascii="Arial" w:eastAsia="Times New Roman" w:hAnsi="Arial" w:cs="Arial"/>
                <w:b/>
                <w:bCs/>
                <w:color w:val="000000"/>
                <w:sz w:val="18"/>
                <w:szCs w:val="18"/>
              </w:rPr>
              <w:t>]</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ABSTRACT</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Background: Gambling among adolescents is a growing public health concern. To date, social marketing as a strategy to address problem gambling among youth has not been widely used.</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Methods: A qualitative study </w:t>
            </w:r>
            <w:proofErr w:type="gramStart"/>
            <w:r w:rsidRPr="005B03C6">
              <w:rPr>
                <w:rFonts w:ascii="Arial" w:eastAsia="Times New Roman" w:hAnsi="Arial" w:cs="Arial"/>
                <w:color w:val="000000"/>
                <w:sz w:val="18"/>
                <w:szCs w:val="18"/>
              </w:rPr>
              <w:t>through the use of</w:t>
            </w:r>
            <w:proofErr w:type="gramEnd"/>
            <w:r w:rsidRPr="005B03C6">
              <w:rPr>
                <w:rFonts w:ascii="Arial" w:eastAsia="Times New Roman" w:hAnsi="Arial" w:cs="Arial"/>
                <w:color w:val="000000"/>
                <w:sz w:val="18"/>
                <w:szCs w:val="18"/>
              </w:rPr>
              <w:t xml:space="preserve"> focus groups was conducted to explore adolescents' exposure to existing prevention campaigns and their message content and communication strategy preferences for a youth gambling social marketing campaign.</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Findings: Participants prefer that youth gambling ads depict real-life stories, use an emotional </w:t>
            </w:r>
            <w:proofErr w:type="gramStart"/>
            <w:r w:rsidRPr="005B03C6">
              <w:rPr>
                <w:rFonts w:ascii="Arial" w:eastAsia="Times New Roman" w:hAnsi="Arial" w:cs="Arial"/>
                <w:color w:val="000000"/>
                <w:sz w:val="18"/>
                <w:szCs w:val="18"/>
              </w:rPr>
              <w:t>appeal</w:t>
            </w:r>
            <w:proofErr w:type="gramEnd"/>
            <w:r w:rsidRPr="005B03C6">
              <w:rPr>
                <w:rFonts w:ascii="Arial" w:eastAsia="Times New Roman" w:hAnsi="Arial" w:cs="Arial"/>
                <w:color w:val="000000"/>
                <w:sz w:val="18"/>
                <w:szCs w:val="18"/>
              </w:rPr>
              <w:t xml:space="preserve"> and portray the negative consequences associated with gambling problems. They further recommend illustrating the basic facts of gambling using simple messages that raise awareness without making a </w:t>
            </w:r>
            <w:proofErr w:type="spellStart"/>
            <w:r w:rsidRPr="005B03C6">
              <w:rPr>
                <w:rFonts w:ascii="Arial" w:eastAsia="Times New Roman" w:hAnsi="Arial" w:cs="Arial"/>
                <w:color w:val="000000"/>
                <w:sz w:val="18"/>
                <w:szCs w:val="18"/>
              </w:rPr>
              <w:t>judgement</w:t>
            </w:r>
            <w:proofErr w:type="spellEnd"/>
            <w:r w:rsidRPr="005B03C6">
              <w:rPr>
                <w:rFonts w:ascii="Arial" w:eastAsia="Times New Roman" w:hAnsi="Arial" w:cs="Arial"/>
                <w:color w:val="000000"/>
                <w:sz w:val="18"/>
                <w:szCs w:val="18"/>
              </w:rPr>
              <w:t>. Participants caution against the "don't do it" approach, suggesting it does not reflect the current youth gambling culture.</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Conclusion: This study should serve as a starting point for the development of a gambling prevention social marketing campaign. Targeting variables and campaign strategies highlighted </w:t>
            </w:r>
            <w:proofErr w:type="gramStart"/>
            <w:r w:rsidRPr="005B03C6">
              <w:rPr>
                <w:rFonts w:ascii="Arial" w:eastAsia="Times New Roman" w:hAnsi="Arial" w:cs="Arial"/>
                <w:color w:val="000000"/>
                <w:sz w:val="18"/>
                <w:szCs w:val="18"/>
              </w:rPr>
              <w:t>should be considered in the early stages of development and tested along the way</w:t>
            </w:r>
            <w:proofErr w:type="gramEnd"/>
            <w:r w:rsidRPr="005B03C6">
              <w:rPr>
                <w:rFonts w:ascii="Arial" w:eastAsia="Times New Roman" w:hAnsi="Arial" w:cs="Arial"/>
                <w:color w:val="000000"/>
                <w:sz w:val="18"/>
                <w:szCs w:val="18"/>
              </w:rPr>
              <w:t>.</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proofErr w:type="spellStart"/>
            <w:r w:rsidRPr="005B03C6">
              <w:rPr>
                <w:rFonts w:ascii="Arial" w:eastAsia="Times New Roman" w:hAnsi="Arial" w:cs="Arial"/>
                <w:color w:val="000000"/>
                <w:sz w:val="18"/>
                <w:szCs w:val="18"/>
              </w:rPr>
              <w:t>MeSH</w:t>
            </w:r>
            <w:proofErr w:type="spellEnd"/>
            <w:r w:rsidRPr="005B03C6">
              <w:rPr>
                <w:rFonts w:ascii="Arial" w:eastAsia="Times New Roman" w:hAnsi="Arial" w:cs="Arial"/>
                <w:color w:val="000000"/>
                <w:sz w:val="18"/>
                <w:szCs w:val="18"/>
              </w:rPr>
              <w:t xml:space="preserve"> terms: Adolescent; gambling; social marketing</w:t>
            </w:r>
          </w:p>
        </w:tc>
      </w:tr>
    </w:tbl>
    <w:p w:rsidR="005B03C6" w:rsidRPr="005B03C6" w:rsidRDefault="005B03C6" w:rsidP="005B03C6">
      <w:pPr>
        <w:spacing w:after="50"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Cs w:val="24"/>
              </w:rPr>
            </w:pPr>
          </w:p>
        </w:tc>
      </w:tr>
    </w:tbl>
    <w:p w:rsidR="005B03C6" w:rsidRPr="005B03C6" w:rsidRDefault="005B03C6" w:rsidP="005B03C6">
      <w:pPr>
        <w:spacing w:after="0" w:line="240" w:lineRule="auto"/>
        <w:rPr>
          <w:rFonts w:ascii="Arial" w:eastAsia="Times New Roman" w:hAnsi="Arial" w:cs="Arial"/>
          <w:color w:val="000000"/>
          <w:sz w:val="19"/>
          <w:szCs w:val="19"/>
          <w:lang/>
        </w:rPr>
      </w:pP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Children and adolescents arc exposed to a growing number of pressures from parents, peers, the media, and society. As a result, youth are frequently confronted with competing and conflicting messages promoting adult lifestyle choices.' The availability and promotion of alcohol and tobacco products, and the accessibility of gambling venues, coupled with the media's glamorization of adult </w:t>
      </w:r>
      <w:proofErr w:type="spellStart"/>
      <w:r w:rsidRPr="005B03C6">
        <w:rPr>
          <w:rFonts w:ascii="Arial" w:eastAsia="Times New Roman" w:hAnsi="Arial" w:cs="Arial"/>
          <w:color w:val="000000"/>
          <w:sz w:val="19"/>
          <w:szCs w:val="19"/>
          <w:lang/>
        </w:rPr>
        <w:t>behaviours</w:t>
      </w:r>
      <w:proofErr w:type="spellEnd"/>
      <w:r w:rsidRPr="005B03C6">
        <w:rPr>
          <w:rFonts w:ascii="Arial" w:eastAsia="Times New Roman" w:hAnsi="Arial" w:cs="Arial"/>
          <w:color w:val="000000"/>
          <w:sz w:val="19"/>
          <w:szCs w:val="19"/>
          <w:lang/>
        </w:rPr>
        <w:t xml:space="preserve"> are placing adolescents at increased risk for the development of a number of risky </w:t>
      </w:r>
      <w:proofErr w:type="spellStart"/>
      <w:r w:rsidRPr="005B03C6">
        <w:rPr>
          <w:rFonts w:ascii="Arial" w:eastAsia="Times New Roman" w:hAnsi="Arial" w:cs="Arial"/>
          <w:color w:val="000000"/>
          <w:sz w:val="19"/>
          <w:szCs w:val="19"/>
          <w:lang/>
        </w:rPr>
        <w:t>behaviours</w:t>
      </w:r>
      <w:proofErr w:type="spellEnd"/>
      <w:r w:rsidRPr="005B03C6">
        <w:rPr>
          <w:rFonts w:ascii="Arial" w:eastAsia="Times New Roman" w:hAnsi="Arial" w:cs="Arial"/>
          <w:color w:val="000000"/>
          <w:sz w:val="19"/>
          <w:szCs w:val="19"/>
          <w:lang/>
        </w:rPr>
        <w:t xml:space="preserve">. </w:t>
      </w:r>
      <w:proofErr w:type="gramStart"/>
      <w:r w:rsidRPr="005B03C6">
        <w:rPr>
          <w:rFonts w:ascii="Arial" w:eastAsia="Times New Roman" w:hAnsi="Arial" w:cs="Arial"/>
          <w:color w:val="000000"/>
          <w:sz w:val="19"/>
          <w:szCs w:val="19"/>
          <w:lang/>
        </w:rPr>
        <w:t>Gambling has only recently emerged as a significant public health issue.2,3 Despite the negative impact problem gambling poses on individuals and society, there have been few widespread prevention campaigns specifically targeting youth.4 As well, little attention has been paid to the untapped resource of social marketing, despite the fact that as a planned process of social change, it has been a powerful tool in the development of comprehensive health promotion strategies that positively influence health.5 As such, social marketing may be an effective prevention tool for minimizing youth gambling problems.</w:t>
      </w:r>
      <w:proofErr w:type="gramEnd"/>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Focus groups </w:t>
      </w:r>
      <w:proofErr w:type="gramStart"/>
      <w:r w:rsidRPr="005B03C6">
        <w:rPr>
          <w:rFonts w:ascii="Arial" w:eastAsia="Times New Roman" w:hAnsi="Arial" w:cs="Arial"/>
          <w:color w:val="000000"/>
          <w:sz w:val="19"/>
          <w:szCs w:val="19"/>
          <w:lang/>
        </w:rPr>
        <w:t>were conducted</w:t>
      </w:r>
      <w:proofErr w:type="gramEnd"/>
      <w:r w:rsidRPr="005B03C6">
        <w:rPr>
          <w:rFonts w:ascii="Arial" w:eastAsia="Times New Roman" w:hAnsi="Arial" w:cs="Arial"/>
          <w:color w:val="000000"/>
          <w:sz w:val="19"/>
          <w:szCs w:val="19"/>
          <w:lang/>
        </w:rPr>
        <w:t xml:space="preserve"> to explore adolescents' exposure to social marketing campaigns aimed at reducing alcohol and tobacco use, and identify the features of those campaigns that participants considered most effective. This qualitative study further uncovered the message content and characteristics that youth revealed as being the most effective in raising awareness and communicating the risks associated with excessive gambling.</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METHODS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Participants</w:t>
      </w:r>
    </w:p>
    <w:p w:rsidR="005B03C6" w:rsidRPr="005B03C6" w:rsidRDefault="005B03C6" w:rsidP="005B03C6">
      <w:pPr>
        <w:spacing w:after="100" w:afterAutospacing="1" w:line="240" w:lineRule="auto"/>
        <w:rPr>
          <w:rFonts w:ascii="Arial" w:eastAsia="Times New Roman" w:hAnsi="Arial" w:cs="Arial"/>
          <w:color w:val="000000"/>
          <w:sz w:val="19"/>
          <w:szCs w:val="19"/>
          <w:lang/>
        </w:rPr>
      </w:pPr>
      <w:proofErr w:type="gramStart"/>
      <w:r w:rsidRPr="005B03C6">
        <w:rPr>
          <w:rFonts w:ascii="Arial" w:eastAsia="Times New Roman" w:hAnsi="Arial" w:cs="Arial"/>
          <w:color w:val="000000"/>
          <w:sz w:val="19"/>
          <w:szCs w:val="19"/>
          <w:lang/>
        </w:rPr>
        <w:t>A total of 30</w:t>
      </w:r>
      <w:proofErr w:type="gramEnd"/>
      <w:r w:rsidRPr="005B03C6">
        <w:rPr>
          <w:rFonts w:ascii="Arial" w:eastAsia="Times New Roman" w:hAnsi="Arial" w:cs="Arial"/>
          <w:color w:val="000000"/>
          <w:sz w:val="19"/>
          <w:szCs w:val="19"/>
          <w:lang/>
        </w:rPr>
        <w:t xml:space="preserve"> focus groups were conducted in nine participating schools. Seven of the nine schools served youth from rural and small towns in southeastern Ontario and two of the nine schools served youth from urban/suburban Montreal. The sample consisted of 175 participants, ages 12-18 years (see Table I).</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Procedure</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Upon ethical approval from McGill University, consent forms and letters describing the purpose of the focus groups were distributed to parents via the participating schools prior to students' participation.* All participation was voluntary and students were assured confidentiality.</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Focus groups </w:t>
      </w:r>
      <w:proofErr w:type="gramStart"/>
      <w:r w:rsidRPr="005B03C6">
        <w:rPr>
          <w:rFonts w:ascii="Arial" w:eastAsia="Times New Roman" w:hAnsi="Arial" w:cs="Arial"/>
          <w:color w:val="000000"/>
          <w:sz w:val="19"/>
          <w:szCs w:val="19"/>
          <w:lang/>
        </w:rPr>
        <w:t>were conducted</w:t>
      </w:r>
      <w:proofErr w:type="gramEnd"/>
      <w:r w:rsidRPr="005B03C6">
        <w:rPr>
          <w:rFonts w:ascii="Arial" w:eastAsia="Times New Roman" w:hAnsi="Arial" w:cs="Arial"/>
          <w:color w:val="000000"/>
          <w:sz w:val="19"/>
          <w:szCs w:val="19"/>
          <w:lang/>
        </w:rPr>
        <w:t xml:space="preserve"> during the school day and were one class period in duration. One researcher moderated the discussion using a topic guide and a second researcher took notes on verbal and nonverbal communications</w:t>
      </w:r>
      <w:proofErr w:type="gramStart"/>
      <w:r w:rsidRPr="005B03C6">
        <w:rPr>
          <w:rFonts w:ascii="Arial" w:eastAsia="Times New Roman" w:hAnsi="Arial" w:cs="Arial"/>
          <w:color w:val="000000"/>
          <w:sz w:val="19"/>
          <w:szCs w:val="19"/>
          <w:lang/>
        </w:rPr>
        <w:t>.[</w:t>
      </w:r>
      <w:proofErr w:type="gramEnd"/>
      <w:r w:rsidRPr="005B03C6">
        <w:rPr>
          <w:rFonts w:ascii="Arial" w:eastAsia="Times New Roman" w:hAnsi="Arial" w:cs="Arial"/>
          <w:color w:val="000000"/>
          <w:sz w:val="19"/>
          <w:szCs w:val="19"/>
          <w:lang/>
        </w:rPr>
        <w:t xml:space="preserve">dagger] Additional questions were added as new issues of confirmation or disconfirmation arose. Data collection was conducted until saturation was reached.6 </w:t>
      </w:r>
      <w:proofErr w:type="gramStart"/>
      <w:r w:rsidRPr="005B03C6">
        <w:rPr>
          <w:rFonts w:ascii="Arial" w:eastAsia="Times New Roman" w:hAnsi="Arial" w:cs="Arial"/>
          <w:color w:val="000000"/>
          <w:sz w:val="19"/>
          <w:szCs w:val="19"/>
          <w:lang/>
        </w:rPr>
        <w:t>A</w:t>
      </w:r>
      <w:proofErr w:type="gramEnd"/>
      <w:r w:rsidRPr="005B03C6">
        <w:rPr>
          <w:rFonts w:ascii="Arial" w:eastAsia="Times New Roman" w:hAnsi="Arial" w:cs="Arial"/>
          <w:color w:val="000000"/>
          <w:sz w:val="19"/>
          <w:szCs w:val="19"/>
          <w:lang/>
        </w:rPr>
        <w:t xml:space="preserve"> digital recording device was used to audiotape focus group discussions. The digital recordings </w:t>
      </w:r>
      <w:proofErr w:type="gramStart"/>
      <w:r w:rsidRPr="005B03C6">
        <w:rPr>
          <w:rFonts w:ascii="Arial" w:eastAsia="Times New Roman" w:hAnsi="Arial" w:cs="Arial"/>
          <w:color w:val="000000"/>
          <w:sz w:val="19"/>
          <w:szCs w:val="19"/>
          <w:lang/>
        </w:rPr>
        <w:t>were transcribed verbatim by a research assistant and verified by a researcher</w:t>
      </w:r>
      <w:proofErr w:type="gramEnd"/>
      <w:r w:rsidRPr="005B03C6">
        <w:rPr>
          <w:rFonts w:ascii="Arial" w:eastAsia="Times New Roman" w:hAnsi="Arial" w:cs="Arial"/>
          <w:color w:val="000000"/>
          <w:sz w:val="19"/>
          <w:szCs w:val="19"/>
          <w:lang/>
        </w:rPr>
        <w:t>.</w:t>
      </w:r>
    </w:p>
    <w:p w:rsidR="005B03C6" w:rsidRPr="005B03C6" w:rsidRDefault="005B03C6" w:rsidP="005B03C6">
      <w:pPr>
        <w:spacing w:after="100" w:afterAutospacing="1" w:line="240" w:lineRule="auto"/>
        <w:rPr>
          <w:rFonts w:ascii="Arial" w:eastAsia="Times New Roman" w:hAnsi="Arial" w:cs="Arial"/>
          <w:color w:val="000000"/>
          <w:sz w:val="19"/>
          <w:szCs w:val="19"/>
          <w:lang/>
        </w:rPr>
      </w:pPr>
      <w:proofErr w:type="gramStart"/>
      <w:r w:rsidRPr="005B03C6">
        <w:rPr>
          <w:rFonts w:ascii="Arial" w:eastAsia="Times New Roman" w:hAnsi="Arial" w:cs="Arial"/>
          <w:color w:val="000000"/>
          <w:sz w:val="19"/>
          <w:szCs w:val="19"/>
          <w:lang/>
        </w:rPr>
        <w:t>A comprehensive analysis of the focus group dialogues was conducted by two different researchers</w:t>
      </w:r>
      <w:proofErr w:type="gramEnd"/>
      <w:r w:rsidRPr="005B03C6">
        <w:rPr>
          <w:rFonts w:ascii="Arial" w:eastAsia="Times New Roman" w:hAnsi="Arial" w:cs="Arial"/>
          <w:color w:val="000000"/>
          <w:sz w:val="19"/>
          <w:szCs w:val="19"/>
          <w:lang/>
        </w:rPr>
        <w:t xml:space="preserve"> in multiple stages using a theme-building approach. In the first stage, the transcribed dialogues </w:t>
      </w:r>
      <w:proofErr w:type="gramStart"/>
      <w:r w:rsidRPr="005B03C6">
        <w:rPr>
          <w:rFonts w:ascii="Arial" w:eastAsia="Times New Roman" w:hAnsi="Arial" w:cs="Arial"/>
          <w:color w:val="000000"/>
          <w:sz w:val="19"/>
          <w:szCs w:val="19"/>
          <w:lang/>
        </w:rPr>
        <w:t>were read</w:t>
      </w:r>
      <w:proofErr w:type="gramEnd"/>
      <w:r w:rsidRPr="005B03C6">
        <w:rPr>
          <w:rFonts w:ascii="Arial" w:eastAsia="Times New Roman" w:hAnsi="Arial" w:cs="Arial"/>
          <w:color w:val="000000"/>
          <w:sz w:val="19"/>
          <w:szCs w:val="19"/>
          <w:lang/>
        </w:rPr>
        <w:t xml:space="preserve"> in order to begin to identify general themes and recognize emerging patterns. The dialogues </w:t>
      </w:r>
      <w:proofErr w:type="gramStart"/>
      <w:r w:rsidRPr="005B03C6">
        <w:rPr>
          <w:rFonts w:ascii="Arial" w:eastAsia="Times New Roman" w:hAnsi="Arial" w:cs="Arial"/>
          <w:color w:val="000000"/>
          <w:sz w:val="19"/>
          <w:szCs w:val="19"/>
          <w:lang/>
        </w:rPr>
        <w:t>were reread</w:t>
      </w:r>
      <w:proofErr w:type="gramEnd"/>
      <w:r w:rsidRPr="005B03C6">
        <w:rPr>
          <w:rFonts w:ascii="Arial" w:eastAsia="Times New Roman" w:hAnsi="Arial" w:cs="Arial"/>
          <w:color w:val="000000"/>
          <w:sz w:val="19"/>
          <w:szCs w:val="19"/>
          <w:lang/>
        </w:rPr>
        <w:t xml:space="preserve"> using a </w:t>
      </w:r>
      <w:proofErr w:type="spellStart"/>
      <w:r w:rsidRPr="005B03C6">
        <w:rPr>
          <w:rFonts w:ascii="Arial" w:eastAsia="Times New Roman" w:hAnsi="Arial" w:cs="Arial"/>
          <w:color w:val="000000"/>
          <w:sz w:val="19"/>
          <w:szCs w:val="19"/>
          <w:lang/>
        </w:rPr>
        <w:t>colour</w:t>
      </w:r>
      <w:proofErr w:type="spellEnd"/>
      <w:r w:rsidRPr="005B03C6">
        <w:rPr>
          <w:rFonts w:ascii="Arial" w:eastAsia="Times New Roman" w:hAnsi="Arial" w:cs="Arial"/>
          <w:color w:val="000000"/>
          <w:sz w:val="19"/>
          <w:szCs w:val="19"/>
          <w:lang/>
        </w:rPr>
        <w:t xml:space="preserve">-coding system to identify the main research areas that were derived from the topic guide. The transcriptions </w:t>
      </w:r>
      <w:proofErr w:type="gramStart"/>
      <w:r w:rsidRPr="005B03C6">
        <w:rPr>
          <w:rFonts w:ascii="Arial" w:eastAsia="Times New Roman" w:hAnsi="Arial" w:cs="Arial"/>
          <w:color w:val="000000"/>
          <w:sz w:val="19"/>
          <w:szCs w:val="19"/>
          <w:lang/>
        </w:rPr>
        <w:t>were then organized</w:t>
      </w:r>
      <w:proofErr w:type="gramEnd"/>
      <w:r w:rsidRPr="005B03C6">
        <w:rPr>
          <w:rFonts w:ascii="Arial" w:eastAsia="Times New Roman" w:hAnsi="Arial" w:cs="Arial"/>
          <w:color w:val="000000"/>
          <w:sz w:val="19"/>
          <w:szCs w:val="19"/>
          <w:lang/>
        </w:rPr>
        <w:t xml:space="preserve"> so that the sequence of the dialogue was reformatted by question rather than by group. Reading of the transcriptions </w:t>
      </w:r>
      <w:proofErr w:type="gramStart"/>
      <w:r w:rsidRPr="005B03C6">
        <w:rPr>
          <w:rFonts w:ascii="Arial" w:eastAsia="Times New Roman" w:hAnsi="Arial" w:cs="Arial"/>
          <w:color w:val="000000"/>
          <w:sz w:val="19"/>
          <w:szCs w:val="19"/>
          <w:lang/>
        </w:rPr>
        <w:t>was completed</w:t>
      </w:r>
      <w:proofErr w:type="gramEnd"/>
      <w:r w:rsidRPr="005B03C6">
        <w:rPr>
          <w:rFonts w:ascii="Arial" w:eastAsia="Times New Roman" w:hAnsi="Arial" w:cs="Arial"/>
          <w:color w:val="000000"/>
          <w:sz w:val="19"/>
          <w:szCs w:val="19"/>
          <w:lang/>
        </w:rPr>
        <w:t xml:space="preserve"> using the reformatted text in order to identify key points and subthemes that emerged. Words and phrases that typified a theme were highlighted and key phrases and patterns </w:t>
      </w:r>
      <w:proofErr w:type="gramStart"/>
      <w:r w:rsidRPr="005B03C6">
        <w:rPr>
          <w:rFonts w:ascii="Arial" w:eastAsia="Times New Roman" w:hAnsi="Arial" w:cs="Arial"/>
          <w:color w:val="000000"/>
          <w:sz w:val="19"/>
          <w:szCs w:val="19"/>
          <w:lang/>
        </w:rPr>
        <w:t>were documented</w:t>
      </w:r>
      <w:proofErr w:type="gramEnd"/>
      <w:r w:rsidRPr="005B03C6">
        <w:rPr>
          <w:rFonts w:ascii="Arial" w:eastAsia="Times New Roman" w:hAnsi="Arial" w:cs="Arial"/>
          <w:color w:val="000000"/>
          <w:sz w:val="19"/>
          <w:szCs w:val="19"/>
          <w:lang/>
        </w:rPr>
        <w:t>.</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Two researchers independently performed the analysis in order to identify key ideas and subthemes that arose from within groups and across different groups, and to identify areas where there was no agreement on a specific subtheme. Following multiple readings, a table </w:t>
      </w:r>
      <w:proofErr w:type="gramStart"/>
      <w:r w:rsidRPr="005B03C6">
        <w:rPr>
          <w:rFonts w:ascii="Arial" w:eastAsia="Times New Roman" w:hAnsi="Arial" w:cs="Arial"/>
          <w:color w:val="000000"/>
          <w:sz w:val="19"/>
          <w:szCs w:val="19"/>
          <w:lang/>
        </w:rPr>
        <w:t>was developed</w:t>
      </w:r>
      <w:proofErr w:type="gramEnd"/>
      <w:r w:rsidRPr="005B03C6">
        <w:rPr>
          <w:rFonts w:ascii="Arial" w:eastAsia="Times New Roman" w:hAnsi="Arial" w:cs="Arial"/>
          <w:color w:val="000000"/>
          <w:sz w:val="19"/>
          <w:szCs w:val="19"/>
          <w:lang/>
        </w:rPr>
        <w:t xml:space="preserve"> in order to document subthemes, quotes, and discontinuing cases. Upon completion of the table, an interpretation of the patterns of responses by theme </w:t>
      </w:r>
      <w:proofErr w:type="gramStart"/>
      <w:r w:rsidRPr="005B03C6">
        <w:rPr>
          <w:rFonts w:ascii="Arial" w:eastAsia="Times New Roman" w:hAnsi="Arial" w:cs="Arial"/>
          <w:color w:val="000000"/>
          <w:sz w:val="19"/>
          <w:szCs w:val="19"/>
          <w:lang/>
        </w:rPr>
        <w:t>was compiled</w:t>
      </w:r>
      <w:proofErr w:type="gramEnd"/>
      <w:r w:rsidRPr="005B03C6">
        <w:rPr>
          <w:rFonts w:ascii="Arial" w:eastAsia="Times New Roman" w:hAnsi="Arial" w:cs="Arial"/>
          <w:color w:val="000000"/>
          <w:sz w:val="19"/>
          <w:szCs w:val="19"/>
          <w:lang/>
        </w:rPr>
        <w:t xml:space="preserve"> by drawing links between and within responses from different groups. After the analysis was completed, both researchers met to compile and compare notes. Project validation was addressed by combining the two researchers' analysis of the transcriptions.7 </w:t>
      </w:r>
      <w:proofErr w:type="gramStart"/>
      <w:r w:rsidRPr="005B03C6">
        <w:rPr>
          <w:rFonts w:ascii="Arial" w:eastAsia="Times New Roman" w:hAnsi="Arial" w:cs="Arial"/>
          <w:color w:val="000000"/>
          <w:sz w:val="19"/>
          <w:szCs w:val="19"/>
          <w:lang/>
        </w:rPr>
        <w:t>There</w:t>
      </w:r>
      <w:proofErr w:type="gramEnd"/>
      <w:r w:rsidRPr="005B03C6">
        <w:rPr>
          <w:rFonts w:ascii="Arial" w:eastAsia="Times New Roman" w:hAnsi="Arial" w:cs="Arial"/>
          <w:color w:val="000000"/>
          <w:sz w:val="19"/>
          <w:szCs w:val="19"/>
          <w:lang/>
        </w:rPr>
        <w:t xml:space="preserve"> was considerable agreement between researchers on subthemes and links drawn. In a number of cases, a subtheme </w:t>
      </w:r>
      <w:proofErr w:type="gramStart"/>
      <w:r w:rsidRPr="005B03C6">
        <w:rPr>
          <w:rFonts w:ascii="Arial" w:eastAsia="Times New Roman" w:hAnsi="Arial" w:cs="Arial"/>
          <w:color w:val="000000"/>
          <w:sz w:val="19"/>
          <w:szCs w:val="19"/>
          <w:lang/>
        </w:rPr>
        <w:t>was broadened or reorganized in order to incorporate additional links made by individual researchers</w:t>
      </w:r>
      <w:proofErr w:type="gramEnd"/>
      <w:r w:rsidRPr="005B03C6">
        <w:rPr>
          <w:rFonts w:ascii="Arial" w:eastAsia="Times New Roman" w:hAnsi="Arial" w:cs="Arial"/>
          <w:color w:val="000000"/>
          <w:sz w:val="19"/>
          <w:szCs w:val="19"/>
          <w:lang/>
        </w:rPr>
        <w:t>.</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FINDINGS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Theme one: Exposure to prevention campaigns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Tobacco Prevention</w:t>
      </w:r>
    </w:p>
    <w:p w:rsidR="005B03C6" w:rsidRPr="005B03C6" w:rsidRDefault="005B03C6" w:rsidP="005B03C6">
      <w:pPr>
        <w:spacing w:after="100" w:afterAutospacing="1" w:line="240" w:lineRule="auto"/>
        <w:rPr>
          <w:rFonts w:ascii="Arial" w:eastAsia="Times New Roman" w:hAnsi="Arial" w:cs="Arial"/>
          <w:color w:val="000000"/>
          <w:sz w:val="19"/>
          <w:szCs w:val="19"/>
          <w:lang/>
        </w:rPr>
      </w:pPr>
      <w:proofErr w:type="gramStart"/>
      <w:r w:rsidRPr="005B03C6">
        <w:rPr>
          <w:rFonts w:ascii="Arial" w:eastAsia="Times New Roman" w:hAnsi="Arial" w:cs="Arial"/>
          <w:color w:val="000000"/>
          <w:sz w:val="19"/>
          <w:szCs w:val="19"/>
          <w:lang/>
        </w:rPr>
        <w:t>Tobacco prevention messages were among the most visible and memorable reported by the adolescents</w:t>
      </w:r>
      <w:proofErr w:type="gramEnd"/>
      <w:r w:rsidRPr="005B03C6">
        <w:rPr>
          <w:rFonts w:ascii="Arial" w:eastAsia="Times New Roman" w:hAnsi="Arial" w:cs="Arial"/>
          <w:color w:val="000000"/>
          <w:sz w:val="19"/>
          <w:szCs w:val="19"/>
          <w:lang/>
        </w:rPr>
        <w:t xml:space="preserve">. The majority of participants were able </w:t>
      </w:r>
      <w:proofErr w:type="gramStart"/>
      <w:r w:rsidRPr="005B03C6">
        <w:rPr>
          <w:rFonts w:ascii="Arial" w:eastAsia="Times New Roman" w:hAnsi="Arial" w:cs="Arial"/>
          <w:color w:val="000000"/>
          <w:sz w:val="19"/>
          <w:szCs w:val="19"/>
          <w:lang/>
        </w:rPr>
        <w:t>to easily recall</w:t>
      </w:r>
      <w:proofErr w:type="gramEnd"/>
      <w:r w:rsidRPr="005B03C6">
        <w:rPr>
          <w:rFonts w:ascii="Arial" w:eastAsia="Times New Roman" w:hAnsi="Arial" w:cs="Arial"/>
          <w:color w:val="000000"/>
          <w:sz w:val="19"/>
          <w:szCs w:val="19"/>
          <w:lang/>
        </w:rPr>
        <w:t xml:space="preserve"> the Stufid.ca advertisements, a campaign airing across Ontario at the time of the study. Many participants cited the positive aspects of these advertisements and were able to describe the content in </w:t>
      </w:r>
      <w:proofErr w:type="gramStart"/>
      <w:r w:rsidRPr="005B03C6">
        <w:rPr>
          <w:rFonts w:ascii="Arial" w:eastAsia="Times New Roman" w:hAnsi="Arial" w:cs="Arial"/>
          <w:color w:val="000000"/>
          <w:sz w:val="19"/>
          <w:szCs w:val="19"/>
          <w:lang/>
        </w:rPr>
        <w:t>great detail</w:t>
      </w:r>
      <w:proofErr w:type="gramEnd"/>
      <w:r w:rsidRPr="005B03C6">
        <w:rPr>
          <w:rFonts w:ascii="Arial" w:eastAsia="Times New Roman" w:hAnsi="Arial" w:cs="Arial"/>
          <w:color w:val="000000"/>
          <w:sz w:val="19"/>
          <w:szCs w:val="19"/>
          <w:lang/>
        </w:rPr>
        <w:t xml:space="preserve">. Participants reacted positively to the use of </w:t>
      </w:r>
      <w:proofErr w:type="spellStart"/>
      <w:r w:rsidRPr="005B03C6">
        <w:rPr>
          <w:rFonts w:ascii="Arial" w:eastAsia="Times New Roman" w:hAnsi="Arial" w:cs="Arial"/>
          <w:color w:val="000000"/>
          <w:sz w:val="19"/>
          <w:szCs w:val="19"/>
          <w:lang/>
        </w:rPr>
        <w:t>humour</w:t>
      </w:r>
      <w:proofErr w:type="spellEnd"/>
      <w:r w:rsidRPr="005B03C6">
        <w:rPr>
          <w:rFonts w:ascii="Arial" w:eastAsia="Times New Roman" w:hAnsi="Arial" w:cs="Arial"/>
          <w:color w:val="000000"/>
          <w:sz w:val="19"/>
          <w:szCs w:val="19"/>
          <w:lang/>
        </w:rPr>
        <w:t xml:space="preserve"> as a means of conveying smoking prevention messages. Many adolescents reported fatigue with the typical tobacco prevention ads employed in the past. The innovative nature of reaching youth through </w:t>
      </w:r>
      <w:proofErr w:type="spellStart"/>
      <w:r w:rsidRPr="005B03C6">
        <w:rPr>
          <w:rFonts w:ascii="Arial" w:eastAsia="Times New Roman" w:hAnsi="Arial" w:cs="Arial"/>
          <w:color w:val="000000"/>
          <w:sz w:val="19"/>
          <w:szCs w:val="19"/>
          <w:lang/>
        </w:rPr>
        <w:t>humour</w:t>
      </w:r>
      <w:proofErr w:type="spellEnd"/>
      <w:r w:rsidRPr="005B03C6">
        <w:rPr>
          <w:rFonts w:ascii="Arial" w:eastAsia="Times New Roman" w:hAnsi="Arial" w:cs="Arial"/>
          <w:color w:val="000000"/>
          <w:sz w:val="19"/>
          <w:szCs w:val="19"/>
          <w:lang/>
        </w:rPr>
        <w:t xml:space="preserve"> in a witty manner appeared to be a successful element of this campaign. While for the most part participants reacted positively to the Stupid.ca advertisements, some groups raised concern that a few of these ads used </w:t>
      </w:r>
      <w:proofErr w:type="spellStart"/>
      <w:r w:rsidRPr="005B03C6">
        <w:rPr>
          <w:rFonts w:ascii="Arial" w:eastAsia="Times New Roman" w:hAnsi="Arial" w:cs="Arial"/>
          <w:color w:val="000000"/>
          <w:sz w:val="19"/>
          <w:szCs w:val="19"/>
          <w:lang/>
        </w:rPr>
        <w:t>humour</w:t>
      </w:r>
      <w:proofErr w:type="spellEnd"/>
      <w:r w:rsidRPr="005B03C6">
        <w:rPr>
          <w:rFonts w:ascii="Arial" w:eastAsia="Times New Roman" w:hAnsi="Arial" w:cs="Arial"/>
          <w:color w:val="000000"/>
          <w:sz w:val="19"/>
          <w:szCs w:val="19"/>
          <w:lang/>
        </w:rPr>
        <w:t xml:space="preserve"> in an over-exaggerated manner.</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Drinking and Driving Campaigns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Campaigns aimed at preventing driving under the influence of alcohol were the second most recalled advertisements. Many of the drinking and driving ads depicted the consequences of drinking that go beyond the individual. Many ads incorporated strong emotional appeal as the strategy of communicating the message. Overall, it appeared that participants were affected emotionally by the Mothers </w:t>
      </w:r>
      <w:proofErr w:type="gramStart"/>
      <w:r w:rsidRPr="005B03C6">
        <w:rPr>
          <w:rFonts w:ascii="Arial" w:eastAsia="Times New Roman" w:hAnsi="Arial" w:cs="Arial"/>
          <w:color w:val="000000"/>
          <w:sz w:val="19"/>
          <w:szCs w:val="19"/>
          <w:lang/>
        </w:rPr>
        <w:t>Against</w:t>
      </w:r>
      <w:proofErr w:type="gramEnd"/>
      <w:r w:rsidRPr="005B03C6">
        <w:rPr>
          <w:rFonts w:ascii="Arial" w:eastAsia="Times New Roman" w:hAnsi="Arial" w:cs="Arial"/>
          <w:color w:val="000000"/>
          <w:sz w:val="19"/>
          <w:szCs w:val="19"/>
          <w:lang/>
        </w:rPr>
        <w:t xml:space="preserve"> Drunk Driving (MADD) campaign, and this may be one reason for its lasting impression. While the use of strong emotions </w:t>
      </w:r>
      <w:proofErr w:type="gramStart"/>
      <w:r w:rsidRPr="005B03C6">
        <w:rPr>
          <w:rFonts w:ascii="Arial" w:eastAsia="Times New Roman" w:hAnsi="Arial" w:cs="Arial"/>
          <w:color w:val="000000"/>
          <w:sz w:val="19"/>
          <w:szCs w:val="19"/>
          <w:lang/>
        </w:rPr>
        <w:t>could be considered</w:t>
      </w:r>
      <w:proofErr w:type="gramEnd"/>
      <w:r w:rsidRPr="005B03C6">
        <w:rPr>
          <w:rFonts w:ascii="Arial" w:eastAsia="Times New Roman" w:hAnsi="Arial" w:cs="Arial"/>
          <w:color w:val="000000"/>
          <w:sz w:val="19"/>
          <w:szCs w:val="19"/>
          <w:lang/>
        </w:rPr>
        <w:t xml:space="preserve"> a positive component of the drinking and driving ads, some participants described feeling disturbed and uncomfortable with seeing images of serious accidents and death.</w:t>
      </w:r>
    </w:p>
    <w:tbl>
      <w:tblPr>
        <w:tblW w:w="0" w:type="auto"/>
        <w:tblCellSpacing w:w="0" w:type="dxa"/>
        <w:tblCellMar>
          <w:left w:w="0" w:type="dxa"/>
          <w:right w:w="0" w:type="dxa"/>
        </w:tblCellMar>
        <w:tblLook w:val="04A0"/>
      </w:tblPr>
      <w:tblGrid>
        <w:gridCol w:w="2882"/>
      </w:tblGrid>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TABLE I</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Sample by Gender and Grade Level</w:t>
            </w:r>
          </w:p>
        </w:tc>
      </w:tr>
    </w:tbl>
    <w:p w:rsidR="005B03C6" w:rsidRPr="005B03C6" w:rsidRDefault="005B03C6" w:rsidP="005B03C6">
      <w:pPr>
        <w:spacing w:after="50"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Cs w:val="24"/>
              </w:rPr>
            </w:pPr>
          </w:p>
        </w:tc>
      </w:tr>
    </w:tbl>
    <w:p w:rsidR="005B03C6" w:rsidRPr="005B03C6" w:rsidRDefault="005B03C6" w:rsidP="005B03C6">
      <w:pPr>
        <w:spacing w:after="0" w:line="240" w:lineRule="auto"/>
        <w:rPr>
          <w:rFonts w:ascii="Arial" w:eastAsia="Times New Roman" w:hAnsi="Arial" w:cs="Arial"/>
          <w:color w:val="000000"/>
          <w:sz w:val="19"/>
          <w:szCs w:val="19"/>
          <w:lang/>
        </w:rPr>
      </w:pP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Influence of Prevention Campaigns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Overall, when asked about the influence of prevention messages on attitudes and </w:t>
      </w:r>
      <w:proofErr w:type="spellStart"/>
      <w:r w:rsidRPr="005B03C6">
        <w:rPr>
          <w:rFonts w:ascii="Arial" w:eastAsia="Times New Roman" w:hAnsi="Arial" w:cs="Arial"/>
          <w:color w:val="000000"/>
          <w:sz w:val="19"/>
          <w:szCs w:val="19"/>
          <w:lang/>
        </w:rPr>
        <w:t>behaviour</w:t>
      </w:r>
      <w:proofErr w:type="spellEnd"/>
      <w:r w:rsidRPr="005B03C6">
        <w:rPr>
          <w:rFonts w:ascii="Arial" w:eastAsia="Times New Roman" w:hAnsi="Arial" w:cs="Arial"/>
          <w:color w:val="000000"/>
          <w:sz w:val="19"/>
          <w:szCs w:val="19"/>
          <w:lang/>
        </w:rPr>
        <w:t xml:space="preserve">, the majority of participants stated that they </w:t>
      </w:r>
      <w:proofErr w:type="gramStart"/>
      <w:r w:rsidRPr="005B03C6">
        <w:rPr>
          <w:rFonts w:ascii="Arial" w:eastAsia="Times New Roman" w:hAnsi="Arial" w:cs="Arial"/>
          <w:color w:val="000000"/>
          <w:sz w:val="19"/>
          <w:szCs w:val="19"/>
          <w:lang/>
        </w:rPr>
        <w:t>were not directly affected</w:t>
      </w:r>
      <w:proofErr w:type="gramEnd"/>
      <w:r w:rsidRPr="005B03C6">
        <w:rPr>
          <w:rFonts w:ascii="Arial" w:eastAsia="Times New Roman" w:hAnsi="Arial" w:cs="Arial"/>
          <w:color w:val="000000"/>
          <w:sz w:val="19"/>
          <w:szCs w:val="19"/>
          <w:lang/>
        </w:rPr>
        <w:t xml:space="preserve">. However, they did perceive the benefit of implementing prevention </w:t>
      </w:r>
      <w:proofErr w:type="gramStart"/>
      <w:r w:rsidRPr="005B03C6">
        <w:rPr>
          <w:rFonts w:ascii="Arial" w:eastAsia="Times New Roman" w:hAnsi="Arial" w:cs="Arial"/>
          <w:color w:val="000000"/>
          <w:sz w:val="19"/>
          <w:szCs w:val="19"/>
          <w:lang/>
        </w:rPr>
        <w:t>campaigns</w:t>
      </w:r>
      <w:proofErr w:type="gramEnd"/>
      <w:r w:rsidRPr="005B03C6">
        <w:rPr>
          <w:rFonts w:ascii="Arial" w:eastAsia="Times New Roman" w:hAnsi="Arial" w:cs="Arial"/>
          <w:color w:val="000000"/>
          <w:sz w:val="19"/>
          <w:szCs w:val="19"/>
          <w:lang/>
        </w:rPr>
        <w:t xml:space="preserve"> as they believed they offered useful information and helped youth make more educated decisions.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Participants were vocal about what they disliked about social marketing campaigns. The main concerns raised were:</w:t>
      </w:r>
    </w:p>
    <w:p w:rsidR="005B03C6" w:rsidRPr="005B03C6" w:rsidRDefault="005B03C6" w:rsidP="005B03C6">
      <w:pPr>
        <w:spacing w:after="100" w:afterAutospacing="1" w:line="240" w:lineRule="auto"/>
        <w:rPr>
          <w:rFonts w:ascii="Arial" w:eastAsia="Times New Roman" w:hAnsi="Arial" w:cs="Arial"/>
          <w:color w:val="000000"/>
          <w:sz w:val="19"/>
          <w:szCs w:val="19"/>
          <w:lang/>
        </w:rPr>
      </w:pPr>
      <w:proofErr w:type="gramStart"/>
      <w:r w:rsidRPr="005B03C6">
        <w:rPr>
          <w:rFonts w:ascii="Arial" w:eastAsia="Times New Roman" w:hAnsi="Arial" w:cs="Arial"/>
          <w:color w:val="000000"/>
          <w:sz w:val="19"/>
          <w:szCs w:val="19"/>
          <w:lang/>
        </w:rPr>
        <w:t>* Campaigns that did not present a balanced perspective.</w:t>
      </w:r>
      <w:proofErr w:type="gramEnd"/>
      <w:r w:rsidRPr="005B03C6">
        <w:rPr>
          <w:rFonts w:ascii="Arial" w:eastAsia="Times New Roman" w:hAnsi="Arial" w:cs="Arial"/>
          <w:color w:val="000000"/>
          <w:sz w:val="19"/>
          <w:szCs w:val="19"/>
          <w:lang/>
        </w:rPr>
        <w:t xml:space="preserve"> Youth discussed their frustration with biased messages that focused on the harmful aspects of the </w:t>
      </w:r>
      <w:proofErr w:type="spellStart"/>
      <w:r w:rsidRPr="005B03C6">
        <w:rPr>
          <w:rFonts w:ascii="Arial" w:eastAsia="Times New Roman" w:hAnsi="Arial" w:cs="Arial"/>
          <w:color w:val="000000"/>
          <w:sz w:val="19"/>
          <w:szCs w:val="19"/>
          <w:lang/>
        </w:rPr>
        <w:t>behaviour</w:t>
      </w:r>
      <w:proofErr w:type="spellEnd"/>
      <w:r w:rsidRPr="005B03C6">
        <w:rPr>
          <w:rFonts w:ascii="Arial" w:eastAsia="Times New Roman" w:hAnsi="Arial" w:cs="Arial"/>
          <w:color w:val="000000"/>
          <w:sz w:val="19"/>
          <w:szCs w:val="19"/>
          <w:lang/>
        </w:rPr>
        <w:t xml:space="preserve"> and found most of these ads to be unrealistic.</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 Campaigns using the "don't do it" approach were not successful in transmitting prevention messages. Rather, this technique may encourage the opposite desired reaction. Some participants stated that authoritative messages triggered rebellious or defiant </w:t>
      </w:r>
      <w:proofErr w:type="spellStart"/>
      <w:r w:rsidRPr="005B03C6">
        <w:rPr>
          <w:rFonts w:ascii="Arial" w:eastAsia="Times New Roman" w:hAnsi="Arial" w:cs="Arial"/>
          <w:color w:val="000000"/>
          <w:sz w:val="19"/>
          <w:szCs w:val="19"/>
          <w:lang/>
        </w:rPr>
        <w:t>behaviour</w:t>
      </w:r>
      <w:proofErr w:type="spellEnd"/>
      <w:r w:rsidRPr="005B03C6">
        <w:rPr>
          <w:rFonts w:ascii="Arial" w:eastAsia="Times New Roman" w:hAnsi="Arial" w:cs="Arial"/>
          <w:color w:val="000000"/>
          <w:sz w:val="19"/>
          <w:szCs w:val="19"/>
          <w:lang/>
        </w:rPr>
        <w:t>.</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 Youth described developing a fatigue to advertisements </w:t>
      </w:r>
      <w:proofErr w:type="gramStart"/>
      <w:r w:rsidRPr="005B03C6">
        <w:rPr>
          <w:rFonts w:ascii="Arial" w:eastAsia="Times New Roman" w:hAnsi="Arial" w:cs="Arial"/>
          <w:color w:val="000000"/>
          <w:sz w:val="19"/>
          <w:szCs w:val="19"/>
          <w:lang/>
        </w:rPr>
        <w:t>as a result</w:t>
      </w:r>
      <w:proofErr w:type="gramEnd"/>
      <w:r w:rsidRPr="005B03C6">
        <w:rPr>
          <w:rFonts w:ascii="Arial" w:eastAsia="Times New Roman" w:hAnsi="Arial" w:cs="Arial"/>
          <w:color w:val="000000"/>
          <w:sz w:val="19"/>
          <w:szCs w:val="19"/>
          <w:lang/>
        </w:rPr>
        <w:t xml:space="preserve"> of overexposure. Participants perceived that repetitive ads, those shown over too lengthy a period or ads that youth described as "dragging on," lose their effectiveness.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Theme </w:t>
      </w:r>
      <w:proofErr w:type="gramStart"/>
      <w:r w:rsidRPr="005B03C6">
        <w:rPr>
          <w:rFonts w:ascii="Arial" w:eastAsia="Times New Roman" w:hAnsi="Arial" w:cs="Arial"/>
          <w:color w:val="000000"/>
          <w:sz w:val="19"/>
          <w:szCs w:val="19"/>
          <w:lang/>
        </w:rPr>
        <w:t>two</w:t>
      </w:r>
      <w:proofErr w:type="gramEnd"/>
      <w:r w:rsidRPr="005B03C6">
        <w:rPr>
          <w:rFonts w:ascii="Arial" w:eastAsia="Times New Roman" w:hAnsi="Arial" w:cs="Arial"/>
          <w:color w:val="000000"/>
          <w:sz w:val="19"/>
          <w:szCs w:val="19"/>
          <w:lang/>
        </w:rPr>
        <w:t>: Message content and approach for gambling prevention</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Negative Effects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Participants suggested that gambling prevention campaigns demonstrate the harmful effects of excessive gambling </w:t>
      </w:r>
      <w:proofErr w:type="spellStart"/>
      <w:r w:rsidRPr="005B03C6">
        <w:rPr>
          <w:rFonts w:ascii="Arial" w:eastAsia="Times New Roman" w:hAnsi="Arial" w:cs="Arial"/>
          <w:color w:val="000000"/>
          <w:sz w:val="19"/>
          <w:szCs w:val="19"/>
          <w:lang/>
        </w:rPr>
        <w:t>behaviour</w:t>
      </w:r>
      <w:proofErr w:type="spellEnd"/>
      <w:r w:rsidRPr="005B03C6">
        <w:rPr>
          <w:rFonts w:ascii="Arial" w:eastAsia="Times New Roman" w:hAnsi="Arial" w:cs="Arial"/>
          <w:color w:val="000000"/>
          <w:sz w:val="19"/>
          <w:szCs w:val="19"/>
          <w:lang/>
        </w:rPr>
        <w:t>. Youth identified three primary categories of consequences: those affecting the individual; problems affecting family and friends; and significant financial concerns.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Participants perceived that showing personal negative consequences would have the greatest impact in a gambling prevention campaign. These included feelings of depression, losing sleep, missing school or work, and developing other addictions. However, some groups stated that teens </w:t>
      </w:r>
      <w:proofErr w:type="gramStart"/>
      <w:r w:rsidRPr="005B03C6">
        <w:rPr>
          <w:rFonts w:ascii="Arial" w:eastAsia="Times New Roman" w:hAnsi="Arial" w:cs="Arial"/>
          <w:color w:val="000000"/>
          <w:sz w:val="19"/>
          <w:szCs w:val="19"/>
          <w:lang/>
        </w:rPr>
        <w:t>don't</w:t>
      </w:r>
      <w:proofErr w:type="gramEnd"/>
      <w:r w:rsidRPr="005B03C6">
        <w:rPr>
          <w:rFonts w:ascii="Arial" w:eastAsia="Times New Roman" w:hAnsi="Arial" w:cs="Arial"/>
          <w:color w:val="000000"/>
          <w:sz w:val="19"/>
          <w:szCs w:val="19"/>
          <w:lang/>
        </w:rPr>
        <w:t xml:space="preserve"> think or care about the short- or long-term personal consequences, but rather live for the present.</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Many groups also suggested depicting the harm that </w:t>
      </w:r>
      <w:proofErr w:type="gramStart"/>
      <w:r w:rsidRPr="005B03C6">
        <w:rPr>
          <w:rFonts w:ascii="Arial" w:eastAsia="Times New Roman" w:hAnsi="Arial" w:cs="Arial"/>
          <w:color w:val="000000"/>
          <w:sz w:val="19"/>
          <w:szCs w:val="19"/>
          <w:lang/>
        </w:rPr>
        <w:t>could be caused</w:t>
      </w:r>
      <w:proofErr w:type="gramEnd"/>
      <w:r w:rsidRPr="005B03C6">
        <w:rPr>
          <w:rFonts w:ascii="Arial" w:eastAsia="Times New Roman" w:hAnsi="Arial" w:cs="Arial"/>
          <w:color w:val="000000"/>
          <w:sz w:val="19"/>
          <w:szCs w:val="19"/>
          <w:lang/>
        </w:rPr>
        <w:t xml:space="preserve"> to family and friends attributable to a gambling problem. While some youth felt that the emotional harm caused by conflict and tension, lying, stealing, and reduced quality time with family and friends would be an effective campaign strategy, others highlighted the financial impact a teenager's gambling habit can have on loved ones. Many participants stated that they </w:t>
      </w:r>
      <w:proofErr w:type="gramStart"/>
      <w:r w:rsidRPr="005B03C6">
        <w:rPr>
          <w:rFonts w:ascii="Arial" w:eastAsia="Times New Roman" w:hAnsi="Arial" w:cs="Arial"/>
          <w:color w:val="000000"/>
          <w:sz w:val="19"/>
          <w:szCs w:val="19"/>
          <w:lang/>
        </w:rPr>
        <w:t>are more affected</w:t>
      </w:r>
      <w:proofErr w:type="gramEnd"/>
      <w:r w:rsidRPr="005B03C6">
        <w:rPr>
          <w:rFonts w:ascii="Arial" w:eastAsia="Times New Roman" w:hAnsi="Arial" w:cs="Arial"/>
          <w:color w:val="000000"/>
          <w:sz w:val="19"/>
          <w:szCs w:val="19"/>
          <w:lang/>
        </w:rPr>
        <w:t xml:space="preserve"> by how their actions could hurt their friends or family.</w:t>
      </w:r>
    </w:p>
    <w:p w:rsidR="005B03C6" w:rsidRPr="005B03C6" w:rsidRDefault="005B03C6" w:rsidP="005B03C6">
      <w:pPr>
        <w:spacing w:after="100" w:afterAutospacing="1" w:line="240" w:lineRule="auto"/>
        <w:rPr>
          <w:rFonts w:ascii="Arial" w:eastAsia="Times New Roman" w:hAnsi="Arial" w:cs="Arial"/>
          <w:color w:val="000000"/>
          <w:sz w:val="19"/>
          <w:szCs w:val="19"/>
          <w:lang/>
        </w:rPr>
      </w:pPr>
      <w:proofErr w:type="gramStart"/>
      <w:r w:rsidRPr="005B03C6">
        <w:rPr>
          <w:rFonts w:ascii="Arial" w:eastAsia="Times New Roman" w:hAnsi="Arial" w:cs="Arial"/>
          <w:color w:val="000000"/>
          <w:sz w:val="19"/>
          <w:szCs w:val="19"/>
          <w:lang/>
        </w:rPr>
        <w:t>Financial consequences were also raised by participants</w:t>
      </w:r>
      <w:proofErr w:type="gramEnd"/>
      <w:r w:rsidRPr="005B03C6">
        <w:rPr>
          <w:rFonts w:ascii="Arial" w:eastAsia="Times New Roman" w:hAnsi="Arial" w:cs="Arial"/>
          <w:color w:val="000000"/>
          <w:sz w:val="19"/>
          <w:szCs w:val="19"/>
          <w:lang/>
        </w:rPr>
        <w:t xml:space="preserve">. Showing the losses a teenager or adult could encounter as a result of a gambling problem </w:t>
      </w:r>
      <w:proofErr w:type="gramStart"/>
      <w:r w:rsidRPr="005B03C6">
        <w:rPr>
          <w:rFonts w:ascii="Arial" w:eastAsia="Times New Roman" w:hAnsi="Arial" w:cs="Arial"/>
          <w:color w:val="000000"/>
          <w:sz w:val="19"/>
          <w:szCs w:val="19"/>
          <w:lang/>
        </w:rPr>
        <w:t>is reported</w:t>
      </w:r>
      <w:proofErr w:type="gramEnd"/>
      <w:r w:rsidRPr="005B03C6">
        <w:rPr>
          <w:rFonts w:ascii="Arial" w:eastAsia="Times New Roman" w:hAnsi="Arial" w:cs="Arial"/>
          <w:color w:val="000000"/>
          <w:sz w:val="19"/>
          <w:szCs w:val="19"/>
          <w:lang/>
        </w:rPr>
        <w:t xml:space="preserve"> to be an important element to feature in a campaign. Participants suggested providing examples of how money spent on gambling could be used for </w:t>
      </w:r>
      <w:proofErr w:type="gramStart"/>
      <w:r w:rsidRPr="005B03C6">
        <w:rPr>
          <w:rFonts w:ascii="Arial" w:eastAsia="Times New Roman" w:hAnsi="Arial" w:cs="Arial"/>
          <w:color w:val="000000"/>
          <w:sz w:val="19"/>
          <w:szCs w:val="19"/>
          <w:lang/>
        </w:rPr>
        <w:t xml:space="preserve">more constructive </w:t>
      </w:r>
      <w:proofErr w:type="spellStart"/>
      <w:r w:rsidRPr="005B03C6">
        <w:rPr>
          <w:rFonts w:ascii="Arial" w:eastAsia="Times New Roman" w:hAnsi="Arial" w:cs="Arial"/>
          <w:color w:val="000000"/>
          <w:sz w:val="19"/>
          <w:szCs w:val="19"/>
          <w:lang/>
        </w:rPr>
        <w:t>endeavours</w:t>
      </w:r>
      <w:proofErr w:type="spellEnd"/>
      <w:proofErr w:type="gramEnd"/>
      <w:r w:rsidRPr="005B03C6">
        <w:rPr>
          <w:rFonts w:ascii="Arial" w:eastAsia="Times New Roman" w:hAnsi="Arial" w:cs="Arial"/>
          <w:color w:val="000000"/>
          <w:sz w:val="19"/>
          <w:szCs w:val="19"/>
          <w:lang/>
        </w:rPr>
        <w:t>.</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Industry Manipulation</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Presenting the extent to which the government profits from the gambling industry </w:t>
      </w:r>
      <w:proofErr w:type="gramStart"/>
      <w:r w:rsidRPr="005B03C6">
        <w:rPr>
          <w:rFonts w:ascii="Arial" w:eastAsia="Times New Roman" w:hAnsi="Arial" w:cs="Arial"/>
          <w:color w:val="000000"/>
          <w:sz w:val="19"/>
          <w:szCs w:val="19"/>
          <w:lang/>
        </w:rPr>
        <w:t>may be used</w:t>
      </w:r>
      <w:proofErr w:type="gramEnd"/>
      <w:r w:rsidRPr="005B03C6">
        <w:rPr>
          <w:rFonts w:ascii="Arial" w:eastAsia="Times New Roman" w:hAnsi="Arial" w:cs="Arial"/>
          <w:color w:val="000000"/>
          <w:sz w:val="19"/>
          <w:szCs w:val="19"/>
          <w:lang/>
        </w:rPr>
        <w:t xml:space="preserve"> as one approach in a social marketing campaign, according to some focus group participants. Participants reported that teenagers do not like </w:t>
      </w:r>
      <w:proofErr w:type="gramStart"/>
      <w:r w:rsidRPr="005B03C6">
        <w:rPr>
          <w:rFonts w:ascii="Arial" w:eastAsia="Times New Roman" w:hAnsi="Arial" w:cs="Arial"/>
          <w:color w:val="000000"/>
          <w:sz w:val="19"/>
          <w:szCs w:val="19"/>
          <w:lang/>
        </w:rPr>
        <w:t>being taken</w:t>
      </w:r>
      <w:proofErr w:type="gramEnd"/>
      <w:r w:rsidRPr="005B03C6">
        <w:rPr>
          <w:rFonts w:ascii="Arial" w:eastAsia="Times New Roman" w:hAnsi="Arial" w:cs="Arial"/>
          <w:color w:val="000000"/>
          <w:sz w:val="19"/>
          <w:szCs w:val="19"/>
          <w:lang/>
        </w:rPr>
        <w:t xml:space="preserve"> advantage of by government and feel discontent with the industry profiting from individuals' losses.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"You should also discuss industry-</w:t>
      </w:r>
      <w:proofErr w:type="gramStart"/>
      <w:r w:rsidRPr="005B03C6">
        <w:rPr>
          <w:rFonts w:ascii="Arial" w:eastAsia="Times New Roman" w:hAnsi="Arial" w:cs="Arial"/>
          <w:color w:val="000000"/>
          <w:sz w:val="19"/>
          <w:szCs w:val="19"/>
          <w:lang/>
        </w:rPr>
        <w:t>manipulation.</w:t>
      </w:r>
      <w:proofErr w:type="gramEnd"/>
      <w:r w:rsidRPr="005B03C6">
        <w:rPr>
          <w:rFonts w:ascii="Arial" w:eastAsia="Times New Roman" w:hAnsi="Arial" w:cs="Arial"/>
          <w:color w:val="000000"/>
          <w:sz w:val="19"/>
          <w:szCs w:val="19"/>
          <w:lang/>
        </w:rPr>
        <w:t xml:space="preserve"> . .how they lure us to gamble and make so much money off gambling." Female, grade 10</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Interestingly, while participants felt industry manipulation was an important point, they believed that many youth who gamble are underage and do not necessarily wager on provincially-regulated games, but rather on what they referred to as "street" gambling. As such, a number of adolescents reported that </w:t>
      </w:r>
      <w:proofErr w:type="gramStart"/>
      <w:r w:rsidRPr="005B03C6">
        <w:rPr>
          <w:rFonts w:ascii="Arial" w:eastAsia="Times New Roman" w:hAnsi="Arial" w:cs="Arial"/>
          <w:color w:val="000000"/>
          <w:sz w:val="19"/>
          <w:szCs w:val="19"/>
          <w:lang/>
        </w:rPr>
        <w:t>provincially-run</w:t>
      </w:r>
      <w:proofErr w:type="gramEnd"/>
      <w:r w:rsidRPr="005B03C6">
        <w:rPr>
          <w:rFonts w:ascii="Arial" w:eastAsia="Times New Roman" w:hAnsi="Arial" w:cs="Arial"/>
          <w:color w:val="000000"/>
          <w:sz w:val="19"/>
          <w:szCs w:val="19"/>
          <w:lang/>
        </w:rPr>
        <w:t xml:space="preserve"> forms of gambling may not reflect the true nature of the youth gambling culture. While important, some groups believed this point should not be a priority of a social marketing campaign.</w:t>
      </w:r>
    </w:p>
    <w:p w:rsidR="005B03C6" w:rsidRPr="005B03C6" w:rsidRDefault="005B03C6" w:rsidP="005B03C6">
      <w:pPr>
        <w:spacing w:after="100" w:afterAutospacing="1" w:line="240" w:lineRule="auto"/>
        <w:rPr>
          <w:rFonts w:ascii="Arial" w:eastAsia="Times New Roman" w:hAnsi="Arial" w:cs="Arial"/>
          <w:color w:val="000000"/>
          <w:sz w:val="19"/>
          <w:szCs w:val="19"/>
          <w:lang/>
        </w:rPr>
      </w:pPr>
      <w:proofErr w:type="spellStart"/>
      <w:r w:rsidRPr="005B03C6">
        <w:rPr>
          <w:rFonts w:ascii="Arial" w:eastAsia="Times New Roman" w:hAnsi="Arial" w:cs="Arial"/>
          <w:color w:val="000000"/>
          <w:sz w:val="19"/>
          <w:szCs w:val="19"/>
          <w:lang/>
        </w:rPr>
        <w:t>Denormalization</w:t>
      </w:r>
      <w:proofErr w:type="spellEnd"/>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There was some support for using a </w:t>
      </w:r>
      <w:proofErr w:type="spellStart"/>
      <w:r w:rsidRPr="005B03C6">
        <w:rPr>
          <w:rFonts w:ascii="Arial" w:eastAsia="Times New Roman" w:hAnsi="Arial" w:cs="Arial"/>
          <w:color w:val="000000"/>
          <w:sz w:val="19"/>
          <w:szCs w:val="19"/>
          <w:lang/>
        </w:rPr>
        <w:t>denormalization</w:t>
      </w:r>
      <w:proofErr w:type="spellEnd"/>
      <w:r w:rsidRPr="005B03C6">
        <w:rPr>
          <w:rFonts w:ascii="Arial" w:eastAsia="Times New Roman" w:hAnsi="Arial" w:cs="Arial"/>
          <w:color w:val="000000"/>
          <w:sz w:val="19"/>
          <w:szCs w:val="19"/>
          <w:lang/>
        </w:rPr>
        <w:t xml:space="preserve"> approach to gambling prevention, however, for the most </w:t>
      </w:r>
      <w:proofErr w:type="gramStart"/>
      <w:r w:rsidRPr="005B03C6">
        <w:rPr>
          <w:rFonts w:ascii="Arial" w:eastAsia="Times New Roman" w:hAnsi="Arial" w:cs="Arial"/>
          <w:color w:val="000000"/>
          <w:sz w:val="19"/>
          <w:szCs w:val="19"/>
          <w:lang/>
        </w:rPr>
        <w:t>part,</w:t>
      </w:r>
      <w:proofErr w:type="gramEnd"/>
      <w:r w:rsidRPr="005B03C6">
        <w:rPr>
          <w:rFonts w:ascii="Arial" w:eastAsia="Times New Roman" w:hAnsi="Arial" w:cs="Arial"/>
          <w:color w:val="000000"/>
          <w:sz w:val="19"/>
          <w:szCs w:val="19"/>
          <w:lang/>
        </w:rPr>
        <w:t xml:space="preserve"> participants believe this is not an effective method. Those individuals that found this strategy to be effective drought it could help counter-balance the multitude of advertisements, television shows and other media messages that promote and encourage gambling. They stated that </w:t>
      </w:r>
      <w:proofErr w:type="spellStart"/>
      <w:r w:rsidRPr="005B03C6">
        <w:rPr>
          <w:rFonts w:ascii="Arial" w:eastAsia="Times New Roman" w:hAnsi="Arial" w:cs="Arial"/>
          <w:color w:val="000000"/>
          <w:sz w:val="19"/>
          <w:szCs w:val="19"/>
          <w:lang/>
        </w:rPr>
        <w:t>denormalization</w:t>
      </w:r>
      <w:proofErr w:type="spellEnd"/>
      <w:r w:rsidRPr="005B03C6">
        <w:rPr>
          <w:rFonts w:ascii="Arial" w:eastAsia="Times New Roman" w:hAnsi="Arial" w:cs="Arial"/>
          <w:color w:val="000000"/>
          <w:sz w:val="19"/>
          <w:szCs w:val="19"/>
          <w:lang/>
        </w:rPr>
        <w:t xml:space="preserve"> could illustrate that there are more losers </w:t>
      </w:r>
      <w:proofErr w:type="gramStart"/>
      <w:r w:rsidRPr="005B03C6">
        <w:rPr>
          <w:rFonts w:ascii="Arial" w:eastAsia="Times New Roman" w:hAnsi="Arial" w:cs="Arial"/>
          <w:color w:val="000000"/>
          <w:sz w:val="19"/>
          <w:szCs w:val="19"/>
          <w:lang/>
        </w:rPr>
        <w:t>than winners</w:t>
      </w:r>
      <w:proofErr w:type="gramEnd"/>
      <w:r w:rsidRPr="005B03C6">
        <w:rPr>
          <w:rFonts w:ascii="Arial" w:eastAsia="Times New Roman" w:hAnsi="Arial" w:cs="Arial"/>
          <w:color w:val="000000"/>
          <w:sz w:val="19"/>
          <w:szCs w:val="19"/>
          <w:lang/>
        </w:rPr>
        <w:t xml:space="preserve">. Older participants suggested that a younger audience </w:t>
      </w:r>
      <w:proofErr w:type="gramStart"/>
      <w:r w:rsidRPr="005B03C6">
        <w:rPr>
          <w:rFonts w:ascii="Arial" w:eastAsia="Times New Roman" w:hAnsi="Arial" w:cs="Arial"/>
          <w:color w:val="000000"/>
          <w:sz w:val="19"/>
          <w:szCs w:val="19"/>
          <w:lang/>
        </w:rPr>
        <w:t>may</w:t>
      </w:r>
      <w:proofErr w:type="gramEnd"/>
      <w:r w:rsidRPr="005B03C6">
        <w:rPr>
          <w:rFonts w:ascii="Arial" w:eastAsia="Times New Roman" w:hAnsi="Arial" w:cs="Arial"/>
          <w:color w:val="000000"/>
          <w:sz w:val="19"/>
          <w:szCs w:val="19"/>
          <w:lang/>
        </w:rPr>
        <w:t xml:space="preserve"> be more influenced by a "gambling is not cool" message.</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"Grades 7 and 8 are more impressionable and worried about what's not </w:t>
      </w:r>
      <w:proofErr w:type="gramStart"/>
      <w:r w:rsidRPr="005B03C6">
        <w:rPr>
          <w:rFonts w:ascii="Arial" w:eastAsia="Times New Roman" w:hAnsi="Arial" w:cs="Arial"/>
          <w:color w:val="000000"/>
          <w:sz w:val="19"/>
          <w:szCs w:val="19"/>
          <w:lang/>
        </w:rPr>
        <w:t>cool,</w:t>
      </w:r>
      <w:proofErr w:type="gramEnd"/>
      <w:r w:rsidRPr="005B03C6">
        <w:rPr>
          <w:rFonts w:ascii="Arial" w:eastAsia="Times New Roman" w:hAnsi="Arial" w:cs="Arial"/>
          <w:color w:val="000000"/>
          <w:sz w:val="19"/>
          <w:szCs w:val="19"/>
          <w:lang/>
        </w:rPr>
        <w:t xml:space="preserve"> the </w:t>
      </w:r>
      <w:proofErr w:type="spellStart"/>
      <w:r w:rsidRPr="005B03C6">
        <w:rPr>
          <w:rFonts w:ascii="Arial" w:eastAsia="Times New Roman" w:hAnsi="Arial" w:cs="Arial"/>
          <w:color w:val="000000"/>
          <w:sz w:val="19"/>
          <w:szCs w:val="19"/>
          <w:lang/>
        </w:rPr>
        <w:t>uncool</w:t>
      </w:r>
      <w:proofErr w:type="spellEnd"/>
      <w:r w:rsidRPr="005B03C6">
        <w:rPr>
          <w:rFonts w:ascii="Arial" w:eastAsia="Times New Roman" w:hAnsi="Arial" w:cs="Arial"/>
          <w:color w:val="000000"/>
          <w:sz w:val="19"/>
          <w:szCs w:val="19"/>
          <w:lang/>
        </w:rPr>
        <w:t xml:space="preserve"> will have a backlash with the older teens." Male, grade 10</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Unexpectedly, several groups suggested a responsible gambling message as being a more appropriate strategy, given that it would better reflect the reality of youth gambling.</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"I would respect a very honest ad - one that was more about responsible gambling as opposed to an ad saying 'don't do it'. You have to respect people's decisions and if you show them respect by not telling them what to do they will be more likely to listen." Male, grade 11</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Real Life Stories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The idea of using real stories featuring adolescents who </w:t>
      </w:r>
      <w:proofErr w:type="gramStart"/>
      <w:r w:rsidRPr="005B03C6">
        <w:rPr>
          <w:rFonts w:ascii="Arial" w:eastAsia="Times New Roman" w:hAnsi="Arial" w:cs="Arial"/>
          <w:color w:val="000000"/>
          <w:sz w:val="19"/>
          <w:szCs w:val="19"/>
          <w:lang/>
        </w:rPr>
        <w:t>have been affected</w:t>
      </w:r>
      <w:proofErr w:type="gramEnd"/>
      <w:r w:rsidRPr="005B03C6">
        <w:rPr>
          <w:rFonts w:ascii="Arial" w:eastAsia="Times New Roman" w:hAnsi="Arial" w:cs="Arial"/>
          <w:color w:val="000000"/>
          <w:sz w:val="19"/>
          <w:szCs w:val="19"/>
          <w:lang/>
        </w:rPr>
        <w:t xml:space="preserve"> by gambling problems was widely endorsed by most participants. Specifically, they recommended having guest speakers share their personal stories on ads or during school assemblies. Participants viewed using real stories that touch upon the audience's emotions as an effective method, especially since they stated that many adolescents view themselves as invincible. It was suggested that depicting real life stories </w:t>
      </w:r>
      <w:proofErr w:type="gramStart"/>
      <w:r w:rsidRPr="005B03C6">
        <w:rPr>
          <w:rFonts w:ascii="Arial" w:eastAsia="Times New Roman" w:hAnsi="Arial" w:cs="Arial"/>
          <w:color w:val="000000"/>
          <w:sz w:val="19"/>
          <w:szCs w:val="19"/>
          <w:lang/>
        </w:rPr>
        <w:t>may</w:t>
      </w:r>
      <w:proofErr w:type="gramEnd"/>
      <w:r w:rsidRPr="005B03C6">
        <w:rPr>
          <w:rFonts w:ascii="Arial" w:eastAsia="Times New Roman" w:hAnsi="Arial" w:cs="Arial"/>
          <w:color w:val="000000"/>
          <w:sz w:val="19"/>
          <w:szCs w:val="19"/>
          <w:lang/>
        </w:rPr>
        <w:t xml:space="preserve"> dispel the myth that adolescents are not negatively affected by gambling problems.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Use of Statistics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Another popular suggestion made by participants was the idea of using statistics to inform youth regarding basic facts on youth gambling. Many proposed showing the odds of winning as a means to convey the reality that the majority of players lose. Participants </w:t>
      </w:r>
      <w:r w:rsidRPr="005B03C6">
        <w:rPr>
          <w:rFonts w:eastAsia="Times New Roman" w:cs="Times New Roman"/>
          <w:szCs w:val="24"/>
          <w:lang/>
        </w:rPr>
        <w:t>were</w:t>
      </w:r>
      <w:r w:rsidRPr="005B03C6">
        <w:rPr>
          <w:rFonts w:ascii="Arial" w:eastAsia="Times New Roman" w:hAnsi="Arial" w:cs="Arial"/>
          <w:color w:val="000000"/>
          <w:sz w:val="19"/>
          <w:szCs w:val="19"/>
          <w:lang/>
        </w:rPr>
        <w:t xml:space="preserve"> also interested in knowing the prevalence of gambling problems among teens. However, they stressed the importance of using statistics in a meaningful context.</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Tone: Fear and Shock</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Some participants believed that the use of fear and shock in moderation </w:t>
      </w:r>
      <w:proofErr w:type="gramStart"/>
      <w:r w:rsidRPr="005B03C6">
        <w:rPr>
          <w:rFonts w:ascii="Arial" w:eastAsia="Times New Roman" w:hAnsi="Arial" w:cs="Arial"/>
          <w:color w:val="000000"/>
          <w:sz w:val="19"/>
          <w:szCs w:val="19"/>
          <w:lang/>
        </w:rPr>
        <w:t>may</w:t>
      </w:r>
      <w:proofErr w:type="gramEnd"/>
      <w:r w:rsidRPr="005B03C6">
        <w:rPr>
          <w:rFonts w:ascii="Arial" w:eastAsia="Times New Roman" w:hAnsi="Arial" w:cs="Arial"/>
          <w:color w:val="000000"/>
          <w:sz w:val="19"/>
          <w:szCs w:val="19"/>
          <w:lang/>
        </w:rPr>
        <w:t xml:space="preserve"> be an effective strategy in capturing the audience's attention. However, many groups cautioned against using excessive fear tactics, as this strategy could result in adolescents rejecting the message altogether.</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"Although we don't like tobacco ads which totally scare people, I still think it's good to scare people a little bit in these ads - but don't overdo it!" Male, grade 9</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Theme </w:t>
      </w:r>
      <w:proofErr w:type="gramStart"/>
      <w:r w:rsidRPr="005B03C6">
        <w:rPr>
          <w:rFonts w:ascii="Arial" w:eastAsia="Times New Roman" w:hAnsi="Arial" w:cs="Arial"/>
          <w:color w:val="000000"/>
          <w:sz w:val="19"/>
          <w:szCs w:val="19"/>
          <w:lang/>
        </w:rPr>
        <w:t>three</w:t>
      </w:r>
      <w:proofErr w:type="gramEnd"/>
      <w:r w:rsidRPr="005B03C6">
        <w:rPr>
          <w:rFonts w:ascii="Arial" w:eastAsia="Times New Roman" w:hAnsi="Arial" w:cs="Arial"/>
          <w:color w:val="000000"/>
          <w:sz w:val="19"/>
          <w:szCs w:val="19"/>
          <w:lang/>
        </w:rPr>
        <w:t>: Appropriate media for campaigns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Television</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Television </w:t>
      </w:r>
      <w:proofErr w:type="gramStart"/>
      <w:r w:rsidRPr="005B03C6">
        <w:rPr>
          <w:rFonts w:ascii="Arial" w:eastAsia="Times New Roman" w:hAnsi="Arial" w:cs="Arial"/>
          <w:color w:val="000000"/>
          <w:sz w:val="19"/>
          <w:szCs w:val="19"/>
          <w:lang/>
        </w:rPr>
        <w:t>was considered</w:t>
      </w:r>
      <w:proofErr w:type="gramEnd"/>
      <w:r w:rsidRPr="005B03C6">
        <w:rPr>
          <w:rFonts w:ascii="Arial" w:eastAsia="Times New Roman" w:hAnsi="Arial" w:cs="Arial"/>
          <w:color w:val="000000"/>
          <w:sz w:val="19"/>
          <w:szCs w:val="19"/>
          <w:lang/>
        </w:rPr>
        <w:t xml:space="preserve"> the most popular medium discussed. An overwhelming number of participants agreed that television should be the primary method to reach the largest audience. However, some adolescents noted that television </w:t>
      </w:r>
      <w:proofErr w:type="gramStart"/>
      <w:r w:rsidRPr="005B03C6">
        <w:rPr>
          <w:rFonts w:ascii="Arial" w:eastAsia="Times New Roman" w:hAnsi="Arial" w:cs="Arial"/>
          <w:color w:val="000000"/>
          <w:sz w:val="19"/>
          <w:szCs w:val="19"/>
          <w:lang/>
        </w:rPr>
        <w:t>is already saturated</w:t>
      </w:r>
      <w:proofErr w:type="gramEnd"/>
      <w:r w:rsidRPr="005B03C6">
        <w:rPr>
          <w:rFonts w:ascii="Arial" w:eastAsia="Times New Roman" w:hAnsi="Arial" w:cs="Arial"/>
          <w:color w:val="000000"/>
          <w:sz w:val="19"/>
          <w:szCs w:val="19"/>
          <w:lang/>
        </w:rPr>
        <w:t xml:space="preserve"> by commercials, making it difficult for prevention messages to have any impact.</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Radio</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The second most popular medium recommended by youth was the use of radio for gambling prevention campaigns - airing ads on popular radio music channels. However, adolescents still believe there is an advantage to using </w:t>
      </w:r>
      <w:proofErr w:type="gramStart"/>
      <w:r w:rsidRPr="005B03C6">
        <w:rPr>
          <w:rFonts w:ascii="Arial" w:eastAsia="Times New Roman" w:hAnsi="Arial" w:cs="Arial"/>
          <w:color w:val="000000"/>
          <w:sz w:val="19"/>
          <w:szCs w:val="19"/>
          <w:lang/>
        </w:rPr>
        <w:t>television</w:t>
      </w:r>
      <w:proofErr w:type="gramEnd"/>
      <w:r w:rsidRPr="005B03C6">
        <w:rPr>
          <w:rFonts w:ascii="Arial" w:eastAsia="Times New Roman" w:hAnsi="Arial" w:cs="Arial"/>
          <w:color w:val="000000"/>
          <w:sz w:val="19"/>
          <w:szCs w:val="19"/>
          <w:lang/>
        </w:rPr>
        <w:t xml:space="preserve"> as it is better able to depict emotions through both visuals and sound.</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Magazines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Using magazines as a vehicle to implement a social marketing campaign for gambling prevention received only limited support from focus group members. The primary reasons discussed were that adolescents generally do not pay attention to print ads and there are too many types of magazines to know which one to target.</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Websites/</w:t>
      </w:r>
      <w:proofErr w:type="spellStart"/>
      <w:r w:rsidRPr="005B03C6">
        <w:rPr>
          <w:rFonts w:ascii="Arial" w:eastAsia="Times New Roman" w:hAnsi="Arial" w:cs="Arial"/>
          <w:color w:val="000000"/>
          <w:sz w:val="19"/>
          <w:szCs w:val="19"/>
          <w:lang/>
        </w:rPr>
        <w:t>lnternet</w:t>
      </w:r>
      <w:proofErr w:type="spellEnd"/>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The majority of participants stated that gambling prevention advertisements on the Internet would be highly ineffective. In general, they reported that Internet ads are annoying, especially "pop-ups</w:t>
      </w:r>
      <w:proofErr w:type="gramStart"/>
      <w:r w:rsidRPr="005B03C6">
        <w:rPr>
          <w:rFonts w:ascii="Arial" w:eastAsia="Times New Roman" w:hAnsi="Arial" w:cs="Arial"/>
          <w:color w:val="000000"/>
          <w:sz w:val="19"/>
          <w:szCs w:val="19"/>
          <w:lang/>
        </w:rPr>
        <w:t>".</w:t>
      </w:r>
      <w:proofErr w:type="gramEnd"/>
      <w:r w:rsidRPr="005B03C6">
        <w:rPr>
          <w:rFonts w:ascii="Arial" w:eastAsia="Times New Roman" w:hAnsi="Arial" w:cs="Arial"/>
          <w:color w:val="000000"/>
          <w:sz w:val="19"/>
          <w:szCs w:val="19"/>
          <w:lang/>
        </w:rPr>
        <w:t xml:space="preserve"> Some suggested that it would be very challenging to have gambling prevention messages on the web as it would be difficult to counter-balance the thousands of ads/pop-ups that promote Internet gambling.</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DISCUSSION</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This study provided rich and valuable data from which to begin to explore and understand the salient issues in the development of media-based gambling prevention campaigns. While the </w:t>
      </w:r>
      <w:proofErr w:type="spellStart"/>
      <w:r w:rsidRPr="005B03C6">
        <w:rPr>
          <w:rFonts w:ascii="Arial" w:eastAsia="Times New Roman" w:hAnsi="Arial" w:cs="Arial"/>
          <w:color w:val="000000"/>
          <w:sz w:val="19"/>
          <w:szCs w:val="19"/>
          <w:lang/>
        </w:rPr>
        <w:t>humour</w:t>
      </w:r>
      <w:proofErr w:type="spellEnd"/>
      <w:r w:rsidRPr="005B03C6">
        <w:rPr>
          <w:rFonts w:ascii="Arial" w:eastAsia="Times New Roman" w:hAnsi="Arial" w:cs="Arial"/>
          <w:color w:val="000000"/>
          <w:sz w:val="19"/>
          <w:szCs w:val="19"/>
          <w:lang/>
        </w:rPr>
        <w:t xml:space="preserve">-based ads in the Stupid.ca campaign received positive feedback, based on the present analysis, the majority of focus group participants preferred that gambling prevention advertisements focus on real life stories and depict the negative consequences associated with gambling </w:t>
      </w:r>
      <w:proofErr w:type="spellStart"/>
      <w:r w:rsidRPr="005B03C6">
        <w:rPr>
          <w:rFonts w:ascii="Arial" w:eastAsia="Times New Roman" w:hAnsi="Arial" w:cs="Arial"/>
          <w:color w:val="000000"/>
          <w:sz w:val="19"/>
          <w:szCs w:val="19"/>
          <w:lang/>
        </w:rPr>
        <w:t>behaviour</w:t>
      </w:r>
      <w:proofErr w:type="spellEnd"/>
      <w:r w:rsidRPr="005B03C6">
        <w:rPr>
          <w:rFonts w:ascii="Arial" w:eastAsia="Times New Roman" w:hAnsi="Arial" w:cs="Arial"/>
          <w:color w:val="000000"/>
          <w:sz w:val="19"/>
          <w:szCs w:val="19"/>
          <w:lang/>
        </w:rPr>
        <w:t>.</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The study findings support the use of negative effects for all age groups, both genders, particularly when combining this with a balanced emotional appeal. The phenomenon, "negative effects," is broader than health consequences and includes harm caused to family and friends as well as financial/monetary consequences. Contrary to previous findings</w:t>
      </w:r>
      <w:proofErr w:type="gramStart"/>
      <w:r w:rsidRPr="005B03C6">
        <w:rPr>
          <w:rFonts w:ascii="Arial" w:eastAsia="Times New Roman" w:hAnsi="Arial" w:cs="Arial"/>
          <w:color w:val="000000"/>
          <w:sz w:val="19"/>
          <w:szCs w:val="19"/>
          <w:lang/>
        </w:rPr>
        <w:t>,8</w:t>
      </w:r>
      <w:proofErr w:type="gramEnd"/>
      <w:r w:rsidRPr="005B03C6">
        <w:rPr>
          <w:rFonts w:ascii="Arial" w:eastAsia="Times New Roman" w:hAnsi="Arial" w:cs="Arial"/>
          <w:color w:val="000000"/>
          <w:sz w:val="19"/>
          <w:szCs w:val="19"/>
          <w:lang/>
        </w:rPr>
        <w:t xml:space="preserve"> however, </w:t>
      </w:r>
      <w:proofErr w:type="spellStart"/>
      <w:r w:rsidRPr="005B03C6">
        <w:rPr>
          <w:rFonts w:ascii="Arial" w:eastAsia="Times New Roman" w:hAnsi="Arial" w:cs="Arial"/>
          <w:color w:val="000000"/>
          <w:sz w:val="19"/>
          <w:szCs w:val="19"/>
          <w:lang/>
        </w:rPr>
        <w:t>denormalization</w:t>
      </w:r>
      <w:proofErr w:type="spellEnd"/>
      <w:r w:rsidRPr="005B03C6">
        <w:rPr>
          <w:rFonts w:ascii="Arial" w:eastAsia="Times New Roman" w:hAnsi="Arial" w:cs="Arial"/>
          <w:color w:val="000000"/>
          <w:sz w:val="19"/>
          <w:szCs w:val="19"/>
          <w:lang/>
        </w:rPr>
        <w:t xml:space="preserve"> did not receive extensive support as a gambling prevention strategy, except perhaps among younger participants.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An industry manipulation strategy may be valuable in future campaigns, yet at present, raising awareness of gambling issues, communicating the risks and consequences, and providing basic facts appear to be more pertinent. In particular, more work </w:t>
      </w:r>
      <w:proofErr w:type="gramStart"/>
      <w:r w:rsidRPr="005B03C6">
        <w:rPr>
          <w:rFonts w:ascii="Arial" w:eastAsia="Times New Roman" w:hAnsi="Arial" w:cs="Arial"/>
          <w:color w:val="000000"/>
          <w:sz w:val="19"/>
          <w:szCs w:val="19"/>
          <w:lang/>
        </w:rPr>
        <w:t>is needed</w:t>
      </w:r>
      <w:proofErr w:type="gramEnd"/>
      <w:r w:rsidRPr="005B03C6">
        <w:rPr>
          <w:rFonts w:ascii="Arial" w:eastAsia="Times New Roman" w:hAnsi="Arial" w:cs="Arial"/>
          <w:color w:val="000000"/>
          <w:sz w:val="19"/>
          <w:szCs w:val="19"/>
          <w:lang/>
        </w:rPr>
        <w:t xml:space="preserve"> in basic education/awareness; it would seem that industry manipulation tactics are better left to second-tier campaigns.</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The main caution for the development of any campaign includes avoiding messages that are patronizing, moralistic, and those that discourage the </w:t>
      </w:r>
      <w:proofErr w:type="spellStart"/>
      <w:r w:rsidRPr="005B03C6">
        <w:rPr>
          <w:rFonts w:ascii="Arial" w:eastAsia="Times New Roman" w:hAnsi="Arial" w:cs="Arial"/>
          <w:color w:val="000000"/>
          <w:sz w:val="19"/>
          <w:szCs w:val="19"/>
          <w:lang/>
        </w:rPr>
        <w:t>behaviour</w:t>
      </w:r>
      <w:proofErr w:type="spellEnd"/>
      <w:r w:rsidRPr="005B03C6">
        <w:rPr>
          <w:rFonts w:ascii="Arial" w:eastAsia="Times New Roman" w:hAnsi="Arial" w:cs="Arial"/>
          <w:color w:val="000000"/>
          <w:sz w:val="19"/>
          <w:szCs w:val="19"/>
          <w:lang/>
        </w:rPr>
        <w:t xml:space="preserve"> outright. Adolescents appear to be highly sensitive to the "don't do it" approach, preferring messages that are balanced and that communicate the risks associated with excessive gambling in light of current youth culture. Fear or hard-hitting messages are not recommended for gambling prevention as adolescents are critical of exaggerated risk communication and do not recognize the imminent danger in gambling.</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Finally, television advertisements, while expensive to implement, are the most widely endorsed medium for gambling prevention. Despite adolescents' criticism of </w:t>
      </w:r>
      <w:proofErr w:type="gramStart"/>
      <w:r w:rsidRPr="005B03C6">
        <w:rPr>
          <w:rFonts w:ascii="Arial" w:eastAsia="Times New Roman" w:hAnsi="Arial" w:cs="Arial"/>
          <w:color w:val="000000"/>
          <w:sz w:val="19"/>
          <w:szCs w:val="19"/>
          <w:lang/>
        </w:rPr>
        <w:t>being bombarded</w:t>
      </w:r>
      <w:proofErr w:type="gramEnd"/>
      <w:r w:rsidRPr="005B03C6">
        <w:rPr>
          <w:rFonts w:ascii="Arial" w:eastAsia="Times New Roman" w:hAnsi="Arial" w:cs="Arial"/>
          <w:color w:val="000000"/>
          <w:sz w:val="19"/>
          <w:szCs w:val="19"/>
          <w:lang/>
        </w:rPr>
        <w:t xml:space="preserve"> by television ads in general, the majority still suggest that TV would be the best method for reaching youth. The amount of exposure would need to be carefully </w:t>
      </w:r>
      <w:proofErr w:type="gramStart"/>
      <w:r w:rsidRPr="005B03C6">
        <w:rPr>
          <w:rFonts w:ascii="Arial" w:eastAsia="Times New Roman" w:hAnsi="Arial" w:cs="Arial"/>
          <w:color w:val="000000"/>
          <w:sz w:val="19"/>
          <w:szCs w:val="19"/>
          <w:lang/>
        </w:rPr>
        <w:t>monitored</w:t>
      </w:r>
      <w:proofErr w:type="gramEnd"/>
      <w:r w:rsidRPr="005B03C6">
        <w:rPr>
          <w:rFonts w:ascii="Arial" w:eastAsia="Times New Roman" w:hAnsi="Arial" w:cs="Arial"/>
          <w:color w:val="000000"/>
          <w:sz w:val="19"/>
          <w:szCs w:val="19"/>
          <w:lang/>
        </w:rPr>
        <w:t xml:space="preserve"> as adolescents are susceptible to habituation and overexposure.</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A number of limitations to this study are worthy of note and results should be considered in light of these methodological concerns. First, given that the sample </w:t>
      </w:r>
      <w:proofErr w:type="gramStart"/>
      <w:r w:rsidRPr="005B03C6">
        <w:rPr>
          <w:rFonts w:ascii="Arial" w:eastAsia="Times New Roman" w:hAnsi="Arial" w:cs="Arial"/>
          <w:color w:val="000000"/>
          <w:sz w:val="19"/>
          <w:szCs w:val="19"/>
          <w:lang/>
        </w:rPr>
        <w:t>was not randomly selected</w:t>
      </w:r>
      <w:proofErr w:type="gramEnd"/>
      <w:r w:rsidRPr="005B03C6">
        <w:rPr>
          <w:rFonts w:ascii="Arial" w:eastAsia="Times New Roman" w:hAnsi="Arial" w:cs="Arial"/>
          <w:color w:val="000000"/>
          <w:sz w:val="19"/>
          <w:szCs w:val="19"/>
          <w:lang/>
        </w:rPr>
        <w:t xml:space="preserve">, biases may be present. However, researchers did include the full range of possible cases in order to enhance the conceptual </w:t>
      </w:r>
      <w:proofErr w:type="spellStart"/>
      <w:r w:rsidRPr="005B03C6">
        <w:rPr>
          <w:rFonts w:ascii="Arial" w:eastAsia="Times New Roman" w:hAnsi="Arial" w:cs="Arial"/>
          <w:color w:val="000000"/>
          <w:sz w:val="19"/>
          <w:szCs w:val="19"/>
          <w:lang/>
        </w:rPr>
        <w:t>generalizability</w:t>
      </w:r>
      <w:proofErr w:type="spellEnd"/>
      <w:r w:rsidRPr="005B03C6">
        <w:rPr>
          <w:rFonts w:ascii="Arial" w:eastAsia="Times New Roman" w:hAnsi="Arial" w:cs="Arial"/>
          <w:color w:val="000000"/>
          <w:sz w:val="19"/>
          <w:szCs w:val="19"/>
          <w:lang/>
        </w:rPr>
        <w:t xml:space="preserve"> of the findings. </w:t>
      </w:r>
      <w:proofErr w:type="gramStart"/>
      <w:r w:rsidRPr="005B03C6">
        <w:rPr>
          <w:rFonts w:ascii="Arial" w:eastAsia="Times New Roman" w:hAnsi="Arial" w:cs="Arial"/>
          <w:color w:val="000000"/>
          <w:sz w:val="19"/>
          <w:szCs w:val="19"/>
          <w:lang/>
        </w:rPr>
        <w:t>second</w:t>
      </w:r>
      <w:proofErr w:type="gramEnd"/>
      <w:r w:rsidRPr="005B03C6">
        <w:rPr>
          <w:rFonts w:ascii="Arial" w:eastAsia="Times New Roman" w:hAnsi="Arial" w:cs="Arial"/>
          <w:color w:val="000000"/>
          <w:sz w:val="19"/>
          <w:szCs w:val="19"/>
          <w:lang/>
        </w:rPr>
        <w:t xml:space="preserve">, two forms of response bias, social desirability and acquiescence bias should be taken into account. The fact that focus groups were conducted with pre-formed groups (i.e., classes), where participants had pre-existing relationships with others in the group, likely contributed to the </w:t>
      </w:r>
      <w:proofErr w:type="gramStart"/>
      <w:r w:rsidRPr="005B03C6">
        <w:rPr>
          <w:rFonts w:ascii="Arial" w:eastAsia="Times New Roman" w:hAnsi="Arial" w:cs="Arial"/>
          <w:color w:val="000000"/>
          <w:sz w:val="19"/>
          <w:szCs w:val="19"/>
          <w:lang/>
        </w:rPr>
        <w:t>latter's</w:t>
      </w:r>
      <w:proofErr w:type="gramEnd"/>
      <w:r w:rsidRPr="005B03C6">
        <w:rPr>
          <w:rFonts w:ascii="Arial" w:eastAsia="Times New Roman" w:hAnsi="Arial" w:cs="Arial"/>
          <w:color w:val="000000"/>
          <w:sz w:val="19"/>
          <w:szCs w:val="19"/>
          <w:lang/>
        </w:rPr>
        <w:t xml:space="preserve"> responding in a socially desirable manner. Further, participants may have had a tendency to agree or respond in a manner similar to their peers or acquiesce with opinions or statements presented.</w:t>
      </w:r>
    </w:p>
    <w:p w:rsidR="005B03C6" w:rsidRPr="005B03C6" w:rsidRDefault="005B03C6" w:rsidP="005B03C6">
      <w:pPr>
        <w:spacing w:after="100" w:afterAutospacing="1" w:line="240" w:lineRule="auto"/>
        <w:rPr>
          <w:rFonts w:ascii="Arial" w:eastAsia="Times New Roman" w:hAnsi="Arial" w:cs="Arial"/>
          <w:color w:val="000000"/>
          <w:sz w:val="19"/>
          <w:szCs w:val="19"/>
          <w:lang/>
        </w:rPr>
      </w:pPr>
      <w:r w:rsidRPr="005B03C6">
        <w:rPr>
          <w:rFonts w:ascii="Arial" w:eastAsia="Times New Roman" w:hAnsi="Arial" w:cs="Arial"/>
          <w:color w:val="000000"/>
          <w:sz w:val="19"/>
          <w:szCs w:val="19"/>
          <w:lang/>
        </w:rPr>
        <w:t xml:space="preserve">Social marketing campaigns as a strategy for primary prevention remain a valuable tool in increasing knowledge, raising awareness and possibly influencing attitudes about gambling in general and problem gambling in particular. The important findings of this study should serve as a starting point for the development of a gambling prevention campaign. Targeting variables and campaign strategies highlighted in this article </w:t>
      </w:r>
      <w:proofErr w:type="gramStart"/>
      <w:r w:rsidRPr="005B03C6">
        <w:rPr>
          <w:rFonts w:ascii="Arial" w:eastAsia="Times New Roman" w:hAnsi="Arial" w:cs="Arial"/>
          <w:color w:val="000000"/>
          <w:sz w:val="19"/>
          <w:szCs w:val="19"/>
          <w:lang/>
        </w:rPr>
        <w:t>should be considered in the early stages of development and tested along the way</w:t>
      </w:r>
      <w:proofErr w:type="gramEnd"/>
      <w:r w:rsidRPr="005B03C6">
        <w:rPr>
          <w:rFonts w:ascii="Arial" w:eastAsia="Times New Roman" w:hAnsi="Arial" w:cs="Arial"/>
          <w:color w:val="000000"/>
          <w:sz w:val="19"/>
          <w:szCs w:val="19"/>
          <w:lang/>
        </w:rPr>
        <w:t xml:space="preserve">. Adolescents </w:t>
      </w:r>
      <w:proofErr w:type="gramStart"/>
      <w:r w:rsidRPr="005B03C6">
        <w:rPr>
          <w:rFonts w:ascii="Arial" w:eastAsia="Times New Roman" w:hAnsi="Arial" w:cs="Arial"/>
          <w:color w:val="000000"/>
          <w:sz w:val="19"/>
          <w:szCs w:val="19"/>
          <w:lang/>
        </w:rPr>
        <w:t>should be consulted</w:t>
      </w:r>
      <w:proofErr w:type="gramEnd"/>
      <w:r w:rsidRPr="005B03C6">
        <w:rPr>
          <w:rFonts w:ascii="Arial" w:eastAsia="Times New Roman" w:hAnsi="Arial" w:cs="Arial"/>
          <w:color w:val="000000"/>
          <w:sz w:val="19"/>
          <w:szCs w:val="19"/>
          <w:lang/>
        </w:rPr>
        <w:t xml:space="preserve"> throughout the process. It is clear that adolescents today are better informed and more media </w:t>
      </w:r>
      <w:proofErr w:type="gramStart"/>
      <w:r w:rsidRPr="005B03C6">
        <w:rPr>
          <w:rFonts w:ascii="Arial" w:eastAsia="Times New Roman" w:hAnsi="Arial" w:cs="Arial"/>
          <w:color w:val="000000"/>
          <w:sz w:val="19"/>
          <w:szCs w:val="19"/>
          <w:lang/>
        </w:rPr>
        <w:t>savvy</w:t>
      </w:r>
      <w:proofErr w:type="gramEnd"/>
      <w:r w:rsidRPr="005B03C6">
        <w:rPr>
          <w:rFonts w:ascii="Arial" w:eastAsia="Times New Roman" w:hAnsi="Arial" w:cs="Arial"/>
          <w:color w:val="000000"/>
          <w:sz w:val="19"/>
          <w:szCs w:val="19"/>
          <w:lang/>
        </w:rPr>
        <w:t xml:space="preserve"> than in the past and researchers have the opportunity to tap into this knowledge and the youth culture. In order to be effective, however, social marketing as a public health strategy needs to be part of an integrated youth gambling prevention </w:t>
      </w:r>
      <w:proofErr w:type="gramStart"/>
      <w:r w:rsidRPr="005B03C6">
        <w:rPr>
          <w:rFonts w:ascii="Arial" w:eastAsia="Times New Roman" w:hAnsi="Arial" w:cs="Arial"/>
          <w:color w:val="000000"/>
          <w:sz w:val="19"/>
          <w:szCs w:val="19"/>
          <w:lang/>
        </w:rPr>
        <w:t>approach which</w:t>
      </w:r>
      <w:proofErr w:type="gramEnd"/>
      <w:r w:rsidRPr="005B03C6">
        <w:rPr>
          <w:rFonts w:ascii="Arial" w:eastAsia="Times New Roman" w:hAnsi="Arial" w:cs="Arial"/>
          <w:color w:val="000000"/>
          <w:sz w:val="19"/>
          <w:szCs w:val="19"/>
          <w:lang/>
        </w:rPr>
        <w:t xml:space="preserve"> includes the implementation of healthy public policy as well as the development of school-based prevention programs.</w:t>
      </w:r>
    </w:p>
    <w:tbl>
      <w:tblPr>
        <w:tblW w:w="0" w:type="auto"/>
        <w:tblCellSpacing w:w="0" w:type="dxa"/>
        <w:tblCellMar>
          <w:left w:w="0" w:type="dxa"/>
          <w:right w:w="0" w:type="dxa"/>
        </w:tblCellMar>
        <w:tblLook w:val="04A0"/>
      </w:tblPr>
      <w:tblGrid>
        <w:gridCol w:w="9360"/>
      </w:tblGrid>
      <w:tr w:rsidR="005B03C6" w:rsidRPr="005B03C6" w:rsidTr="005B03C6">
        <w:trPr>
          <w:tblCellSpacing w:w="0" w:type="dxa"/>
        </w:trPr>
        <w:tc>
          <w:tcPr>
            <w:tcW w:w="0" w:type="auto"/>
            <w:noWrap/>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b/>
                <w:bCs/>
                <w:color w:val="000000"/>
                <w:sz w:val="18"/>
                <w:szCs w:val="18"/>
              </w:rPr>
              <w:t>[Sidebar]</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RÉSUMÉ</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proofErr w:type="spellStart"/>
            <w:proofErr w:type="gramStart"/>
            <w:r w:rsidRPr="005B03C6">
              <w:rPr>
                <w:rFonts w:ascii="Arial" w:eastAsia="Times New Roman" w:hAnsi="Arial" w:cs="Arial"/>
                <w:color w:val="000000"/>
                <w:sz w:val="18"/>
                <w:szCs w:val="18"/>
              </w:rPr>
              <w:t>Contexte</w:t>
            </w:r>
            <w:proofErr w:type="spellEnd"/>
            <w:r w:rsidRPr="005B03C6">
              <w:rPr>
                <w:rFonts w:ascii="Arial" w:eastAsia="Times New Roman" w:hAnsi="Arial" w:cs="Arial"/>
                <w:color w:val="000000"/>
                <w:sz w:val="18"/>
                <w:szCs w:val="18"/>
              </w:rPr>
              <w:t xml:space="preserve"> :</w:t>
            </w:r>
            <w:proofErr w:type="gramEnd"/>
            <w:r w:rsidRPr="005B03C6">
              <w:rPr>
                <w:rFonts w:ascii="Arial" w:eastAsia="Times New Roman" w:hAnsi="Arial" w:cs="Arial"/>
                <w:color w:val="000000"/>
                <w:sz w:val="18"/>
                <w:szCs w:val="18"/>
              </w:rPr>
              <w:t xml:space="preserve"> Les </w:t>
            </w:r>
            <w:proofErr w:type="spellStart"/>
            <w:r w:rsidRPr="005B03C6">
              <w:rPr>
                <w:rFonts w:ascii="Arial" w:eastAsia="Times New Roman" w:hAnsi="Arial" w:cs="Arial"/>
                <w:color w:val="000000"/>
                <w:sz w:val="18"/>
                <w:szCs w:val="18"/>
              </w:rPr>
              <w:t>jeux</w:t>
            </w:r>
            <w:proofErr w:type="spellEnd"/>
            <w:r w:rsidRPr="005B03C6">
              <w:rPr>
                <w:rFonts w:ascii="Arial" w:eastAsia="Times New Roman" w:hAnsi="Arial" w:cs="Arial"/>
                <w:color w:val="000000"/>
                <w:sz w:val="18"/>
                <w:szCs w:val="18"/>
              </w:rPr>
              <w:t xml:space="preserve"> de </w:t>
            </w:r>
            <w:proofErr w:type="spellStart"/>
            <w:r w:rsidRPr="005B03C6">
              <w:rPr>
                <w:rFonts w:ascii="Arial" w:eastAsia="Times New Roman" w:hAnsi="Arial" w:cs="Arial"/>
                <w:color w:val="000000"/>
                <w:sz w:val="18"/>
                <w:szCs w:val="18"/>
              </w:rPr>
              <w:t>hasard</w:t>
            </w:r>
            <w:proofErr w:type="spellEnd"/>
            <w:r w:rsidRPr="005B03C6">
              <w:rPr>
                <w:rFonts w:ascii="Arial" w:eastAsia="Times New Roman" w:hAnsi="Arial" w:cs="Arial"/>
                <w:color w:val="000000"/>
                <w:sz w:val="18"/>
                <w:szCs w:val="18"/>
              </w:rPr>
              <w:t xml:space="preserve"> chez les adolescents </w:t>
            </w:r>
            <w:proofErr w:type="spellStart"/>
            <w:r w:rsidRPr="005B03C6">
              <w:rPr>
                <w:rFonts w:ascii="Arial" w:eastAsia="Times New Roman" w:hAnsi="Arial" w:cs="Arial"/>
                <w:color w:val="000000"/>
                <w:sz w:val="18"/>
                <w:szCs w:val="18"/>
              </w:rPr>
              <w:t>sont</w:t>
            </w:r>
            <w:proofErr w:type="spellEnd"/>
            <w:r w:rsidRPr="005B03C6">
              <w:rPr>
                <w:rFonts w:ascii="Arial" w:eastAsia="Times New Roman" w:hAnsi="Arial" w:cs="Arial"/>
                <w:color w:val="000000"/>
                <w:sz w:val="18"/>
                <w:szCs w:val="18"/>
              </w:rPr>
              <w:t xml:space="preserve"> un </w:t>
            </w:r>
            <w:proofErr w:type="spellStart"/>
            <w:r w:rsidRPr="005B03C6">
              <w:rPr>
                <w:rFonts w:ascii="Arial" w:eastAsia="Times New Roman" w:hAnsi="Arial" w:cs="Arial"/>
                <w:color w:val="000000"/>
                <w:sz w:val="18"/>
                <w:szCs w:val="18"/>
              </w:rPr>
              <w:t>problème</w:t>
            </w:r>
            <w:proofErr w:type="spellEnd"/>
            <w:r w:rsidRPr="005B03C6">
              <w:rPr>
                <w:rFonts w:ascii="Arial" w:eastAsia="Times New Roman" w:hAnsi="Arial" w:cs="Arial"/>
                <w:color w:val="000000"/>
                <w:sz w:val="18"/>
                <w:szCs w:val="18"/>
              </w:rPr>
              <w:t xml:space="preserve"> croissant pour la santé </w:t>
            </w:r>
            <w:proofErr w:type="spellStart"/>
            <w:r w:rsidRPr="005B03C6">
              <w:rPr>
                <w:rFonts w:ascii="Arial" w:eastAsia="Times New Roman" w:hAnsi="Arial" w:cs="Arial"/>
                <w:color w:val="000000"/>
                <w:sz w:val="18"/>
                <w:szCs w:val="18"/>
              </w:rPr>
              <w:t>publique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Jusqu'à</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maintenant</w:t>
            </w:r>
            <w:proofErr w:type="spellEnd"/>
            <w:r w:rsidRPr="005B03C6">
              <w:rPr>
                <w:rFonts w:ascii="Arial" w:eastAsia="Times New Roman" w:hAnsi="Arial" w:cs="Arial"/>
                <w:color w:val="000000"/>
                <w:sz w:val="18"/>
                <w:szCs w:val="18"/>
              </w:rPr>
              <w:t xml:space="preserve">, on </w:t>
            </w:r>
            <w:proofErr w:type="spellStart"/>
            <w:r w:rsidRPr="005B03C6">
              <w:rPr>
                <w:rFonts w:ascii="Arial" w:eastAsia="Times New Roman" w:hAnsi="Arial" w:cs="Arial"/>
                <w:color w:val="000000"/>
                <w:sz w:val="18"/>
                <w:szCs w:val="18"/>
              </w:rPr>
              <w:t>n'a</w:t>
            </w:r>
            <w:proofErr w:type="spellEnd"/>
            <w:r w:rsidRPr="005B03C6">
              <w:rPr>
                <w:rFonts w:ascii="Arial" w:eastAsia="Times New Roman" w:hAnsi="Arial" w:cs="Arial"/>
                <w:color w:val="000000"/>
                <w:sz w:val="18"/>
                <w:szCs w:val="18"/>
              </w:rPr>
              <w:t xml:space="preserve"> pas beaucoup </w:t>
            </w:r>
            <w:proofErr w:type="spellStart"/>
            <w:r w:rsidRPr="005B03C6">
              <w:rPr>
                <w:rFonts w:ascii="Arial" w:eastAsia="Times New Roman" w:hAnsi="Arial" w:cs="Arial"/>
                <w:color w:val="000000"/>
                <w:sz w:val="18"/>
                <w:szCs w:val="18"/>
              </w:rPr>
              <w:t>utilisé</w:t>
            </w:r>
            <w:proofErr w:type="spellEnd"/>
            <w:r w:rsidRPr="005B03C6">
              <w:rPr>
                <w:rFonts w:ascii="Arial" w:eastAsia="Times New Roman" w:hAnsi="Arial" w:cs="Arial"/>
                <w:color w:val="000000"/>
                <w:sz w:val="18"/>
                <w:szCs w:val="18"/>
              </w:rPr>
              <w:t xml:space="preserve"> le marketing social en </w:t>
            </w:r>
            <w:proofErr w:type="spellStart"/>
            <w:r w:rsidRPr="005B03C6">
              <w:rPr>
                <w:rFonts w:ascii="Arial" w:eastAsia="Times New Roman" w:hAnsi="Arial" w:cs="Arial"/>
                <w:color w:val="000000"/>
                <w:sz w:val="18"/>
                <w:szCs w:val="18"/>
              </w:rPr>
              <w:t>tant</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que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stratégie</w:t>
            </w:r>
            <w:proofErr w:type="spellEnd"/>
            <w:r w:rsidRPr="005B03C6">
              <w:rPr>
                <w:rFonts w:ascii="Arial" w:eastAsia="Times New Roman" w:hAnsi="Arial" w:cs="Arial"/>
                <w:color w:val="000000"/>
                <w:sz w:val="18"/>
                <w:szCs w:val="18"/>
              </w:rPr>
              <w:t xml:space="preserve"> pour </w:t>
            </w:r>
            <w:proofErr w:type="spellStart"/>
            <w:r w:rsidRPr="005B03C6">
              <w:rPr>
                <w:rFonts w:ascii="Arial" w:eastAsia="Times New Roman" w:hAnsi="Arial" w:cs="Arial"/>
                <w:color w:val="000000"/>
                <w:sz w:val="18"/>
                <w:szCs w:val="18"/>
              </w:rPr>
              <w:t>résoudre</w:t>
            </w:r>
            <w:proofErr w:type="spellEnd"/>
            <w:r w:rsidRPr="005B03C6">
              <w:rPr>
                <w:rFonts w:ascii="Arial" w:eastAsia="Times New Roman" w:hAnsi="Arial" w:cs="Arial"/>
                <w:color w:val="000000"/>
                <w:sz w:val="18"/>
                <w:szCs w:val="18"/>
              </w:rPr>
              <w:t xml:space="preserve"> le </w:t>
            </w:r>
            <w:proofErr w:type="spellStart"/>
            <w:r w:rsidRPr="005B03C6">
              <w:rPr>
                <w:rFonts w:ascii="Arial" w:eastAsia="Times New Roman" w:hAnsi="Arial" w:cs="Arial"/>
                <w:color w:val="000000"/>
                <w:sz w:val="18"/>
                <w:szCs w:val="18"/>
              </w:rPr>
              <w:t>problème</w:t>
            </w:r>
            <w:proofErr w:type="spellEnd"/>
            <w:r w:rsidRPr="005B03C6">
              <w:rPr>
                <w:rFonts w:ascii="Arial" w:eastAsia="Times New Roman" w:hAnsi="Arial" w:cs="Arial"/>
                <w:color w:val="000000"/>
                <w:sz w:val="18"/>
                <w:szCs w:val="18"/>
              </w:rPr>
              <w:t xml:space="preserve"> du </w:t>
            </w:r>
            <w:proofErr w:type="spellStart"/>
            <w:r w:rsidRPr="005B03C6">
              <w:rPr>
                <w:rFonts w:ascii="Arial" w:eastAsia="Times New Roman" w:hAnsi="Arial" w:cs="Arial"/>
                <w:color w:val="000000"/>
                <w:sz w:val="18"/>
                <w:szCs w:val="18"/>
              </w:rPr>
              <w:t>jeu</w:t>
            </w:r>
            <w:proofErr w:type="spellEnd"/>
            <w:r w:rsidRPr="005B03C6">
              <w:rPr>
                <w:rFonts w:ascii="Arial" w:eastAsia="Times New Roman" w:hAnsi="Arial" w:cs="Arial"/>
                <w:color w:val="000000"/>
                <w:sz w:val="18"/>
                <w:szCs w:val="18"/>
              </w:rPr>
              <w:t xml:space="preserve"> chez les </w:t>
            </w:r>
            <w:proofErr w:type="spellStart"/>
            <w:r w:rsidRPr="005B03C6">
              <w:rPr>
                <w:rFonts w:ascii="Arial" w:eastAsia="Times New Roman" w:hAnsi="Arial" w:cs="Arial"/>
                <w:color w:val="000000"/>
                <w:sz w:val="18"/>
                <w:szCs w:val="18"/>
              </w:rPr>
              <w:t>jeunes</w:t>
            </w:r>
            <w:proofErr w:type="spellEnd"/>
            <w:r w:rsidRPr="005B03C6">
              <w:rPr>
                <w:rFonts w:ascii="Arial" w:eastAsia="Times New Roman" w:hAnsi="Arial" w:cs="Arial"/>
                <w:color w:val="000000"/>
                <w:sz w:val="18"/>
                <w:szCs w:val="18"/>
              </w:rPr>
              <w:t>.</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proofErr w:type="spellStart"/>
            <w:r w:rsidRPr="005B03C6">
              <w:rPr>
                <w:rFonts w:ascii="Arial" w:eastAsia="Times New Roman" w:hAnsi="Arial" w:cs="Arial"/>
                <w:color w:val="000000"/>
                <w:sz w:val="18"/>
                <w:szCs w:val="18"/>
              </w:rPr>
              <w:t>Méthode</w:t>
            </w:r>
            <w:proofErr w:type="spellEnd"/>
            <w:r w:rsidRPr="005B03C6">
              <w:rPr>
                <w:rFonts w:ascii="Arial" w:eastAsia="Times New Roman" w:hAnsi="Arial" w:cs="Arial"/>
                <w:color w:val="000000"/>
                <w:sz w:val="18"/>
                <w:szCs w:val="18"/>
              </w:rPr>
              <w:t xml:space="preserve"> : Nous </w:t>
            </w:r>
            <w:proofErr w:type="spellStart"/>
            <w:r w:rsidRPr="005B03C6">
              <w:rPr>
                <w:rFonts w:ascii="Arial" w:eastAsia="Times New Roman" w:hAnsi="Arial" w:cs="Arial"/>
                <w:color w:val="000000"/>
                <w:sz w:val="18"/>
                <w:szCs w:val="18"/>
              </w:rPr>
              <w:t>avons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mené</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une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étude</w:t>
            </w:r>
            <w:proofErr w:type="spellEnd"/>
            <w:r w:rsidRPr="005B03C6">
              <w:rPr>
                <w:rFonts w:ascii="Arial" w:eastAsia="Times New Roman" w:hAnsi="Arial" w:cs="Arial"/>
                <w:color w:val="000000"/>
                <w:sz w:val="18"/>
                <w:szCs w:val="18"/>
              </w:rPr>
              <w:t xml:space="preserve"> qualitative </w:t>
            </w:r>
            <w:proofErr w:type="spellStart"/>
            <w:r w:rsidRPr="005B03C6">
              <w:rPr>
                <w:rFonts w:ascii="Arial" w:eastAsia="Times New Roman" w:hAnsi="Arial" w:cs="Arial"/>
                <w:color w:val="000000"/>
                <w:sz w:val="18"/>
                <w:szCs w:val="18"/>
              </w:rPr>
              <w:t>faisant</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appel</w:t>
            </w:r>
            <w:proofErr w:type="spellEnd"/>
            <w:r w:rsidRPr="005B03C6">
              <w:rPr>
                <w:rFonts w:ascii="Arial" w:eastAsia="Times New Roman" w:hAnsi="Arial" w:cs="Arial"/>
                <w:color w:val="000000"/>
                <w:sz w:val="18"/>
                <w:szCs w:val="18"/>
              </w:rPr>
              <w:t xml:space="preserve"> à des </w:t>
            </w:r>
            <w:proofErr w:type="spellStart"/>
            <w:r w:rsidRPr="005B03C6">
              <w:rPr>
                <w:rFonts w:ascii="Arial" w:eastAsia="Times New Roman" w:hAnsi="Arial" w:cs="Arial"/>
                <w:color w:val="000000"/>
                <w:sz w:val="18"/>
                <w:szCs w:val="18"/>
              </w:rPr>
              <w:t>groupes</w:t>
            </w:r>
            <w:proofErr w:type="spellEnd"/>
            <w:r w:rsidRPr="005B03C6">
              <w:rPr>
                <w:rFonts w:ascii="Arial" w:eastAsia="Times New Roman" w:hAnsi="Arial" w:cs="Arial"/>
                <w:color w:val="000000"/>
                <w:sz w:val="18"/>
                <w:szCs w:val="18"/>
              </w:rPr>
              <w:t xml:space="preserve"> de discussion pour </w:t>
            </w:r>
            <w:proofErr w:type="spellStart"/>
            <w:r w:rsidRPr="005B03C6">
              <w:rPr>
                <w:rFonts w:ascii="Arial" w:eastAsia="Times New Roman" w:hAnsi="Arial" w:cs="Arial"/>
                <w:color w:val="000000"/>
                <w:sz w:val="18"/>
                <w:szCs w:val="18"/>
              </w:rPr>
              <w:t>analyser</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l'exposition</w:t>
            </w:r>
            <w:proofErr w:type="spellEnd"/>
            <w:r w:rsidRPr="005B03C6">
              <w:rPr>
                <w:rFonts w:ascii="Arial" w:eastAsia="Times New Roman" w:hAnsi="Arial" w:cs="Arial"/>
                <w:color w:val="000000"/>
                <w:sz w:val="18"/>
                <w:szCs w:val="18"/>
              </w:rPr>
              <w:t xml:space="preserve"> des adolescents aux </w:t>
            </w:r>
            <w:proofErr w:type="spellStart"/>
            <w:r w:rsidRPr="005B03C6">
              <w:rPr>
                <w:rFonts w:ascii="Arial" w:eastAsia="Times New Roman" w:hAnsi="Arial" w:cs="Arial"/>
                <w:color w:val="000000"/>
                <w:sz w:val="18"/>
                <w:szCs w:val="18"/>
              </w:rPr>
              <w:t>campagnes</w:t>
            </w:r>
            <w:proofErr w:type="spellEnd"/>
            <w:r w:rsidRPr="005B03C6">
              <w:rPr>
                <w:rFonts w:ascii="Arial" w:eastAsia="Times New Roman" w:hAnsi="Arial" w:cs="Arial"/>
                <w:color w:val="000000"/>
                <w:sz w:val="18"/>
                <w:szCs w:val="18"/>
              </w:rPr>
              <w:t xml:space="preserve"> de </w:t>
            </w:r>
            <w:proofErr w:type="spellStart"/>
            <w:r w:rsidRPr="005B03C6">
              <w:rPr>
                <w:rFonts w:ascii="Arial" w:eastAsia="Times New Roman" w:hAnsi="Arial" w:cs="Arial"/>
                <w:color w:val="000000"/>
                <w:sz w:val="18"/>
                <w:szCs w:val="18"/>
              </w:rPr>
              <w:t>prévention</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actuelles</w:t>
            </w:r>
            <w:proofErr w:type="spellEnd"/>
            <w:r w:rsidRPr="005B03C6">
              <w:rPr>
                <w:rFonts w:ascii="Arial" w:eastAsia="Times New Roman" w:hAnsi="Arial" w:cs="Arial"/>
                <w:color w:val="000000"/>
                <w:sz w:val="18"/>
                <w:szCs w:val="18"/>
              </w:rPr>
              <w:t xml:space="preserve"> et à </w:t>
            </w:r>
            <w:proofErr w:type="spellStart"/>
            <w:r w:rsidRPr="005B03C6">
              <w:rPr>
                <w:rFonts w:ascii="Arial" w:eastAsia="Times New Roman" w:hAnsi="Arial" w:cs="Arial"/>
                <w:color w:val="000000"/>
                <w:sz w:val="18"/>
                <w:szCs w:val="18"/>
              </w:rPr>
              <w:t>leurs</w:t>
            </w:r>
            <w:proofErr w:type="spellEnd"/>
            <w:r w:rsidRPr="005B03C6">
              <w:rPr>
                <w:rFonts w:ascii="Arial" w:eastAsia="Times New Roman" w:hAnsi="Arial" w:cs="Arial"/>
                <w:color w:val="000000"/>
                <w:sz w:val="18"/>
                <w:szCs w:val="18"/>
              </w:rPr>
              <w:t xml:space="preserve"> messages, et </w:t>
            </w:r>
            <w:proofErr w:type="spellStart"/>
            <w:r w:rsidRPr="005B03C6">
              <w:rPr>
                <w:rFonts w:ascii="Arial" w:eastAsia="Times New Roman" w:hAnsi="Arial" w:cs="Arial"/>
                <w:color w:val="000000"/>
                <w:sz w:val="18"/>
                <w:szCs w:val="18"/>
              </w:rPr>
              <w:t>leurs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préférences</w:t>
            </w:r>
            <w:proofErr w:type="spellEnd"/>
            <w:r w:rsidRPr="005B03C6">
              <w:rPr>
                <w:rFonts w:ascii="Arial" w:eastAsia="Times New Roman" w:hAnsi="Arial" w:cs="Arial"/>
                <w:color w:val="000000"/>
                <w:sz w:val="18"/>
                <w:szCs w:val="18"/>
              </w:rPr>
              <w:t xml:space="preserve"> en </w:t>
            </w:r>
            <w:proofErr w:type="spellStart"/>
            <w:r w:rsidRPr="005B03C6">
              <w:rPr>
                <w:rFonts w:ascii="Arial" w:eastAsia="Times New Roman" w:hAnsi="Arial" w:cs="Arial"/>
                <w:color w:val="000000"/>
                <w:sz w:val="18"/>
                <w:szCs w:val="18"/>
              </w:rPr>
              <w:t>matière</w:t>
            </w:r>
            <w:proofErr w:type="spellEnd"/>
            <w:r w:rsidRPr="005B03C6">
              <w:rPr>
                <w:rFonts w:ascii="Arial" w:eastAsia="Times New Roman" w:hAnsi="Arial" w:cs="Arial"/>
                <w:color w:val="000000"/>
                <w:sz w:val="18"/>
                <w:szCs w:val="18"/>
              </w:rPr>
              <w:t xml:space="preserve"> de </w:t>
            </w:r>
            <w:proofErr w:type="spellStart"/>
            <w:r w:rsidRPr="005B03C6">
              <w:rPr>
                <w:rFonts w:ascii="Arial" w:eastAsia="Times New Roman" w:hAnsi="Arial" w:cs="Arial"/>
                <w:color w:val="000000"/>
                <w:sz w:val="18"/>
                <w:szCs w:val="18"/>
              </w:rPr>
              <w:t>stratégies</w:t>
            </w:r>
            <w:proofErr w:type="spellEnd"/>
            <w:r w:rsidRPr="005B03C6">
              <w:rPr>
                <w:rFonts w:ascii="Arial" w:eastAsia="Times New Roman" w:hAnsi="Arial" w:cs="Arial"/>
                <w:color w:val="000000"/>
                <w:sz w:val="18"/>
                <w:szCs w:val="18"/>
              </w:rPr>
              <w:t xml:space="preserve"> de communication pour </w:t>
            </w:r>
            <w:proofErr w:type="spellStart"/>
            <w:r w:rsidRPr="005B03C6">
              <w:rPr>
                <w:rFonts w:ascii="Arial" w:eastAsia="Times New Roman" w:hAnsi="Arial" w:cs="Arial"/>
                <w:color w:val="000000"/>
                <w:sz w:val="18"/>
                <w:szCs w:val="18"/>
              </w:rPr>
              <w:t>une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campagne</w:t>
            </w:r>
            <w:proofErr w:type="spellEnd"/>
            <w:r w:rsidRPr="005B03C6">
              <w:rPr>
                <w:rFonts w:ascii="Arial" w:eastAsia="Times New Roman" w:hAnsi="Arial" w:cs="Arial"/>
                <w:color w:val="000000"/>
                <w:sz w:val="18"/>
                <w:szCs w:val="18"/>
              </w:rPr>
              <w:t xml:space="preserve"> de marketing social </w:t>
            </w:r>
            <w:proofErr w:type="spellStart"/>
            <w:r w:rsidRPr="005B03C6">
              <w:rPr>
                <w:rFonts w:ascii="Arial" w:eastAsia="Times New Roman" w:hAnsi="Arial" w:cs="Arial"/>
                <w:color w:val="000000"/>
                <w:sz w:val="18"/>
                <w:szCs w:val="18"/>
              </w:rPr>
              <w:t>sur</w:t>
            </w:r>
            <w:proofErr w:type="spellEnd"/>
            <w:r w:rsidRPr="005B03C6">
              <w:rPr>
                <w:rFonts w:ascii="Arial" w:eastAsia="Times New Roman" w:hAnsi="Arial" w:cs="Arial"/>
                <w:color w:val="000000"/>
                <w:sz w:val="18"/>
                <w:szCs w:val="18"/>
              </w:rPr>
              <w:t xml:space="preserve"> les </w:t>
            </w:r>
            <w:proofErr w:type="spellStart"/>
            <w:r w:rsidRPr="005B03C6">
              <w:rPr>
                <w:rFonts w:ascii="Arial" w:eastAsia="Times New Roman" w:hAnsi="Arial" w:cs="Arial"/>
                <w:color w:val="000000"/>
                <w:sz w:val="18"/>
                <w:szCs w:val="18"/>
              </w:rPr>
              <w:t>jeunes</w:t>
            </w:r>
            <w:proofErr w:type="spellEnd"/>
            <w:r w:rsidRPr="005B03C6">
              <w:rPr>
                <w:rFonts w:ascii="Arial" w:eastAsia="Times New Roman" w:hAnsi="Arial" w:cs="Arial"/>
                <w:color w:val="000000"/>
                <w:sz w:val="18"/>
                <w:szCs w:val="18"/>
              </w:rPr>
              <w:t xml:space="preserve"> et le </w:t>
            </w:r>
            <w:proofErr w:type="spellStart"/>
            <w:r w:rsidRPr="005B03C6">
              <w:rPr>
                <w:rFonts w:ascii="Arial" w:eastAsia="Times New Roman" w:hAnsi="Arial" w:cs="Arial"/>
                <w:color w:val="000000"/>
                <w:sz w:val="18"/>
                <w:szCs w:val="18"/>
              </w:rPr>
              <w:t>jeu</w:t>
            </w:r>
            <w:proofErr w:type="spellEnd"/>
            <w:r w:rsidRPr="005B03C6">
              <w:rPr>
                <w:rFonts w:ascii="Arial" w:eastAsia="Times New Roman" w:hAnsi="Arial" w:cs="Arial"/>
                <w:color w:val="000000"/>
                <w:sz w:val="18"/>
                <w:szCs w:val="18"/>
              </w:rPr>
              <w:t>.</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proofErr w:type="spellStart"/>
            <w:proofErr w:type="gramStart"/>
            <w:r w:rsidRPr="005B03C6">
              <w:rPr>
                <w:rFonts w:ascii="Arial" w:eastAsia="Times New Roman" w:hAnsi="Arial" w:cs="Arial"/>
                <w:color w:val="000000"/>
                <w:sz w:val="18"/>
                <w:szCs w:val="18"/>
              </w:rPr>
              <w:t>Constatations</w:t>
            </w:r>
            <w:proofErr w:type="spellEnd"/>
            <w:r w:rsidRPr="005B03C6">
              <w:rPr>
                <w:rFonts w:ascii="Arial" w:eastAsia="Times New Roman" w:hAnsi="Arial" w:cs="Arial"/>
                <w:color w:val="000000"/>
                <w:sz w:val="18"/>
                <w:szCs w:val="18"/>
              </w:rPr>
              <w:t xml:space="preserve"> :</w:t>
            </w:r>
            <w:proofErr w:type="gramEnd"/>
            <w:r w:rsidRPr="005B03C6">
              <w:rPr>
                <w:rFonts w:ascii="Arial" w:eastAsia="Times New Roman" w:hAnsi="Arial" w:cs="Arial"/>
                <w:color w:val="000000"/>
                <w:sz w:val="18"/>
                <w:szCs w:val="18"/>
              </w:rPr>
              <w:t xml:space="preserve"> Les participants </w:t>
            </w:r>
            <w:proofErr w:type="spellStart"/>
            <w:r w:rsidRPr="005B03C6">
              <w:rPr>
                <w:rFonts w:ascii="Arial" w:eastAsia="Times New Roman" w:hAnsi="Arial" w:cs="Arial"/>
                <w:color w:val="000000"/>
                <w:sz w:val="18"/>
                <w:szCs w:val="18"/>
              </w:rPr>
              <w:t>préfèrent</w:t>
            </w:r>
            <w:proofErr w:type="spellEnd"/>
            <w:r w:rsidRPr="005B03C6">
              <w:rPr>
                <w:rFonts w:ascii="Arial" w:eastAsia="Times New Roman" w:hAnsi="Arial" w:cs="Arial"/>
                <w:color w:val="000000"/>
                <w:sz w:val="18"/>
                <w:szCs w:val="18"/>
              </w:rPr>
              <w:t xml:space="preserve"> les </w:t>
            </w:r>
            <w:proofErr w:type="spellStart"/>
            <w:r w:rsidRPr="005B03C6">
              <w:rPr>
                <w:rFonts w:ascii="Arial" w:eastAsia="Times New Roman" w:hAnsi="Arial" w:cs="Arial"/>
                <w:color w:val="000000"/>
                <w:sz w:val="18"/>
                <w:szCs w:val="18"/>
              </w:rPr>
              <w:t>annonces</w:t>
            </w:r>
            <w:proofErr w:type="spellEnd"/>
            <w:r w:rsidRPr="005B03C6">
              <w:rPr>
                <w:rFonts w:ascii="Arial" w:eastAsia="Times New Roman" w:hAnsi="Arial" w:cs="Arial"/>
                <w:color w:val="000000"/>
                <w:sz w:val="18"/>
                <w:szCs w:val="18"/>
              </w:rPr>
              <w:t xml:space="preserve"> qui </w:t>
            </w:r>
            <w:proofErr w:type="spellStart"/>
            <w:r w:rsidRPr="005B03C6">
              <w:rPr>
                <w:rFonts w:ascii="Arial" w:eastAsia="Times New Roman" w:hAnsi="Arial" w:cs="Arial"/>
                <w:color w:val="000000"/>
                <w:sz w:val="18"/>
                <w:szCs w:val="18"/>
              </w:rPr>
              <w:t>présentent</w:t>
            </w:r>
            <w:proofErr w:type="spellEnd"/>
            <w:r w:rsidRPr="005B03C6">
              <w:rPr>
                <w:rFonts w:ascii="Arial" w:eastAsia="Times New Roman" w:hAnsi="Arial" w:cs="Arial"/>
                <w:color w:val="000000"/>
                <w:sz w:val="18"/>
                <w:szCs w:val="18"/>
              </w:rPr>
              <w:t xml:space="preserve"> des </w:t>
            </w:r>
            <w:proofErr w:type="spellStart"/>
            <w:r w:rsidRPr="005B03C6">
              <w:rPr>
                <w:rFonts w:ascii="Arial" w:eastAsia="Times New Roman" w:hAnsi="Arial" w:cs="Arial"/>
                <w:color w:val="000000"/>
                <w:sz w:val="18"/>
                <w:szCs w:val="18"/>
              </w:rPr>
              <w:t>histoires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vécues</w:t>
            </w:r>
            <w:proofErr w:type="spellEnd"/>
            <w:r w:rsidRPr="005B03C6">
              <w:rPr>
                <w:rFonts w:ascii="Arial" w:eastAsia="Times New Roman" w:hAnsi="Arial" w:cs="Arial"/>
                <w:color w:val="000000"/>
                <w:sz w:val="18"/>
                <w:szCs w:val="18"/>
              </w:rPr>
              <w:t xml:space="preserve">, qui font </w:t>
            </w:r>
            <w:proofErr w:type="spellStart"/>
            <w:r w:rsidRPr="005B03C6">
              <w:rPr>
                <w:rFonts w:ascii="Arial" w:eastAsia="Times New Roman" w:hAnsi="Arial" w:cs="Arial"/>
                <w:color w:val="000000"/>
                <w:sz w:val="18"/>
                <w:szCs w:val="18"/>
              </w:rPr>
              <w:t>appel</w:t>
            </w:r>
            <w:proofErr w:type="spellEnd"/>
            <w:r w:rsidRPr="005B03C6">
              <w:rPr>
                <w:rFonts w:ascii="Arial" w:eastAsia="Times New Roman" w:hAnsi="Arial" w:cs="Arial"/>
                <w:color w:val="000000"/>
                <w:sz w:val="18"/>
                <w:szCs w:val="18"/>
              </w:rPr>
              <w:t xml:space="preserve"> aux </w:t>
            </w:r>
            <w:proofErr w:type="spellStart"/>
            <w:r w:rsidRPr="005B03C6">
              <w:rPr>
                <w:rFonts w:ascii="Arial" w:eastAsia="Times New Roman" w:hAnsi="Arial" w:cs="Arial"/>
                <w:color w:val="000000"/>
                <w:sz w:val="18"/>
                <w:szCs w:val="18"/>
              </w:rPr>
              <w:t>émotions</w:t>
            </w:r>
            <w:proofErr w:type="spellEnd"/>
            <w:r w:rsidRPr="005B03C6">
              <w:rPr>
                <w:rFonts w:ascii="Arial" w:eastAsia="Times New Roman" w:hAnsi="Arial" w:cs="Arial"/>
                <w:color w:val="000000"/>
                <w:sz w:val="18"/>
                <w:szCs w:val="18"/>
              </w:rPr>
              <w:t xml:space="preserve"> et qui </w:t>
            </w:r>
            <w:proofErr w:type="spellStart"/>
            <w:r w:rsidRPr="005B03C6">
              <w:rPr>
                <w:rFonts w:ascii="Arial" w:eastAsia="Times New Roman" w:hAnsi="Arial" w:cs="Arial"/>
                <w:color w:val="000000"/>
                <w:sz w:val="18"/>
                <w:szCs w:val="18"/>
              </w:rPr>
              <w:t>parlent</w:t>
            </w:r>
            <w:proofErr w:type="spellEnd"/>
            <w:r w:rsidRPr="005B03C6">
              <w:rPr>
                <w:rFonts w:ascii="Arial" w:eastAsia="Times New Roman" w:hAnsi="Arial" w:cs="Arial"/>
                <w:color w:val="000000"/>
                <w:sz w:val="18"/>
                <w:szCs w:val="18"/>
              </w:rPr>
              <w:t xml:space="preserve"> des </w:t>
            </w:r>
            <w:proofErr w:type="spellStart"/>
            <w:r w:rsidRPr="005B03C6">
              <w:rPr>
                <w:rFonts w:ascii="Arial" w:eastAsia="Times New Roman" w:hAnsi="Arial" w:cs="Arial"/>
                <w:color w:val="000000"/>
                <w:sz w:val="18"/>
                <w:szCs w:val="18"/>
              </w:rPr>
              <w:t>conséquences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négatives</w:t>
            </w:r>
            <w:proofErr w:type="spellEnd"/>
            <w:r w:rsidRPr="005B03C6">
              <w:rPr>
                <w:rFonts w:ascii="Arial" w:eastAsia="Times New Roman" w:hAnsi="Arial" w:cs="Arial"/>
                <w:color w:val="000000"/>
                <w:sz w:val="18"/>
                <w:szCs w:val="18"/>
              </w:rPr>
              <w:t xml:space="preserve"> des </w:t>
            </w:r>
            <w:proofErr w:type="spellStart"/>
            <w:r w:rsidRPr="005B03C6">
              <w:rPr>
                <w:rFonts w:ascii="Arial" w:eastAsia="Times New Roman" w:hAnsi="Arial" w:cs="Arial"/>
                <w:color w:val="000000"/>
                <w:sz w:val="18"/>
                <w:szCs w:val="18"/>
              </w:rPr>
              <w:t>problèmes</w:t>
            </w:r>
            <w:proofErr w:type="spellEnd"/>
            <w:r w:rsidRPr="005B03C6">
              <w:rPr>
                <w:rFonts w:ascii="Arial" w:eastAsia="Times New Roman" w:hAnsi="Arial" w:cs="Arial"/>
                <w:color w:val="000000"/>
                <w:sz w:val="18"/>
                <w:szCs w:val="18"/>
              </w:rPr>
              <w:t xml:space="preserve"> de </w:t>
            </w:r>
            <w:proofErr w:type="spellStart"/>
            <w:r w:rsidRPr="005B03C6">
              <w:rPr>
                <w:rFonts w:ascii="Arial" w:eastAsia="Times New Roman" w:hAnsi="Arial" w:cs="Arial"/>
                <w:color w:val="000000"/>
                <w:sz w:val="18"/>
                <w:szCs w:val="18"/>
              </w:rPr>
              <w:t>jeu</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Ils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recommandent</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d'illustrer</w:t>
            </w:r>
            <w:proofErr w:type="spellEnd"/>
            <w:r w:rsidRPr="005B03C6">
              <w:rPr>
                <w:rFonts w:ascii="Arial" w:eastAsia="Times New Roman" w:hAnsi="Arial" w:cs="Arial"/>
                <w:color w:val="000000"/>
                <w:sz w:val="18"/>
                <w:szCs w:val="18"/>
              </w:rPr>
              <w:t xml:space="preserve"> les </w:t>
            </w:r>
            <w:proofErr w:type="spellStart"/>
            <w:r w:rsidRPr="005B03C6">
              <w:rPr>
                <w:rFonts w:ascii="Arial" w:eastAsia="Times New Roman" w:hAnsi="Arial" w:cs="Arial"/>
                <w:color w:val="000000"/>
                <w:sz w:val="18"/>
                <w:szCs w:val="18"/>
              </w:rPr>
              <w:t>faits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essentiels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sur</w:t>
            </w:r>
            <w:proofErr w:type="spellEnd"/>
            <w:r w:rsidRPr="005B03C6">
              <w:rPr>
                <w:rFonts w:ascii="Arial" w:eastAsia="Times New Roman" w:hAnsi="Arial" w:cs="Arial"/>
                <w:color w:val="000000"/>
                <w:sz w:val="18"/>
                <w:szCs w:val="18"/>
              </w:rPr>
              <w:t xml:space="preserve"> le </w:t>
            </w:r>
            <w:proofErr w:type="spellStart"/>
            <w:r w:rsidRPr="005B03C6">
              <w:rPr>
                <w:rFonts w:ascii="Arial" w:eastAsia="Times New Roman" w:hAnsi="Arial" w:cs="Arial"/>
                <w:color w:val="000000"/>
                <w:sz w:val="18"/>
                <w:szCs w:val="18"/>
              </w:rPr>
              <w:t>jeu</w:t>
            </w:r>
            <w:proofErr w:type="spellEnd"/>
            <w:r w:rsidRPr="005B03C6">
              <w:rPr>
                <w:rFonts w:ascii="Arial" w:eastAsia="Times New Roman" w:hAnsi="Arial" w:cs="Arial"/>
                <w:color w:val="000000"/>
                <w:sz w:val="18"/>
                <w:szCs w:val="18"/>
              </w:rPr>
              <w:t xml:space="preserve"> par des messages </w:t>
            </w:r>
            <w:proofErr w:type="gramStart"/>
            <w:r w:rsidRPr="005B03C6">
              <w:rPr>
                <w:rFonts w:ascii="Arial" w:eastAsia="Times New Roman" w:hAnsi="Arial" w:cs="Arial"/>
                <w:color w:val="000000"/>
                <w:sz w:val="18"/>
                <w:szCs w:val="18"/>
              </w:rPr>
              <w:t>simples</w:t>
            </w:r>
            <w:proofErr w:type="gramEnd"/>
            <w:r w:rsidRPr="005B03C6">
              <w:rPr>
                <w:rFonts w:ascii="Arial" w:eastAsia="Times New Roman" w:hAnsi="Arial" w:cs="Arial"/>
                <w:color w:val="000000"/>
                <w:sz w:val="18"/>
                <w:szCs w:val="18"/>
              </w:rPr>
              <w:t xml:space="preserve"> qui </w:t>
            </w:r>
            <w:proofErr w:type="spellStart"/>
            <w:r w:rsidRPr="005B03C6">
              <w:rPr>
                <w:rFonts w:ascii="Arial" w:eastAsia="Times New Roman" w:hAnsi="Arial" w:cs="Arial"/>
                <w:color w:val="000000"/>
                <w:sz w:val="18"/>
                <w:szCs w:val="18"/>
              </w:rPr>
              <w:t>sensibilisent</w:t>
            </w:r>
            <w:proofErr w:type="spellEnd"/>
            <w:r w:rsidRPr="005B03C6">
              <w:rPr>
                <w:rFonts w:ascii="Arial" w:eastAsia="Times New Roman" w:hAnsi="Arial" w:cs="Arial"/>
                <w:color w:val="000000"/>
                <w:sz w:val="18"/>
                <w:szCs w:val="18"/>
              </w:rPr>
              <w:t xml:space="preserve"> sans porter de </w:t>
            </w:r>
            <w:proofErr w:type="spellStart"/>
            <w:r w:rsidRPr="005B03C6">
              <w:rPr>
                <w:rFonts w:ascii="Arial" w:eastAsia="Times New Roman" w:hAnsi="Arial" w:cs="Arial"/>
                <w:color w:val="000000"/>
                <w:sz w:val="18"/>
                <w:szCs w:val="18"/>
              </w:rPr>
              <w:t>jugement</w:t>
            </w:r>
            <w:proofErr w:type="spellEnd"/>
            <w:r w:rsidRPr="005B03C6">
              <w:rPr>
                <w:rFonts w:ascii="Arial" w:eastAsia="Times New Roman" w:hAnsi="Arial" w:cs="Arial"/>
                <w:color w:val="000000"/>
                <w:sz w:val="18"/>
                <w:szCs w:val="18"/>
              </w:rPr>
              <w:t xml:space="preserve">. Les </w:t>
            </w:r>
            <w:proofErr w:type="gramStart"/>
            <w:r w:rsidRPr="005B03C6">
              <w:rPr>
                <w:rFonts w:ascii="Arial" w:eastAsia="Times New Roman" w:hAnsi="Arial" w:cs="Arial"/>
                <w:color w:val="000000"/>
                <w:sz w:val="18"/>
                <w:szCs w:val="18"/>
              </w:rPr>
              <w:t>participants</w:t>
            </w:r>
            <w:proofErr w:type="gram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mettent</w:t>
            </w:r>
            <w:proofErr w:type="spellEnd"/>
            <w:r w:rsidRPr="005B03C6">
              <w:rPr>
                <w:rFonts w:ascii="Arial" w:eastAsia="Times New Roman" w:hAnsi="Arial" w:cs="Arial"/>
                <w:color w:val="000000"/>
                <w:sz w:val="18"/>
                <w:szCs w:val="18"/>
              </w:rPr>
              <w:t xml:space="preserve"> en </w:t>
            </w:r>
            <w:proofErr w:type="spellStart"/>
            <w:r w:rsidRPr="005B03C6">
              <w:rPr>
                <w:rFonts w:ascii="Arial" w:eastAsia="Times New Roman" w:hAnsi="Arial" w:cs="Arial"/>
                <w:color w:val="000000"/>
                <w:sz w:val="18"/>
                <w:szCs w:val="18"/>
              </w:rPr>
              <w:t>garde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contre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l'approche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d'interdiction</w:t>
            </w:r>
            <w:proofErr w:type="spellEnd"/>
            <w:r w:rsidRPr="005B03C6">
              <w:rPr>
                <w:rFonts w:ascii="Arial" w:eastAsia="Times New Roman" w:hAnsi="Arial" w:cs="Arial"/>
                <w:color w:val="000000"/>
                <w:sz w:val="18"/>
                <w:szCs w:val="18"/>
              </w:rPr>
              <w:t xml:space="preserve">, qui ne </w:t>
            </w:r>
            <w:proofErr w:type="spellStart"/>
            <w:r w:rsidRPr="005B03C6">
              <w:rPr>
                <w:rFonts w:ascii="Arial" w:eastAsia="Times New Roman" w:hAnsi="Arial" w:cs="Arial"/>
                <w:color w:val="000000"/>
                <w:sz w:val="18"/>
                <w:szCs w:val="18"/>
              </w:rPr>
              <w:t>reflète</w:t>
            </w:r>
            <w:proofErr w:type="spellEnd"/>
            <w:r w:rsidRPr="005B03C6">
              <w:rPr>
                <w:rFonts w:ascii="Arial" w:eastAsia="Times New Roman" w:hAnsi="Arial" w:cs="Arial"/>
                <w:color w:val="000000"/>
                <w:sz w:val="18"/>
                <w:szCs w:val="18"/>
              </w:rPr>
              <w:t xml:space="preserve"> pas </w:t>
            </w:r>
            <w:proofErr w:type="spellStart"/>
            <w:r w:rsidRPr="005B03C6">
              <w:rPr>
                <w:rFonts w:ascii="Arial" w:eastAsia="Times New Roman" w:hAnsi="Arial" w:cs="Arial"/>
                <w:color w:val="000000"/>
                <w:sz w:val="18"/>
                <w:szCs w:val="18"/>
              </w:rPr>
              <w:t>selon</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eux</w:t>
            </w:r>
            <w:proofErr w:type="spellEnd"/>
            <w:r w:rsidRPr="005B03C6">
              <w:rPr>
                <w:rFonts w:ascii="Arial" w:eastAsia="Times New Roman" w:hAnsi="Arial" w:cs="Arial"/>
                <w:color w:val="000000"/>
                <w:sz w:val="18"/>
                <w:szCs w:val="18"/>
              </w:rPr>
              <w:t xml:space="preserve"> la culture </w:t>
            </w:r>
            <w:proofErr w:type="spellStart"/>
            <w:r w:rsidRPr="005B03C6">
              <w:rPr>
                <w:rFonts w:ascii="Arial" w:eastAsia="Times New Roman" w:hAnsi="Arial" w:cs="Arial"/>
                <w:color w:val="000000"/>
                <w:sz w:val="18"/>
                <w:szCs w:val="18"/>
              </w:rPr>
              <w:t>actuelle</w:t>
            </w:r>
            <w:proofErr w:type="spellEnd"/>
            <w:r w:rsidRPr="005B03C6">
              <w:rPr>
                <w:rFonts w:ascii="Arial" w:eastAsia="Times New Roman" w:hAnsi="Arial" w:cs="Arial"/>
                <w:color w:val="000000"/>
                <w:sz w:val="18"/>
                <w:szCs w:val="18"/>
              </w:rPr>
              <w:t xml:space="preserve"> des </w:t>
            </w:r>
            <w:proofErr w:type="spellStart"/>
            <w:r w:rsidRPr="005B03C6">
              <w:rPr>
                <w:rFonts w:ascii="Arial" w:eastAsia="Times New Roman" w:hAnsi="Arial" w:cs="Arial"/>
                <w:color w:val="000000"/>
                <w:sz w:val="18"/>
                <w:szCs w:val="18"/>
              </w:rPr>
              <w:t>jeunes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joueurs</w:t>
            </w:r>
            <w:proofErr w:type="spellEnd"/>
            <w:r w:rsidRPr="005B03C6">
              <w:rPr>
                <w:rFonts w:ascii="Arial" w:eastAsia="Times New Roman" w:hAnsi="Arial" w:cs="Arial"/>
                <w:color w:val="000000"/>
                <w:sz w:val="18"/>
                <w:szCs w:val="18"/>
              </w:rPr>
              <w:t>.</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proofErr w:type="gramStart"/>
            <w:r w:rsidRPr="005B03C6">
              <w:rPr>
                <w:rFonts w:ascii="Arial" w:eastAsia="Times New Roman" w:hAnsi="Arial" w:cs="Arial"/>
                <w:color w:val="000000"/>
                <w:sz w:val="18"/>
                <w:szCs w:val="18"/>
              </w:rPr>
              <w:t>Conclusion :</w:t>
            </w:r>
            <w:proofErr w:type="gram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Cette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étude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pourrait</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être</w:t>
            </w:r>
            <w:proofErr w:type="spellEnd"/>
            <w:r w:rsidRPr="005B03C6">
              <w:rPr>
                <w:rFonts w:ascii="Arial" w:eastAsia="Times New Roman" w:hAnsi="Arial" w:cs="Arial"/>
                <w:color w:val="000000"/>
                <w:sz w:val="18"/>
                <w:szCs w:val="18"/>
              </w:rPr>
              <w:t xml:space="preserve"> le point de </w:t>
            </w:r>
            <w:proofErr w:type="spellStart"/>
            <w:r w:rsidRPr="005B03C6">
              <w:rPr>
                <w:rFonts w:ascii="Arial" w:eastAsia="Times New Roman" w:hAnsi="Arial" w:cs="Arial"/>
                <w:color w:val="000000"/>
                <w:sz w:val="18"/>
                <w:szCs w:val="18"/>
              </w:rPr>
              <w:t>départ</w:t>
            </w:r>
            <w:proofErr w:type="spellEnd"/>
            <w:r w:rsidRPr="005B03C6">
              <w:rPr>
                <w:rFonts w:ascii="Arial" w:eastAsia="Times New Roman" w:hAnsi="Arial" w:cs="Arial"/>
                <w:color w:val="000000"/>
                <w:sz w:val="18"/>
                <w:szCs w:val="18"/>
              </w:rPr>
              <w:t xml:space="preserve"> de </w:t>
            </w:r>
            <w:proofErr w:type="spellStart"/>
            <w:r w:rsidRPr="005B03C6">
              <w:rPr>
                <w:rFonts w:ascii="Arial" w:eastAsia="Times New Roman" w:hAnsi="Arial" w:cs="Arial"/>
                <w:color w:val="000000"/>
                <w:sz w:val="18"/>
                <w:szCs w:val="18"/>
              </w:rPr>
              <w:t>l'élaboration</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d'une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campagne</w:t>
            </w:r>
            <w:proofErr w:type="spellEnd"/>
            <w:r w:rsidRPr="005B03C6">
              <w:rPr>
                <w:rFonts w:ascii="Arial" w:eastAsia="Times New Roman" w:hAnsi="Arial" w:cs="Arial"/>
                <w:color w:val="000000"/>
                <w:sz w:val="18"/>
                <w:szCs w:val="18"/>
              </w:rPr>
              <w:t xml:space="preserve"> de marketing social </w:t>
            </w:r>
            <w:proofErr w:type="spellStart"/>
            <w:r w:rsidRPr="005B03C6">
              <w:rPr>
                <w:rFonts w:ascii="Arial" w:eastAsia="Times New Roman" w:hAnsi="Arial" w:cs="Arial"/>
                <w:color w:val="000000"/>
                <w:sz w:val="18"/>
                <w:szCs w:val="18"/>
              </w:rPr>
              <w:t>sur</w:t>
            </w:r>
            <w:proofErr w:type="spellEnd"/>
            <w:r w:rsidRPr="005B03C6">
              <w:rPr>
                <w:rFonts w:ascii="Arial" w:eastAsia="Times New Roman" w:hAnsi="Arial" w:cs="Arial"/>
                <w:color w:val="000000"/>
                <w:sz w:val="18"/>
                <w:szCs w:val="18"/>
              </w:rPr>
              <w:t xml:space="preserve"> la </w:t>
            </w:r>
            <w:proofErr w:type="spellStart"/>
            <w:r w:rsidRPr="005B03C6">
              <w:rPr>
                <w:rFonts w:ascii="Arial" w:eastAsia="Times New Roman" w:hAnsi="Arial" w:cs="Arial"/>
                <w:color w:val="000000"/>
                <w:sz w:val="18"/>
                <w:szCs w:val="18"/>
              </w:rPr>
              <w:t>prévention</w:t>
            </w:r>
            <w:proofErr w:type="spellEnd"/>
            <w:r w:rsidRPr="005B03C6">
              <w:rPr>
                <w:rFonts w:ascii="Arial" w:eastAsia="Times New Roman" w:hAnsi="Arial" w:cs="Arial"/>
                <w:color w:val="000000"/>
                <w:sz w:val="18"/>
                <w:szCs w:val="18"/>
              </w:rPr>
              <w:t xml:space="preserve"> du </w:t>
            </w:r>
            <w:proofErr w:type="spellStart"/>
            <w:r w:rsidRPr="005B03C6">
              <w:rPr>
                <w:rFonts w:ascii="Arial" w:eastAsia="Times New Roman" w:hAnsi="Arial" w:cs="Arial"/>
                <w:color w:val="000000"/>
                <w:sz w:val="18"/>
                <w:szCs w:val="18"/>
              </w:rPr>
              <w:t>jeu</w:t>
            </w:r>
            <w:proofErr w:type="spellEnd"/>
            <w:r w:rsidRPr="005B03C6">
              <w:rPr>
                <w:rFonts w:ascii="Arial" w:eastAsia="Times New Roman" w:hAnsi="Arial" w:cs="Arial"/>
                <w:color w:val="000000"/>
                <w:sz w:val="18"/>
                <w:szCs w:val="18"/>
              </w:rPr>
              <w:t xml:space="preserve">. Les variables de </w:t>
            </w:r>
            <w:proofErr w:type="spellStart"/>
            <w:r w:rsidRPr="005B03C6">
              <w:rPr>
                <w:rFonts w:ascii="Arial" w:eastAsia="Times New Roman" w:hAnsi="Arial" w:cs="Arial"/>
                <w:color w:val="000000"/>
                <w:sz w:val="18"/>
                <w:szCs w:val="18"/>
              </w:rPr>
              <w:t>ciblage</w:t>
            </w:r>
            <w:proofErr w:type="spellEnd"/>
            <w:r w:rsidRPr="005B03C6">
              <w:rPr>
                <w:rFonts w:ascii="Arial" w:eastAsia="Times New Roman" w:hAnsi="Arial" w:cs="Arial"/>
                <w:color w:val="000000"/>
                <w:sz w:val="18"/>
                <w:szCs w:val="18"/>
              </w:rPr>
              <w:t xml:space="preserve"> et les </w:t>
            </w:r>
            <w:proofErr w:type="spellStart"/>
            <w:r w:rsidRPr="005B03C6">
              <w:rPr>
                <w:rFonts w:ascii="Arial" w:eastAsia="Times New Roman" w:hAnsi="Arial" w:cs="Arial"/>
                <w:color w:val="000000"/>
                <w:sz w:val="18"/>
                <w:szCs w:val="18"/>
              </w:rPr>
              <w:t>stratégies</w:t>
            </w:r>
            <w:proofErr w:type="spellEnd"/>
            <w:r w:rsidRPr="005B03C6">
              <w:rPr>
                <w:rFonts w:ascii="Arial" w:eastAsia="Times New Roman" w:hAnsi="Arial" w:cs="Arial"/>
                <w:color w:val="000000"/>
                <w:sz w:val="18"/>
                <w:szCs w:val="18"/>
              </w:rPr>
              <w:t xml:space="preserve"> de </w:t>
            </w:r>
            <w:proofErr w:type="spellStart"/>
            <w:r w:rsidRPr="005B03C6">
              <w:rPr>
                <w:rFonts w:ascii="Arial" w:eastAsia="Times New Roman" w:hAnsi="Arial" w:cs="Arial"/>
                <w:color w:val="000000"/>
                <w:sz w:val="18"/>
                <w:szCs w:val="18"/>
              </w:rPr>
              <w:t>campagne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indiquées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dans</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l'étude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pourraient</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être</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envisagées</w:t>
            </w:r>
            <w:proofErr w:type="spellEnd"/>
            <w:r w:rsidRPr="005B03C6">
              <w:rPr>
                <w:rFonts w:ascii="Arial" w:eastAsia="Times New Roman" w:hAnsi="Arial" w:cs="Arial"/>
                <w:color w:val="000000"/>
                <w:sz w:val="18"/>
                <w:szCs w:val="18"/>
              </w:rPr>
              <w:t xml:space="preserve"> aux </w:t>
            </w:r>
            <w:proofErr w:type="gramStart"/>
            <w:r w:rsidRPr="005B03C6">
              <w:rPr>
                <w:rFonts w:ascii="Arial" w:eastAsia="Times New Roman" w:hAnsi="Arial" w:cs="Arial"/>
                <w:color w:val="000000"/>
                <w:sz w:val="18"/>
                <w:szCs w:val="18"/>
              </w:rPr>
              <w:t>premiers</w:t>
            </w:r>
            <w:proofErr w:type="gram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stades</w:t>
            </w:r>
            <w:proofErr w:type="spellEnd"/>
            <w:r w:rsidRPr="005B03C6">
              <w:rPr>
                <w:rFonts w:ascii="Arial" w:eastAsia="Times New Roman" w:hAnsi="Arial" w:cs="Arial"/>
                <w:color w:val="000000"/>
                <w:sz w:val="18"/>
                <w:szCs w:val="18"/>
              </w:rPr>
              <w:t xml:space="preserve"> de </w:t>
            </w:r>
            <w:proofErr w:type="spellStart"/>
            <w:r w:rsidRPr="005B03C6">
              <w:rPr>
                <w:rFonts w:ascii="Arial" w:eastAsia="Times New Roman" w:hAnsi="Arial" w:cs="Arial"/>
                <w:color w:val="000000"/>
                <w:sz w:val="18"/>
                <w:szCs w:val="18"/>
              </w:rPr>
              <w:t>l'élaboration</w:t>
            </w:r>
            <w:proofErr w:type="spellEnd"/>
            <w:r w:rsidRPr="005B03C6">
              <w:rPr>
                <w:rFonts w:ascii="Arial" w:eastAsia="Times New Roman" w:hAnsi="Arial" w:cs="Arial"/>
                <w:color w:val="000000"/>
                <w:sz w:val="18"/>
                <w:szCs w:val="18"/>
              </w:rPr>
              <w:t xml:space="preserve"> et </w:t>
            </w:r>
            <w:proofErr w:type="spellStart"/>
            <w:r w:rsidRPr="005B03C6">
              <w:rPr>
                <w:rFonts w:ascii="Arial" w:eastAsia="Times New Roman" w:hAnsi="Arial" w:cs="Arial"/>
                <w:color w:val="000000"/>
                <w:sz w:val="18"/>
                <w:szCs w:val="18"/>
              </w:rPr>
              <w:t>testées</w:t>
            </w:r>
            <w:proofErr w:type="spellEnd"/>
            <w:r w:rsidRPr="005B03C6">
              <w:rPr>
                <w:rFonts w:ascii="Arial" w:eastAsia="Times New Roman" w:hAnsi="Arial" w:cs="Arial"/>
                <w:color w:val="000000"/>
                <w:sz w:val="18"/>
                <w:szCs w:val="18"/>
              </w:rPr>
              <w:t xml:space="preserve"> en </w:t>
            </w:r>
            <w:proofErr w:type="spellStart"/>
            <w:r w:rsidRPr="005B03C6">
              <w:rPr>
                <w:rFonts w:ascii="Arial" w:eastAsia="Times New Roman" w:hAnsi="Arial" w:cs="Arial"/>
                <w:color w:val="000000"/>
                <w:sz w:val="18"/>
                <w:szCs w:val="18"/>
              </w:rPr>
              <w:t>cours</w:t>
            </w:r>
            <w:proofErr w:type="spellEnd"/>
            <w:r w:rsidRPr="005B03C6">
              <w:rPr>
                <w:rFonts w:ascii="Arial" w:eastAsia="Times New Roman" w:hAnsi="Arial" w:cs="Arial"/>
                <w:color w:val="000000"/>
                <w:sz w:val="18"/>
                <w:szCs w:val="18"/>
              </w:rPr>
              <w:t xml:space="preserve"> de route.</w:t>
            </w:r>
          </w:p>
        </w:tc>
      </w:tr>
    </w:tbl>
    <w:p w:rsidR="005B03C6" w:rsidRPr="005B03C6" w:rsidRDefault="005B03C6" w:rsidP="005B03C6">
      <w:pPr>
        <w:spacing w:after="50"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Cs w:val="24"/>
              </w:rPr>
            </w:pPr>
          </w:p>
        </w:tc>
      </w:tr>
    </w:tbl>
    <w:p w:rsidR="005B03C6" w:rsidRPr="005B03C6" w:rsidRDefault="005B03C6" w:rsidP="005B03C6">
      <w:pPr>
        <w:spacing w:after="50" w:line="240" w:lineRule="auto"/>
        <w:rPr>
          <w:rFonts w:ascii="Arial" w:eastAsia="Times New Roman" w:hAnsi="Arial" w:cs="Arial"/>
          <w:color w:val="000000"/>
          <w:szCs w:val="24"/>
          <w:lang/>
        </w:rPr>
      </w:pPr>
    </w:p>
    <w:tbl>
      <w:tblPr>
        <w:tblW w:w="0" w:type="auto"/>
        <w:tblCellSpacing w:w="0" w:type="dxa"/>
        <w:tblCellMar>
          <w:left w:w="0" w:type="dxa"/>
          <w:right w:w="0" w:type="dxa"/>
        </w:tblCellMar>
        <w:tblLook w:val="04A0"/>
      </w:tblPr>
      <w:tblGrid>
        <w:gridCol w:w="9360"/>
      </w:tblGrid>
      <w:tr w:rsidR="005B03C6" w:rsidRPr="005B03C6" w:rsidTr="005B03C6">
        <w:trPr>
          <w:tblCellSpacing w:w="0" w:type="dxa"/>
        </w:trPr>
        <w:tc>
          <w:tcPr>
            <w:tcW w:w="0" w:type="auto"/>
            <w:noWrap/>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b/>
                <w:bCs/>
                <w:color w:val="000000"/>
                <w:sz w:val="18"/>
                <w:szCs w:val="18"/>
              </w:rPr>
              <w:t>[Footnote]</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The sample was drawn in multi-stages: first, by recruiting all English school boards in Quebec and in eastern and southeastern Ontario (sampling frame); second, by recruiting schools within participating school boards; and third, by recruiting students/parents consenting to participate in the focus groups.</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[dagger] Both researchers were from McGill and had no prior relationship with participants.</w:t>
            </w:r>
          </w:p>
        </w:tc>
      </w:tr>
    </w:tbl>
    <w:p w:rsidR="005B03C6" w:rsidRPr="005B03C6" w:rsidRDefault="005B03C6" w:rsidP="005B03C6">
      <w:pPr>
        <w:spacing w:after="50"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Cs w:val="24"/>
              </w:rPr>
            </w:pPr>
          </w:p>
        </w:tc>
      </w:tr>
    </w:tbl>
    <w:p w:rsidR="005B03C6" w:rsidRPr="005B03C6" w:rsidRDefault="005B03C6" w:rsidP="005B03C6">
      <w:pPr>
        <w:spacing w:after="50" w:line="240" w:lineRule="auto"/>
        <w:rPr>
          <w:rFonts w:ascii="Arial" w:eastAsia="Times New Roman" w:hAnsi="Arial" w:cs="Arial"/>
          <w:color w:val="000000"/>
          <w:szCs w:val="24"/>
          <w:lang/>
        </w:rPr>
      </w:pPr>
    </w:p>
    <w:tbl>
      <w:tblPr>
        <w:tblW w:w="0" w:type="auto"/>
        <w:tblCellSpacing w:w="0" w:type="dxa"/>
        <w:tblCellMar>
          <w:left w:w="0" w:type="dxa"/>
          <w:right w:w="0" w:type="dxa"/>
        </w:tblCellMar>
        <w:tblLook w:val="04A0"/>
      </w:tblPr>
      <w:tblGrid>
        <w:gridCol w:w="9360"/>
      </w:tblGrid>
      <w:tr w:rsidR="005B03C6" w:rsidRPr="005B03C6" w:rsidTr="005B03C6">
        <w:trPr>
          <w:tblCellSpacing w:w="0" w:type="dxa"/>
        </w:trPr>
        <w:tc>
          <w:tcPr>
            <w:tcW w:w="0" w:type="auto"/>
            <w:noWrap/>
            <w:vAlign w:val="center"/>
            <w:hideMark/>
          </w:tcPr>
          <w:p w:rsidR="005B03C6" w:rsidRPr="005B03C6" w:rsidRDefault="005B03C6" w:rsidP="005B03C6">
            <w:pPr>
              <w:spacing w:after="0" w:line="240" w:lineRule="auto"/>
              <w:rPr>
                <w:rFonts w:ascii="Arial" w:eastAsia="Times New Roman" w:hAnsi="Arial" w:cs="Arial"/>
                <w:color w:val="000000"/>
                <w:szCs w:val="24"/>
              </w:rPr>
            </w:pPr>
            <w:r w:rsidRPr="005B03C6">
              <w:rPr>
                <w:rFonts w:ascii="Arial" w:eastAsia="Times New Roman" w:hAnsi="Arial" w:cs="Arial"/>
                <w:b/>
                <w:bCs/>
                <w:color w:val="000000"/>
                <w:szCs w:val="24"/>
              </w:rPr>
              <w:t>[Reference]</w:t>
            </w:r>
            <w:r w:rsidRPr="005B03C6">
              <w:rPr>
                <w:rFonts w:ascii="Arial" w:eastAsia="Times New Roman" w:hAnsi="Arial" w:cs="Arial"/>
                <w:color w:val="000000"/>
                <w:szCs w:val="24"/>
              </w:rPr>
              <w:t xml:space="preserve">  </w:t>
            </w:r>
            <w:r w:rsidRPr="005B03C6">
              <w:rPr>
                <w:rFonts w:ascii="Verdana" w:eastAsia="Times New Roman" w:hAnsi="Verdana" w:cs="Arial"/>
                <w:b/>
                <w:bCs/>
                <w:color w:val="CC0000"/>
                <w:sz w:val="22"/>
              </w:rPr>
              <w:t xml:space="preserve">» </w:t>
            </w:r>
            <w:r w:rsidRPr="005B03C6">
              <w:rPr>
                <w:rFonts w:ascii="Arial" w:eastAsia="Times New Roman" w:hAnsi="Arial" w:cs="Arial"/>
                <w:color w:val="000000"/>
                <w:szCs w:val="24"/>
              </w:rPr>
              <w:t> </w:t>
            </w:r>
            <w:hyperlink r:id="rId8" w:tooltip="View a list of references included in this document" w:history="1">
              <w:r w:rsidRPr="005B03C6">
                <w:rPr>
                  <w:rFonts w:ascii="Arial" w:eastAsia="Times New Roman" w:hAnsi="Arial" w:cs="Arial"/>
                  <w:color w:val="003399"/>
                  <w:sz w:val="18"/>
                  <w:u w:val="single"/>
                </w:rPr>
                <w:t>View reference page with links</w:t>
              </w:r>
            </w:hyperlink>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REFERENCES</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1. </w:t>
            </w:r>
            <w:proofErr w:type="spellStart"/>
            <w:r w:rsidRPr="005B03C6">
              <w:rPr>
                <w:rFonts w:ascii="Arial" w:eastAsia="Times New Roman" w:hAnsi="Arial" w:cs="Arial"/>
                <w:color w:val="000000"/>
                <w:sz w:val="18"/>
                <w:szCs w:val="18"/>
              </w:rPr>
              <w:t>Strasburger</w:t>
            </w:r>
            <w:proofErr w:type="spellEnd"/>
            <w:r w:rsidRPr="005B03C6">
              <w:rPr>
                <w:rFonts w:ascii="Arial" w:eastAsia="Times New Roman" w:hAnsi="Arial" w:cs="Arial"/>
                <w:color w:val="000000"/>
                <w:sz w:val="18"/>
                <w:szCs w:val="18"/>
              </w:rPr>
              <w:t xml:space="preserve"> VC, </w:t>
            </w:r>
            <w:proofErr w:type="spellStart"/>
            <w:r w:rsidRPr="005B03C6">
              <w:rPr>
                <w:rFonts w:ascii="Arial" w:eastAsia="Times New Roman" w:hAnsi="Arial" w:cs="Arial"/>
                <w:color w:val="000000"/>
                <w:sz w:val="18"/>
                <w:szCs w:val="18"/>
              </w:rPr>
              <w:t>Donnerstein</w:t>
            </w:r>
            <w:proofErr w:type="spellEnd"/>
            <w:r w:rsidRPr="005B03C6">
              <w:rPr>
                <w:rFonts w:ascii="Arial" w:eastAsia="Times New Roman" w:hAnsi="Arial" w:cs="Arial"/>
                <w:color w:val="000000"/>
                <w:sz w:val="18"/>
                <w:szCs w:val="18"/>
              </w:rPr>
              <w:t xml:space="preserve"> E. Children, adolescents, and the media: Issues and solutions. Pediatrics 1999</w:t>
            </w:r>
            <w:proofErr w:type="gramStart"/>
            <w:r w:rsidRPr="005B03C6">
              <w:rPr>
                <w:rFonts w:ascii="Arial" w:eastAsia="Times New Roman" w:hAnsi="Arial" w:cs="Arial"/>
                <w:color w:val="000000"/>
                <w:sz w:val="18"/>
                <w:szCs w:val="18"/>
              </w:rPr>
              <w:t>;</w:t>
            </w:r>
            <w:proofErr w:type="gramEnd"/>
            <w:r w:rsidRPr="005B03C6">
              <w:rPr>
                <w:rFonts w:ascii="Arial" w:eastAsia="Times New Roman" w:hAnsi="Arial" w:cs="Arial"/>
                <w:color w:val="000000"/>
                <w:sz w:val="18"/>
                <w:szCs w:val="18"/>
              </w:rPr>
              <w:t xml:space="preserve"> 103(1): 129-39.</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proofErr w:type="gramStart"/>
            <w:r w:rsidRPr="005B03C6">
              <w:rPr>
                <w:rFonts w:ascii="Arial" w:eastAsia="Times New Roman" w:hAnsi="Arial" w:cs="Arial"/>
                <w:color w:val="000000"/>
                <w:sz w:val="18"/>
                <w:szCs w:val="18"/>
              </w:rPr>
              <w:t xml:space="preserve">2. </w:t>
            </w:r>
            <w:proofErr w:type="spellStart"/>
            <w:r w:rsidRPr="005B03C6">
              <w:rPr>
                <w:rFonts w:ascii="Arial" w:eastAsia="Times New Roman" w:hAnsi="Arial" w:cs="Arial"/>
                <w:color w:val="000000"/>
                <w:sz w:val="18"/>
                <w:szCs w:val="18"/>
              </w:rPr>
              <w:t>Korn</w:t>
            </w:r>
            <w:proofErr w:type="spellEnd"/>
            <w:r w:rsidRPr="005B03C6">
              <w:rPr>
                <w:rFonts w:ascii="Arial" w:eastAsia="Times New Roman" w:hAnsi="Arial" w:cs="Arial"/>
                <w:color w:val="000000"/>
                <w:sz w:val="18"/>
                <w:szCs w:val="18"/>
              </w:rPr>
              <w:t xml:space="preserve"> D, Shaffer H. Gambling and the health of the public: Adopting a public health perspective.</w:t>
            </w:r>
            <w:proofErr w:type="gramEnd"/>
            <w:r w:rsidRPr="005B03C6">
              <w:rPr>
                <w:rFonts w:ascii="Arial" w:eastAsia="Times New Roman" w:hAnsi="Arial" w:cs="Arial"/>
                <w:color w:val="000000"/>
                <w:sz w:val="18"/>
                <w:szCs w:val="18"/>
              </w:rPr>
              <w:t xml:space="preserve"> J Gambling Studies 1999</w:t>
            </w:r>
            <w:proofErr w:type="gramStart"/>
            <w:r w:rsidRPr="005B03C6">
              <w:rPr>
                <w:rFonts w:ascii="Arial" w:eastAsia="Times New Roman" w:hAnsi="Arial" w:cs="Arial"/>
                <w:color w:val="000000"/>
                <w:sz w:val="18"/>
                <w:szCs w:val="18"/>
              </w:rPr>
              <w:t>;15:289</w:t>
            </w:r>
            <w:proofErr w:type="gramEnd"/>
            <w:r w:rsidRPr="005B03C6">
              <w:rPr>
                <w:rFonts w:ascii="Arial" w:eastAsia="Times New Roman" w:hAnsi="Arial" w:cs="Arial"/>
                <w:color w:val="000000"/>
                <w:sz w:val="18"/>
                <w:szCs w:val="18"/>
              </w:rPr>
              <w:t>-365.</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proofErr w:type="gramStart"/>
            <w:r w:rsidRPr="005B03C6">
              <w:rPr>
                <w:rFonts w:ascii="Arial" w:eastAsia="Times New Roman" w:hAnsi="Arial" w:cs="Arial"/>
                <w:color w:val="000000"/>
                <w:sz w:val="18"/>
                <w:szCs w:val="18"/>
              </w:rPr>
              <w:t xml:space="preserve">3. </w:t>
            </w:r>
            <w:proofErr w:type="spellStart"/>
            <w:r w:rsidRPr="005B03C6">
              <w:rPr>
                <w:rFonts w:ascii="Arial" w:eastAsia="Times New Roman" w:hAnsi="Arial" w:cs="Arial"/>
                <w:color w:val="000000"/>
                <w:sz w:val="18"/>
                <w:szCs w:val="18"/>
              </w:rPr>
              <w:t>Korn</w:t>
            </w:r>
            <w:proofErr w:type="spellEnd"/>
            <w:r w:rsidRPr="005B03C6">
              <w:rPr>
                <w:rFonts w:ascii="Arial" w:eastAsia="Times New Roman" w:hAnsi="Arial" w:cs="Arial"/>
                <w:color w:val="000000"/>
                <w:sz w:val="18"/>
                <w:szCs w:val="18"/>
              </w:rPr>
              <w:t xml:space="preserve"> D. Expansion of gambling in Canada: Implications for health and social policy.</w:t>
            </w:r>
            <w:proofErr w:type="gramEnd"/>
            <w:r w:rsidRPr="005B03C6">
              <w:rPr>
                <w:rFonts w:ascii="Arial" w:eastAsia="Times New Roman" w:hAnsi="Arial" w:cs="Arial"/>
                <w:color w:val="000000"/>
                <w:sz w:val="18"/>
                <w:szCs w:val="18"/>
              </w:rPr>
              <w:t xml:space="preserve"> CMAJ 2000</w:t>
            </w:r>
            <w:proofErr w:type="gramStart"/>
            <w:r w:rsidRPr="005B03C6">
              <w:rPr>
                <w:rFonts w:ascii="Arial" w:eastAsia="Times New Roman" w:hAnsi="Arial" w:cs="Arial"/>
                <w:color w:val="000000"/>
                <w:sz w:val="18"/>
                <w:szCs w:val="18"/>
              </w:rPr>
              <w:t>;163:61</w:t>
            </w:r>
            <w:proofErr w:type="gramEnd"/>
            <w:r w:rsidRPr="005B03C6">
              <w:rPr>
                <w:rFonts w:ascii="Arial" w:eastAsia="Times New Roman" w:hAnsi="Arial" w:cs="Arial"/>
                <w:color w:val="000000"/>
                <w:sz w:val="18"/>
                <w:szCs w:val="18"/>
              </w:rPr>
              <w:t>-64.</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4. </w:t>
            </w:r>
            <w:proofErr w:type="spellStart"/>
            <w:r w:rsidRPr="005B03C6">
              <w:rPr>
                <w:rFonts w:ascii="Arial" w:eastAsia="Times New Roman" w:hAnsi="Arial" w:cs="Arial"/>
                <w:color w:val="000000"/>
                <w:sz w:val="18"/>
                <w:szCs w:val="18"/>
              </w:rPr>
              <w:t>Derevensky</w:t>
            </w:r>
            <w:proofErr w:type="spellEnd"/>
            <w:r w:rsidRPr="005B03C6">
              <w:rPr>
                <w:rFonts w:ascii="Arial" w:eastAsia="Times New Roman" w:hAnsi="Arial" w:cs="Arial"/>
                <w:color w:val="000000"/>
                <w:sz w:val="18"/>
                <w:szCs w:val="18"/>
              </w:rPr>
              <w:t xml:space="preserve"> J, Gupta R, Dickson L, </w:t>
            </w:r>
            <w:proofErr w:type="spellStart"/>
            <w:r w:rsidRPr="005B03C6">
              <w:rPr>
                <w:rFonts w:ascii="Arial" w:eastAsia="Times New Roman" w:hAnsi="Arial" w:cs="Arial"/>
                <w:color w:val="000000"/>
                <w:sz w:val="18"/>
                <w:szCs w:val="18"/>
              </w:rPr>
              <w:t>Hardoon</w:t>
            </w:r>
            <w:proofErr w:type="spellEnd"/>
            <w:r w:rsidRPr="005B03C6">
              <w:rPr>
                <w:rFonts w:ascii="Arial" w:eastAsia="Times New Roman" w:hAnsi="Arial" w:cs="Arial"/>
                <w:color w:val="000000"/>
                <w:sz w:val="18"/>
                <w:szCs w:val="18"/>
              </w:rPr>
              <w:t xml:space="preserve"> K, </w:t>
            </w:r>
            <w:proofErr w:type="spellStart"/>
            <w:r w:rsidRPr="005B03C6">
              <w:rPr>
                <w:rFonts w:ascii="Arial" w:eastAsia="Times New Roman" w:hAnsi="Arial" w:cs="Arial"/>
                <w:color w:val="000000"/>
                <w:sz w:val="18"/>
                <w:szCs w:val="18"/>
              </w:rPr>
              <w:t>Deguire</w:t>
            </w:r>
            <w:proofErr w:type="spellEnd"/>
            <w:r w:rsidRPr="005B03C6">
              <w:rPr>
                <w:rFonts w:ascii="Arial" w:eastAsia="Times New Roman" w:hAnsi="Arial" w:cs="Arial"/>
                <w:color w:val="000000"/>
                <w:sz w:val="18"/>
                <w:szCs w:val="18"/>
              </w:rPr>
              <w:t xml:space="preserve"> A-E. </w:t>
            </w:r>
            <w:proofErr w:type="gramStart"/>
            <w:r w:rsidRPr="005B03C6">
              <w:rPr>
                <w:rFonts w:ascii="Arial" w:eastAsia="Times New Roman" w:hAnsi="Arial" w:cs="Arial"/>
                <w:color w:val="000000"/>
                <w:sz w:val="18"/>
                <w:szCs w:val="18"/>
              </w:rPr>
              <w:t>Understanding youth gambling problems: A conceptual framework.</w:t>
            </w:r>
            <w:proofErr w:type="gramEnd"/>
            <w:r w:rsidRPr="005B03C6">
              <w:rPr>
                <w:rFonts w:ascii="Arial" w:eastAsia="Times New Roman" w:hAnsi="Arial" w:cs="Arial"/>
                <w:color w:val="000000"/>
                <w:sz w:val="18"/>
                <w:szCs w:val="18"/>
              </w:rPr>
              <w:t xml:space="preserve"> In: </w:t>
            </w:r>
            <w:proofErr w:type="spellStart"/>
            <w:r w:rsidRPr="005B03C6">
              <w:rPr>
                <w:rFonts w:ascii="Arial" w:eastAsia="Times New Roman" w:hAnsi="Arial" w:cs="Arial"/>
                <w:color w:val="000000"/>
                <w:sz w:val="18"/>
                <w:szCs w:val="18"/>
              </w:rPr>
              <w:t>Romer</w:t>
            </w:r>
            <w:proofErr w:type="spellEnd"/>
            <w:r w:rsidRPr="005B03C6">
              <w:rPr>
                <w:rFonts w:ascii="Arial" w:eastAsia="Times New Roman" w:hAnsi="Arial" w:cs="Arial"/>
                <w:color w:val="000000"/>
                <w:sz w:val="18"/>
                <w:szCs w:val="18"/>
              </w:rPr>
              <w:t xml:space="preserve"> D (Ed.), Reducing Adolescent Risk. Thousand Oaks, CA: Sage Publications, 2003.</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5. Donovan R, Henley N. Social </w:t>
            </w:r>
            <w:proofErr w:type="gramStart"/>
            <w:r w:rsidRPr="005B03C6">
              <w:rPr>
                <w:rFonts w:ascii="Arial" w:eastAsia="Times New Roman" w:hAnsi="Arial" w:cs="Arial"/>
                <w:color w:val="000000"/>
                <w:sz w:val="18"/>
                <w:szCs w:val="18"/>
              </w:rPr>
              <w:t>Marketing:</w:t>
            </w:r>
            <w:proofErr w:type="gramEnd"/>
            <w:r w:rsidRPr="005B03C6">
              <w:rPr>
                <w:rFonts w:ascii="Arial" w:eastAsia="Times New Roman" w:hAnsi="Arial" w:cs="Arial"/>
                <w:color w:val="000000"/>
                <w:sz w:val="18"/>
                <w:szCs w:val="18"/>
              </w:rPr>
              <w:t xml:space="preserve"> Principles and Practice. Melbourne, Australia: IP Communications, 2003.</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6. Patton MQ. </w:t>
            </w:r>
            <w:proofErr w:type="gramStart"/>
            <w:r w:rsidRPr="005B03C6">
              <w:rPr>
                <w:rFonts w:ascii="Arial" w:eastAsia="Times New Roman" w:hAnsi="Arial" w:cs="Arial"/>
                <w:color w:val="000000"/>
                <w:sz w:val="18"/>
                <w:szCs w:val="18"/>
              </w:rPr>
              <w:t>Qualitative Research and Evaluation Methods, 3rd Edition.</w:t>
            </w:r>
            <w:proofErr w:type="gramEnd"/>
            <w:r w:rsidRPr="005B03C6">
              <w:rPr>
                <w:rFonts w:ascii="Arial" w:eastAsia="Times New Roman" w:hAnsi="Arial" w:cs="Arial"/>
                <w:color w:val="000000"/>
                <w:sz w:val="18"/>
                <w:szCs w:val="18"/>
              </w:rPr>
              <w:t xml:space="preserve"> Thousand Oaks, CA: Sage Publications, 2002.</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proofErr w:type="gramStart"/>
            <w:r w:rsidRPr="005B03C6">
              <w:rPr>
                <w:rFonts w:ascii="Arial" w:eastAsia="Times New Roman" w:hAnsi="Arial" w:cs="Arial"/>
                <w:color w:val="000000"/>
                <w:sz w:val="18"/>
                <w:szCs w:val="18"/>
              </w:rPr>
              <w:t>7. Mays N, Pope C. Qualitative research in health care: Assessing quality in qualitative research.</w:t>
            </w:r>
            <w:proofErr w:type="gramEnd"/>
            <w:r w:rsidRPr="005B03C6">
              <w:rPr>
                <w:rFonts w:ascii="Arial" w:eastAsia="Times New Roman" w:hAnsi="Arial" w:cs="Arial"/>
                <w:color w:val="000000"/>
                <w:sz w:val="18"/>
                <w:szCs w:val="18"/>
              </w:rPr>
              <w:t xml:space="preserve"> BMJ 2000</w:t>
            </w:r>
            <w:proofErr w:type="gramStart"/>
            <w:r w:rsidRPr="005B03C6">
              <w:rPr>
                <w:rFonts w:ascii="Arial" w:eastAsia="Times New Roman" w:hAnsi="Arial" w:cs="Arial"/>
                <w:color w:val="000000"/>
                <w:sz w:val="18"/>
                <w:szCs w:val="18"/>
              </w:rPr>
              <w:t>;320:50</w:t>
            </w:r>
            <w:proofErr w:type="gramEnd"/>
            <w:r w:rsidRPr="005B03C6">
              <w:rPr>
                <w:rFonts w:ascii="Arial" w:eastAsia="Times New Roman" w:hAnsi="Arial" w:cs="Arial"/>
                <w:color w:val="000000"/>
                <w:sz w:val="18"/>
                <w:szCs w:val="18"/>
              </w:rPr>
              <w:t>-52.</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8. Byrne A, Dickson L, </w:t>
            </w:r>
            <w:proofErr w:type="spellStart"/>
            <w:r w:rsidRPr="005B03C6">
              <w:rPr>
                <w:rFonts w:ascii="Arial" w:eastAsia="Times New Roman" w:hAnsi="Arial" w:cs="Arial"/>
                <w:color w:val="000000"/>
                <w:sz w:val="18"/>
                <w:szCs w:val="18"/>
              </w:rPr>
              <w:t>Derevensky</w:t>
            </w:r>
            <w:proofErr w:type="spellEnd"/>
            <w:r w:rsidRPr="005B03C6">
              <w:rPr>
                <w:rFonts w:ascii="Arial" w:eastAsia="Times New Roman" w:hAnsi="Arial" w:cs="Arial"/>
                <w:color w:val="000000"/>
                <w:sz w:val="18"/>
                <w:szCs w:val="18"/>
              </w:rPr>
              <w:t xml:space="preserve"> J, Gupta R. An examination of social marketing campaigns for the prevention of youth problem gambling. J Health </w:t>
            </w:r>
            <w:proofErr w:type="spellStart"/>
            <w:r w:rsidRPr="005B03C6">
              <w:rPr>
                <w:rFonts w:ascii="Arial" w:eastAsia="Times New Roman" w:hAnsi="Arial" w:cs="Arial"/>
                <w:color w:val="000000"/>
                <w:sz w:val="18"/>
                <w:szCs w:val="18"/>
              </w:rPr>
              <w:t>Commun</w:t>
            </w:r>
            <w:proofErr w:type="spellEnd"/>
            <w:r w:rsidRPr="005B03C6">
              <w:rPr>
                <w:rFonts w:ascii="Arial" w:eastAsia="Times New Roman" w:hAnsi="Arial" w:cs="Arial"/>
                <w:color w:val="000000"/>
                <w:sz w:val="18"/>
                <w:szCs w:val="18"/>
              </w:rPr>
              <w:t xml:space="preserve"> 2005:10:681-700.</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Received: January 10, 2006</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Accepted: September 14, 2006</w:t>
            </w:r>
          </w:p>
        </w:tc>
      </w:tr>
    </w:tbl>
    <w:p w:rsidR="005B03C6" w:rsidRPr="005B03C6" w:rsidRDefault="005B03C6" w:rsidP="005B03C6">
      <w:pPr>
        <w:spacing w:after="50"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Cs w:val="24"/>
              </w:rPr>
            </w:pPr>
          </w:p>
        </w:tc>
      </w:tr>
    </w:tbl>
    <w:p w:rsidR="005B03C6" w:rsidRPr="005B03C6" w:rsidRDefault="005B03C6" w:rsidP="005B03C6">
      <w:pPr>
        <w:spacing w:after="50" w:line="240" w:lineRule="auto"/>
        <w:rPr>
          <w:rFonts w:ascii="Arial" w:eastAsia="Times New Roman" w:hAnsi="Arial" w:cs="Arial"/>
          <w:color w:val="000000"/>
          <w:szCs w:val="24"/>
          <w:lang/>
        </w:rPr>
      </w:pPr>
    </w:p>
    <w:tbl>
      <w:tblPr>
        <w:tblW w:w="0" w:type="auto"/>
        <w:tblCellSpacing w:w="0" w:type="dxa"/>
        <w:tblCellMar>
          <w:left w:w="0" w:type="dxa"/>
          <w:right w:w="0" w:type="dxa"/>
        </w:tblCellMar>
        <w:tblLook w:val="04A0"/>
      </w:tblPr>
      <w:tblGrid>
        <w:gridCol w:w="2021"/>
      </w:tblGrid>
      <w:tr w:rsidR="005B03C6" w:rsidRPr="005B03C6" w:rsidTr="005B03C6">
        <w:trPr>
          <w:tblCellSpacing w:w="0" w:type="dxa"/>
        </w:trPr>
        <w:tc>
          <w:tcPr>
            <w:tcW w:w="0" w:type="auto"/>
            <w:noWrap/>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b/>
                <w:bCs/>
                <w:color w:val="000000"/>
                <w:sz w:val="18"/>
                <w:szCs w:val="18"/>
              </w:rPr>
              <w:t>[Author Affiliation]</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Carmen </w:t>
            </w:r>
            <w:proofErr w:type="spellStart"/>
            <w:r w:rsidRPr="005B03C6">
              <w:rPr>
                <w:rFonts w:ascii="Arial" w:eastAsia="Times New Roman" w:hAnsi="Arial" w:cs="Arial"/>
                <w:color w:val="000000"/>
                <w:sz w:val="18"/>
                <w:szCs w:val="18"/>
              </w:rPr>
              <w:t>Messerlian</w:t>
            </w:r>
            <w:proofErr w:type="spellEnd"/>
            <w:r w:rsidRPr="005B03C6">
              <w:rPr>
                <w:rFonts w:ascii="Arial" w:eastAsia="Times New Roman" w:hAnsi="Arial" w:cs="Arial"/>
                <w:color w:val="000000"/>
                <w:sz w:val="18"/>
                <w:szCs w:val="18"/>
              </w:rPr>
              <w:t xml:space="preserve">, </w:t>
            </w:r>
            <w:proofErr w:type="spellStart"/>
            <w:r w:rsidRPr="005B03C6">
              <w:rPr>
                <w:rFonts w:ascii="Arial" w:eastAsia="Times New Roman" w:hAnsi="Arial" w:cs="Arial"/>
                <w:color w:val="000000"/>
                <w:sz w:val="18"/>
                <w:szCs w:val="18"/>
              </w:rPr>
              <w:t>MSc</w:t>
            </w:r>
            <w:proofErr w:type="spellEnd"/>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Jeffrey </w:t>
            </w:r>
            <w:proofErr w:type="spellStart"/>
            <w:r w:rsidRPr="005B03C6">
              <w:rPr>
                <w:rFonts w:ascii="Arial" w:eastAsia="Times New Roman" w:hAnsi="Arial" w:cs="Arial"/>
                <w:color w:val="000000"/>
                <w:sz w:val="18"/>
                <w:szCs w:val="18"/>
              </w:rPr>
              <w:t>Derevensky</w:t>
            </w:r>
            <w:proofErr w:type="spellEnd"/>
            <w:r w:rsidRPr="005B03C6">
              <w:rPr>
                <w:rFonts w:ascii="Arial" w:eastAsia="Times New Roman" w:hAnsi="Arial" w:cs="Arial"/>
                <w:color w:val="000000"/>
                <w:sz w:val="18"/>
                <w:szCs w:val="18"/>
              </w:rPr>
              <w:t>, PhD</w:t>
            </w:r>
          </w:p>
        </w:tc>
      </w:tr>
    </w:tbl>
    <w:p w:rsidR="005B03C6" w:rsidRPr="005B03C6" w:rsidRDefault="005B03C6" w:rsidP="005B03C6">
      <w:pPr>
        <w:spacing w:after="50"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Cs w:val="24"/>
              </w:rPr>
            </w:pPr>
          </w:p>
        </w:tc>
      </w:tr>
    </w:tbl>
    <w:p w:rsidR="005B03C6" w:rsidRPr="005B03C6" w:rsidRDefault="005B03C6" w:rsidP="005B03C6">
      <w:pPr>
        <w:spacing w:after="50" w:line="240" w:lineRule="auto"/>
        <w:rPr>
          <w:rFonts w:ascii="Arial" w:eastAsia="Times New Roman" w:hAnsi="Arial" w:cs="Arial"/>
          <w:color w:val="000000"/>
          <w:szCs w:val="24"/>
          <w:lang/>
        </w:rPr>
      </w:pPr>
    </w:p>
    <w:tbl>
      <w:tblPr>
        <w:tblW w:w="0" w:type="auto"/>
        <w:tblCellSpacing w:w="0" w:type="dxa"/>
        <w:tblCellMar>
          <w:left w:w="0" w:type="dxa"/>
          <w:right w:w="0" w:type="dxa"/>
        </w:tblCellMar>
        <w:tblLook w:val="04A0"/>
      </w:tblPr>
      <w:tblGrid>
        <w:gridCol w:w="9360"/>
      </w:tblGrid>
      <w:tr w:rsidR="005B03C6" w:rsidRPr="005B03C6" w:rsidTr="005B03C6">
        <w:trPr>
          <w:tblCellSpacing w:w="0" w:type="dxa"/>
        </w:trPr>
        <w:tc>
          <w:tcPr>
            <w:tcW w:w="0" w:type="auto"/>
            <w:noWrap/>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b/>
                <w:bCs/>
                <w:color w:val="000000"/>
                <w:sz w:val="18"/>
                <w:szCs w:val="18"/>
              </w:rPr>
              <w:t>[Author Affiliation]</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La </w:t>
            </w:r>
            <w:proofErr w:type="spellStart"/>
            <w:r w:rsidRPr="005B03C6">
              <w:rPr>
                <w:rFonts w:ascii="Arial" w:eastAsia="Times New Roman" w:hAnsi="Arial" w:cs="Arial"/>
                <w:color w:val="000000"/>
                <w:sz w:val="18"/>
                <w:szCs w:val="18"/>
              </w:rPr>
              <w:t>traduction</w:t>
            </w:r>
            <w:proofErr w:type="spellEnd"/>
            <w:r w:rsidRPr="005B03C6">
              <w:rPr>
                <w:rFonts w:ascii="Arial" w:eastAsia="Times New Roman" w:hAnsi="Arial" w:cs="Arial"/>
                <w:color w:val="000000"/>
                <w:sz w:val="18"/>
                <w:szCs w:val="18"/>
              </w:rPr>
              <w:t xml:space="preserve"> du résumé se </w:t>
            </w:r>
            <w:proofErr w:type="spellStart"/>
            <w:r w:rsidRPr="005B03C6">
              <w:rPr>
                <w:rFonts w:ascii="Arial" w:eastAsia="Times New Roman" w:hAnsi="Arial" w:cs="Arial"/>
                <w:color w:val="000000"/>
                <w:sz w:val="18"/>
                <w:szCs w:val="18"/>
              </w:rPr>
              <w:t>trouve</w:t>
            </w:r>
            <w:proofErr w:type="spellEnd"/>
            <w:r w:rsidRPr="005B03C6">
              <w:rPr>
                <w:rFonts w:ascii="Arial" w:eastAsia="Times New Roman" w:hAnsi="Arial" w:cs="Arial"/>
                <w:color w:val="000000"/>
                <w:sz w:val="18"/>
                <w:szCs w:val="18"/>
              </w:rPr>
              <w:t xml:space="preserve"> à </w:t>
            </w:r>
            <w:proofErr w:type="gramStart"/>
            <w:r w:rsidRPr="005B03C6">
              <w:rPr>
                <w:rFonts w:ascii="Arial" w:eastAsia="Times New Roman" w:hAnsi="Arial" w:cs="Arial"/>
                <w:color w:val="000000"/>
                <w:sz w:val="18"/>
                <w:szCs w:val="18"/>
              </w:rPr>
              <w:t>la fin</w:t>
            </w:r>
            <w:proofErr w:type="gramEnd"/>
            <w:r w:rsidRPr="005B03C6">
              <w:rPr>
                <w:rFonts w:ascii="Arial" w:eastAsia="Times New Roman" w:hAnsi="Arial" w:cs="Arial"/>
                <w:color w:val="000000"/>
                <w:sz w:val="18"/>
                <w:szCs w:val="18"/>
              </w:rPr>
              <w:t xml:space="preserve"> de </w:t>
            </w:r>
            <w:proofErr w:type="spellStart"/>
            <w:r w:rsidRPr="005B03C6">
              <w:rPr>
                <w:rFonts w:ascii="Arial" w:eastAsia="Times New Roman" w:hAnsi="Arial" w:cs="Arial"/>
                <w:color w:val="000000"/>
                <w:sz w:val="18"/>
                <w:szCs w:val="18"/>
              </w:rPr>
              <w:t>l'article</w:t>
            </w:r>
            <w:proofErr w:type="spellEnd"/>
            <w:r w:rsidRPr="005B03C6">
              <w:rPr>
                <w:rFonts w:ascii="Arial" w:eastAsia="Times New Roman" w:hAnsi="Arial" w:cs="Arial"/>
                <w:color w:val="000000"/>
                <w:sz w:val="18"/>
                <w:szCs w:val="18"/>
              </w:rPr>
              <w:t>.</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McGill University, International Centre for Youth Gambling Problems &amp; High-Risk Behaviors</w:t>
            </w:r>
          </w:p>
        </w:tc>
      </w:tr>
      <w:tr w:rsidR="005B03C6" w:rsidRPr="005B03C6" w:rsidTr="005B03C6">
        <w:trPr>
          <w:tblCellSpacing w:w="0" w:type="dxa"/>
        </w:trPr>
        <w:tc>
          <w:tcPr>
            <w:tcW w:w="0" w:type="auto"/>
            <w:vAlign w:val="center"/>
            <w:hideMark/>
          </w:tcPr>
          <w:p w:rsidR="005B03C6" w:rsidRPr="005B03C6" w:rsidRDefault="005B03C6" w:rsidP="005B03C6">
            <w:pPr>
              <w:spacing w:after="0" w:line="240" w:lineRule="auto"/>
              <w:rPr>
                <w:rFonts w:ascii="Arial" w:eastAsia="Times New Roman" w:hAnsi="Arial" w:cs="Arial"/>
                <w:color w:val="000000"/>
                <w:sz w:val="18"/>
                <w:szCs w:val="18"/>
              </w:rPr>
            </w:pPr>
            <w:r w:rsidRPr="005B03C6">
              <w:rPr>
                <w:rFonts w:ascii="Arial" w:eastAsia="Times New Roman" w:hAnsi="Arial" w:cs="Arial"/>
                <w:color w:val="000000"/>
                <w:sz w:val="18"/>
                <w:szCs w:val="18"/>
              </w:rPr>
              <w:t xml:space="preserve">Correspondence: </w:t>
            </w:r>
            <w:proofErr w:type="spellStart"/>
            <w:r w:rsidRPr="005B03C6">
              <w:rPr>
                <w:rFonts w:ascii="Arial" w:eastAsia="Times New Roman" w:hAnsi="Arial" w:cs="Arial"/>
                <w:color w:val="000000"/>
                <w:sz w:val="18"/>
                <w:szCs w:val="18"/>
              </w:rPr>
              <w:t>McGiII</w:t>
            </w:r>
            <w:proofErr w:type="spellEnd"/>
            <w:r w:rsidRPr="005B03C6">
              <w:rPr>
                <w:rFonts w:ascii="Arial" w:eastAsia="Times New Roman" w:hAnsi="Arial" w:cs="Arial"/>
                <w:color w:val="000000"/>
                <w:sz w:val="18"/>
                <w:szCs w:val="18"/>
              </w:rPr>
              <w:t xml:space="preserve"> University, International Centre for Youth Gambling Problems &amp; High-Risk Behaviors, 3724 </w:t>
            </w:r>
            <w:proofErr w:type="spellStart"/>
            <w:r w:rsidRPr="005B03C6">
              <w:rPr>
                <w:rFonts w:ascii="Arial" w:eastAsia="Times New Roman" w:hAnsi="Arial" w:cs="Arial"/>
                <w:color w:val="000000"/>
                <w:sz w:val="18"/>
                <w:szCs w:val="18"/>
              </w:rPr>
              <w:t>MeTavish</w:t>
            </w:r>
            <w:proofErr w:type="spellEnd"/>
            <w:r w:rsidRPr="005B03C6">
              <w:rPr>
                <w:rFonts w:ascii="Arial" w:eastAsia="Times New Roman" w:hAnsi="Arial" w:cs="Arial"/>
                <w:color w:val="000000"/>
                <w:sz w:val="18"/>
                <w:szCs w:val="18"/>
              </w:rPr>
              <w:t xml:space="preserve"> Street, Montreal, QC H3A 1Y2, Tel: 514-398-4438, Fax: 514-398-3401, E-mail: carmen.messerlian@mcgill.ca</w:t>
            </w:r>
          </w:p>
        </w:tc>
      </w:tr>
    </w:tbl>
    <w:p w:rsidR="00A4364B" w:rsidRDefault="00A4364B"/>
    <w:sectPr w:rsidR="00A4364B" w:rsidSect="00A43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B03C6"/>
    <w:rsid w:val="000D0C8F"/>
    <w:rsid w:val="000E378F"/>
    <w:rsid w:val="00464932"/>
    <w:rsid w:val="005B03C6"/>
    <w:rsid w:val="00A43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4B"/>
  </w:style>
  <w:style w:type="paragraph" w:styleId="Heading2">
    <w:name w:val="heading 2"/>
    <w:basedOn w:val="Normal"/>
    <w:link w:val="Heading2Char"/>
    <w:uiPriority w:val="9"/>
    <w:qFormat/>
    <w:rsid w:val="005B03C6"/>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3C6"/>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5B03C6"/>
    <w:rPr>
      <w:color w:val="003399"/>
      <w:u w:val="single"/>
    </w:rPr>
  </w:style>
  <w:style w:type="paragraph" w:styleId="NormalWeb">
    <w:name w:val="Normal (Web)"/>
    <w:basedOn w:val="Normal"/>
    <w:uiPriority w:val="99"/>
    <w:semiHidden/>
    <w:unhideWhenUsed/>
    <w:rsid w:val="005B03C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B03C6"/>
    <w:rPr>
      <w:b/>
      <w:bCs/>
    </w:rPr>
  </w:style>
  <w:style w:type="character" w:styleId="Emphasis">
    <w:name w:val="Emphasis"/>
    <w:basedOn w:val="DefaultParagraphFont"/>
    <w:uiPriority w:val="20"/>
    <w:qFormat/>
    <w:rsid w:val="005B03C6"/>
    <w:rPr>
      <w:i/>
      <w:iCs/>
    </w:rPr>
  </w:style>
  <w:style w:type="character" w:customStyle="1" w:styleId="left">
    <w:name w:val="left"/>
    <w:basedOn w:val="DefaultParagraphFont"/>
    <w:rsid w:val="005B03C6"/>
  </w:style>
  <w:style w:type="character" w:customStyle="1" w:styleId="right">
    <w:name w:val="right"/>
    <w:basedOn w:val="DefaultParagraphFont"/>
    <w:rsid w:val="005B03C6"/>
  </w:style>
  <w:style w:type="character" w:customStyle="1" w:styleId="italic1">
    <w:name w:val="italic1"/>
    <w:basedOn w:val="DefaultParagraphFont"/>
    <w:rsid w:val="005B03C6"/>
    <w:rPr>
      <w:i/>
      <w:iCs/>
    </w:rPr>
  </w:style>
  <w:style w:type="character" w:customStyle="1" w:styleId="bold1">
    <w:name w:val="bold1"/>
    <w:basedOn w:val="DefaultParagraphFont"/>
    <w:rsid w:val="005B03C6"/>
    <w:rPr>
      <w:b/>
      <w:bCs/>
    </w:rPr>
  </w:style>
  <w:style w:type="character" w:customStyle="1" w:styleId="raquo1">
    <w:name w:val="raquo1"/>
    <w:basedOn w:val="DefaultParagraphFont"/>
    <w:rsid w:val="005B03C6"/>
    <w:rPr>
      <w:rFonts w:ascii="Verdana" w:hAnsi="Verdana" w:hint="default"/>
      <w:b/>
      <w:bCs/>
      <w:color w:val="CC0000"/>
      <w:sz w:val="22"/>
      <w:szCs w:val="22"/>
    </w:rPr>
  </w:style>
</w:styles>
</file>

<file path=word/webSettings.xml><?xml version="1.0" encoding="utf-8"?>
<w:webSettings xmlns:r="http://schemas.openxmlformats.org/officeDocument/2006/relationships" xmlns:w="http://schemas.openxmlformats.org/wordprocessingml/2006/main">
  <w:divs>
    <w:div w:id="1694068649">
      <w:bodyDiv w:val="1"/>
      <w:marLeft w:val="50"/>
      <w:marRight w:val="50"/>
      <w:marTop w:val="50"/>
      <w:marBottom w:val="50"/>
      <w:divBdr>
        <w:top w:val="none" w:sz="0" w:space="0" w:color="auto"/>
        <w:left w:val="none" w:sz="0" w:space="0" w:color="auto"/>
        <w:bottom w:val="none" w:sz="0" w:space="0" w:color="auto"/>
        <w:right w:val="none" w:sz="0" w:space="0" w:color="auto"/>
      </w:divBdr>
      <w:divsChild>
        <w:div w:id="1201556077">
          <w:marLeft w:val="0"/>
          <w:marRight w:val="0"/>
          <w:marTop w:val="0"/>
          <w:marBottom w:val="0"/>
          <w:divBdr>
            <w:top w:val="none" w:sz="0" w:space="0" w:color="auto"/>
            <w:left w:val="none" w:sz="0" w:space="0" w:color="auto"/>
            <w:bottom w:val="none" w:sz="0" w:space="0" w:color="auto"/>
            <w:right w:val="none" w:sz="0" w:space="0" w:color="auto"/>
          </w:divBdr>
          <w:divsChild>
            <w:div w:id="1942493081">
              <w:marLeft w:val="0"/>
              <w:marRight w:val="0"/>
              <w:marTop w:val="0"/>
              <w:marBottom w:val="0"/>
              <w:divBdr>
                <w:top w:val="none" w:sz="0" w:space="0" w:color="auto"/>
                <w:left w:val="none" w:sz="0" w:space="0" w:color="auto"/>
                <w:bottom w:val="none" w:sz="0" w:space="0" w:color="auto"/>
                <w:right w:val="none" w:sz="0" w:space="0" w:color="auto"/>
              </w:divBdr>
              <w:divsChild>
                <w:div w:id="1025325560">
                  <w:marLeft w:val="0"/>
                  <w:marRight w:val="0"/>
                  <w:marTop w:val="0"/>
                  <w:marBottom w:val="0"/>
                  <w:divBdr>
                    <w:top w:val="none" w:sz="0" w:space="0" w:color="auto"/>
                    <w:left w:val="none" w:sz="0" w:space="0" w:color="auto"/>
                    <w:bottom w:val="none" w:sz="0" w:space="0" w:color="auto"/>
                    <w:right w:val="none" w:sz="0" w:space="0" w:color="auto"/>
                  </w:divBdr>
                  <w:divsChild>
                    <w:div w:id="65342329">
                      <w:marLeft w:val="0"/>
                      <w:marRight w:val="2600"/>
                      <w:marTop w:val="0"/>
                      <w:marBottom w:val="0"/>
                      <w:divBdr>
                        <w:top w:val="none" w:sz="0" w:space="0" w:color="auto"/>
                        <w:left w:val="none" w:sz="0" w:space="0" w:color="auto"/>
                        <w:bottom w:val="none" w:sz="0" w:space="0" w:color="auto"/>
                        <w:right w:val="none" w:sz="0" w:space="0" w:color="auto"/>
                      </w:divBdr>
                      <w:divsChild>
                        <w:div w:id="1842355146">
                          <w:marLeft w:val="0"/>
                          <w:marRight w:val="0"/>
                          <w:marTop w:val="0"/>
                          <w:marBottom w:val="0"/>
                          <w:divBdr>
                            <w:top w:val="none" w:sz="0" w:space="0" w:color="auto"/>
                            <w:left w:val="none" w:sz="0" w:space="0" w:color="auto"/>
                            <w:bottom w:val="none" w:sz="0" w:space="0" w:color="auto"/>
                            <w:right w:val="none" w:sz="0" w:space="0" w:color="auto"/>
                          </w:divBdr>
                          <w:divsChild>
                            <w:div w:id="617419538">
                              <w:marLeft w:val="0"/>
                              <w:marRight w:val="0"/>
                              <w:marTop w:val="0"/>
                              <w:marBottom w:val="0"/>
                              <w:divBdr>
                                <w:top w:val="none" w:sz="0" w:space="0" w:color="auto"/>
                                <w:left w:val="none" w:sz="0" w:space="0" w:color="auto"/>
                                <w:bottom w:val="none" w:sz="0" w:space="0" w:color="auto"/>
                                <w:right w:val="none" w:sz="0" w:space="0" w:color="auto"/>
                              </w:divBdr>
                            </w:div>
                            <w:div w:id="534123097">
                              <w:marLeft w:val="0"/>
                              <w:marRight w:val="0"/>
                              <w:marTop w:val="0"/>
                              <w:marBottom w:val="0"/>
                              <w:divBdr>
                                <w:top w:val="none" w:sz="0" w:space="0" w:color="auto"/>
                                <w:left w:val="none" w:sz="0" w:space="0" w:color="auto"/>
                                <w:bottom w:val="none" w:sz="0" w:space="0" w:color="auto"/>
                                <w:right w:val="none" w:sz="0" w:space="0" w:color="auto"/>
                              </w:divBdr>
                            </w:div>
                          </w:divsChild>
                        </w:div>
                        <w:div w:id="1418403338">
                          <w:marLeft w:val="0"/>
                          <w:marRight w:val="0"/>
                          <w:marTop w:val="0"/>
                          <w:marBottom w:val="0"/>
                          <w:divBdr>
                            <w:top w:val="none" w:sz="0" w:space="0" w:color="auto"/>
                            <w:left w:val="none" w:sz="0" w:space="0" w:color="auto"/>
                            <w:bottom w:val="none" w:sz="0" w:space="0" w:color="auto"/>
                            <w:right w:val="none" w:sz="0" w:space="0" w:color="auto"/>
                          </w:divBdr>
                          <w:divsChild>
                            <w:div w:id="884753645">
                              <w:marLeft w:val="0"/>
                              <w:marRight w:val="0"/>
                              <w:marTop w:val="0"/>
                              <w:marBottom w:val="0"/>
                              <w:divBdr>
                                <w:top w:val="none" w:sz="0" w:space="0" w:color="auto"/>
                                <w:left w:val="none" w:sz="0" w:space="0" w:color="auto"/>
                                <w:bottom w:val="none" w:sz="0" w:space="0" w:color="auto"/>
                                <w:right w:val="none" w:sz="0" w:space="0" w:color="auto"/>
                              </w:divBdr>
                            </w:div>
                          </w:divsChild>
                        </w:div>
                        <w:div w:id="24867635">
                          <w:marLeft w:val="0"/>
                          <w:marRight w:val="0"/>
                          <w:marTop w:val="0"/>
                          <w:marBottom w:val="0"/>
                          <w:divBdr>
                            <w:top w:val="none" w:sz="0" w:space="0" w:color="auto"/>
                            <w:left w:val="none" w:sz="0" w:space="0" w:color="auto"/>
                            <w:bottom w:val="none" w:sz="0" w:space="0" w:color="auto"/>
                            <w:right w:val="none" w:sz="0" w:space="0" w:color="auto"/>
                          </w:divBdr>
                        </w:div>
                        <w:div w:id="1522208432">
                          <w:marLeft w:val="0"/>
                          <w:marRight w:val="0"/>
                          <w:marTop w:val="50"/>
                          <w:marBottom w:val="0"/>
                          <w:divBdr>
                            <w:top w:val="none" w:sz="0" w:space="0" w:color="auto"/>
                            <w:left w:val="none" w:sz="0" w:space="0" w:color="auto"/>
                            <w:bottom w:val="none" w:sz="0" w:space="0" w:color="auto"/>
                            <w:right w:val="none" w:sz="0" w:space="0" w:color="auto"/>
                          </w:divBdr>
                          <w:divsChild>
                            <w:div w:id="238443416">
                              <w:marLeft w:val="0"/>
                              <w:marRight w:val="0"/>
                              <w:marTop w:val="0"/>
                              <w:marBottom w:val="0"/>
                              <w:divBdr>
                                <w:top w:val="none" w:sz="0" w:space="0" w:color="auto"/>
                                <w:left w:val="none" w:sz="0" w:space="0" w:color="auto"/>
                                <w:bottom w:val="none" w:sz="0" w:space="0" w:color="auto"/>
                                <w:right w:val="none" w:sz="0" w:space="0" w:color="auto"/>
                              </w:divBdr>
                            </w:div>
                            <w:div w:id="20366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pqdweb?VInst=PROD&amp;VName=PQD&amp;VType=PQD&amp;RQT=594&amp;did=1252825511&amp;Fmt=3&amp;refType=CITEDIN&amp;b2=d&amp;SrchMode=1&amp;sid=1&amp;index=0&amp;TS=1254494048" TargetMode="External"/><Relationship Id="rId3" Type="http://schemas.openxmlformats.org/officeDocument/2006/relationships/webSettings" Target="webSettings.xml"/><Relationship Id="rId7" Type="http://schemas.openxmlformats.org/officeDocument/2006/relationships/hyperlink" Target="http://proquest.umi.com/pqdweb?RQT=572&amp;VType=PQD&amp;VName=PQD&amp;VInst=PROD&amp;pmid=37869&amp;pcid=35530091&amp;SrchMod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qdweb?RQT=318&amp;pmid=37869&amp;TS=1254494048&amp;clientId=74379&amp;VInst=PROD&amp;VName=PQD&amp;VType=PQD"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3780</Words>
  <Characters>21552</Characters>
  <Application>Microsoft Office Word</Application>
  <DocSecurity>0</DocSecurity>
  <Lines>179</Lines>
  <Paragraphs>50</Paragraphs>
  <ScaleCrop>false</ScaleCrop>
  <Company> </Company>
  <LinksUpToDate>false</LinksUpToDate>
  <CharactersWithSpaces>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2009-10-02T14:35:00Z</dcterms:created>
  <dcterms:modified xsi:type="dcterms:W3CDTF">2009-10-02T14:37:00Z</dcterms:modified>
</cp:coreProperties>
</file>