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37" w:rsidRPr="00AD332F" w:rsidRDefault="00533BC6" w:rsidP="0053787C">
      <w:pPr>
        <w:jc w:val="both"/>
        <w:rPr>
          <w:sz w:val="32"/>
          <w:szCs w:val="32"/>
        </w:rPr>
      </w:pPr>
      <w:r w:rsidRPr="00AD332F">
        <w:rPr>
          <w:sz w:val="32"/>
          <w:szCs w:val="32"/>
        </w:rPr>
        <w:t xml:space="preserve">CHEM 433 </w:t>
      </w:r>
    </w:p>
    <w:p w:rsidR="00816749" w:rsidRPr="00AD332F" w:rsidRDefault="00816749" w:rsidP="0053787C">
      <w:pPr>
        <w:jc w:val="both"/>
        <w:rPr>
          <w:sz w:val="32"/>
          <w:szCs w:val="32"/>
        </w:rPr>
      </w:pPr>
    </w:p>
    <w:p w:rsidR="00533BC6" w:rsidRPr="00AD332F" w:rsidRDefault="00816749" w:rsidP="0053787C">
      <w:pPr>
        <w:jc w:val="both"/>
        <w:rPr>
          <w:sz w:val="32"/>
          <w:szCs w:val="32"/>
        </w:rPr>
      </w:pPr>
      <w:r w:rsidRPr="00AD332F">
        <w:rPr>
          <w:sz w:val="32"/>
          <w:szCs w:val="32"/>
        </w:rPr>
        <w:t>Turn your work in on a separate set of paper.  Your sheets must be stapled, and if torn from a spiral-bound notebook, must be free of the little paper frills that are present if you just rip it out of the book without using the perforations.</w:t>
      </w:r>
    </w:p>
    <w:p w:rsidR="00816749" w:rsidRPr="00AD332F" w:rsidRDefault="00816749" w:rsidP="0053787C">
      <w:pPr>
        <w:jc w:val="both"/>
        <w:rPr>
          <w:sz w:val="32"/>
          <w:szCs w:val="32"/>
        </w:rPr>
      </w:pPr>
    </w:p>
    <w:p w:rsidR="00533BC6" w:rsidRPr="00AD332F" w:rsidRDefault="00533BC6" w:rsidP="0053787C">
      <w:pPr>
        <w:jc w:val="both"/>
        <w:rPr>
          <w:sz w:val="32"/>
          <w:szCs w:val="32"/>
        </w:rPr>
      </w:pPr>
      <w:r w:rsidRPr="00AD332F">
        <w:rPr>
          <w:sz w:val="32"/>
          <w:szCs w:val="32"/>
        </w:rPr>
        <w:t xml:space="preserve">1. </w:t>
      </w:r>
      <w:r w:rsidR="008836CF" w:rsidRPr="00AD332F">
        <w:rPr>
          <w:sz w:val="32"/>
          <w:szCs w:val="32"/>
        </w:rPr>
        <w:t xml:space="preserve"> </w:t>
      </w:r>
      <w:r w:rsidRPr="00AD332F">
        <w:rPr>
          <w:sz w:val="32"/>
          <w:szCs w:val="32"/>
        </w:rPr>
        <w:t>Label the hybridization of the non-hydrogen atoms in the following structures.</w:t>
      </w:r>
    </w:p>
    <w:p w:rsidR="00816749" w:rsidRPr="00AD332F" w:rsidRDefault="0047705B" w:rsidP="0053787C">
      <w:pPr>
        <w:jc w:val="center"/>
        <w:rPr>
          <w:sz w:val="32"/>
          <w:szCs w:val="32"/>
        </w:rPr>
      </w:pPr>
      <w:r w:rsidRPr="00AD332F">
        <w:rPr>
          <w:sz w:val="32"/>
          <w:szCs w:val="32"/>
        </w:rPr>
        <w:object w:dxaOrig="8621" w:dyaOrig="15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90.75pt" o:ole="">
            <v:imagedata r:id="rId5" o:title=""/>
          </v:shape>
          <o:OLEObject Type="Embed" ProgID="ChemDraw.Document.6.0" ShapeID="_x0000_i1025" DrawAspect="Content" ObjectID="_1317243965" r:id="rId6"/>
        </w:object>
      </w:r>
    </w:p>
    <w:p w:rsidR="0047705B" w:rsidRPr="00AD332F" w:rsidRDefault="0047705B" w:rsidP="0053787C">
      <w:pPr>
        <w:jc w:val="both"/>
        <w:rPr>
          <w:sz w:val="32"/>
          <w:szCs w:val="32"/>
        </w:rPr>
      </w:pPr>
    </w:p>
    <w:p w:rsidR="00816749" w:rsidRPr="00AD332F" w:rsidRDefault="00816749" w:rsidP="0053787C">
      <w:pPr>
        <w:jc w:val="both"/>
        <w:rPr>
          <w:sz w:val="32"/>
          <w:szCs w:val="32"/>
        </w:rPr>
      </w:pPr>
      <w:r w:rsidRPr="00AD332F">
        <w:rPr>
          <w:sz w:val="32"/>
          <w:szCs w:val="32"/>
        </w:rPr>
        <w:t xml:space="preserve">2. </w:t>
      </w:r>
      <w:r w:rsidR="008836CF" w:rsidRPr="00AD332F">
        <w:rPr>
          <w:sz w:val="32"/>
          <w:szCs w:val="32"/>
        </w:rPr>
        <w:t xml:space="preserve"> </w:t>
      </w:r>
      <w:r w:rsidRPr="00AD332F">
        <w:rPr>
          <w:sz w:val="32"/>
          <w:szCs w:val="32"/>
        </w:rPr>
        <w:t xml:space="preserve">Draw the σ and σ* molecular </w:t>
      </w:r>
      <w:proofErr w:type="spellStart"/>
      <w:r w:rsidRPr="00AD332F">
        <w:rPr>
          <w:sz w:val="32"/>
          <w:szCs w:val="32"/>
        </w:rPr>
        <w:t>orbitals</w:t>
      </w:r>
      <w:proofErr w:type="spellEnd"/>
      <w:r w:rsidRPr="00AD332F">
        <w:rPr>
          <w:sz w:val="32"/>
          <w:szCs w:val="32"/>
        </w:rPr>
        <w:t xml:space="preserve"> diagrams for </w:t>
      </w:r>
      <w:r w:rsidR="008836CF" w:rsidRPr="00AD332F">
        <w:rPr>
          <w:sz w:val="32"/>
          <w:szCs w:val="32"/>
        </w:rPr>
        <w:t xml:space="preserve">the </w:t>
      </w:r>
      <w:r w:rsidRPr="00AD332F">
        <w:rPr>
          <w:sz w:val="32"/>
          <w:szCs w:val="32"/>
        </w:rPr>
        <w:t xml:space="preserve">discrete and localized </w:t>
      </w:r>
      <w:r w:rsidR="008836CF" w:rsidRPr="00AD332F">
        <w:rPr>
          <w:sz w:val="32"/>
          <w:szCs w:val="32"/>
        </w:rPr>
        <w:t xml:space="preserve">σ </w:t>
      </w:r>
      <w:r w:rsidRPr="00AD332F">
        <w:rPr>
          <w:sz w:val="32"/>
          <w:szCs w:val="32"/>
        </w:rPr>
        <w:t xml:space="preserve">bond formed between </w:t>
      </w:r>
      <w:r w:rsidR="008836CF" w:rsidRPr="00AD332F">
        <w:rPr>
          <w:sz w:val="32"/>
          <w:szCs w:val="32"/>
        </w:rPr>
        <w:t>the</w:t>
      </w:r>
      <w:r w:rsidRPr="00AD332F">
        <w:rPr>
          <w:sz w:val="32"/>
          <w:szCs w:val="32"/>
        </w:rPr>
        <w:t xml:space="preserve"> carbon and </w:t>
      </w:r>
      <w:r w:rsidR="008836CF" w:rsidRPr="00AD332F">
        <w:rPr>
          <w:sz w:val="32"/>
          <w:szCs w:val="32"/>
        </w:rPr>
        <w:t>chlorine</w:t>
      </w:r>
      <w:r w:rsidRPr="00AD332F">
        <w:rPr>
          <w:sz w:val="32"/>
          <w:szCs w:val="32"/>
        </w:rPr>
        <w:t xml:space="preserve"> in </w:t>
      </w:r>
      <w:proofErr w:type="spellStart"/>
      <w:r w:rsidR="008836CF" w:rsidRPr="00AD332F">
        <w:rPr>
          <w:sz w:val="32"/>
          <w:szCs w:val="32"/>
        </w:rPr>
        <w:t>chloroethane</w:t>
      </w:r>
      <w:proofErr w:type="spellEnd"/>
      <w:r w:rsidRPr="00AD332F">
        <w:rPr>
          <w:sz w:val="32"/>
          <w:szCs w:val="32"/>
        </w:rPr>
        <w:t xml:space="preserve">.  Indicate any polarization </w:t>
      </w:r>
      <w:r w:rsidR="008836CF" w:rsidRPr="00AD332F">
        <w:rPr>
          <w:sz w:val="32"/>
          <w:szCs w:val="32"/>
        </w:rPr>
        <w:t>this</w:t>
      </w:r>
      <w:r w:rsidRPr="00AD332F">
        <w:rPr>
          <w:sz w:val="32"/>
          <w:szCs w:val="32"/>
        </w:rPr>
        <w:t xml:space="preserve"> bond may have in your diagram by drawing the shapes of the discrete bonding and </w:t>
      </w:r>
      <w:proofErr w:type="spellStart"/>
      <w:r w:rsidRPr="00AD332F">
        <w:rPr>
          <w:sz w:val="32"/>
          <w:szCs w:val="32"/>
        </w:rPr>
        <w:t>antibonding</w:t>
      </w:r>
      <w:proofErr w:type="spellEnd"/>
      <w:r w:rsidRPr="00AD332F">
        <w:rPr>
          <w:sz w:val="32"/>
          <w:szCs w:val="32"/>
        </w:rPr>
        <w:t xml:space="preserve"> </w:t>
      </w:r>
      <w:proofErr w:type="spellStart"/>
      <w:r w:rsidRPr="00AD332F">
        <w:rPr>
          <w:sz w:val="32"/>
          <w:szCs w:val="32"/>
        </w:rPr>
        <w:t>orbitals</w:t>
      </w:r>
      <w:proofErr w:type="spellEnd"/>
      <w:r w:rsidRPr="00AD332F">
        <w:rPr>
          <w:sz w:val="32"/>
          <w:szCs w:val="32"/>
        </w:rPr>
        <w:t>.</w:t>
      </w:r>
    </w:p>
    <w:p w:rsidR="008836CF" w:rsidRPr="00AD332F" w:rsidRDefault="008836CF" w:rsidP="0053787C">
      <w:pPr>
        <w:jc w:val="both"/>
        <w:rPr>
          <w:sz w:val="32"/>
          <w:szCs w:val="32"/>
        </w:rPr>
      </w:pPr>
    </w:p>
    <w:p w:rsidR="008836CF" w:rsidRPr="00AD332F" w:rsidRDefault="008836CF" w:rsidP="0053787C">
      <w:pPr>
        <w:jc w:val="both"/>
        <w:rPr>
          <w:sz w:val="32"/>
          <w:szCs w:val="32"/>
        </w:rPr>
      </w:pPr>
      <w:r w:rsidRPr="00AD332F">
        <w:rPr>
          <w:sz w:val="32"/>
          <w:szCs w:val="32"/>
        </w:rPr>
        <w:t xml:space="preserve">3.  Draw the π and π* molecular </w:t>
      </w:r>
      <w:proofErr w:type="spellStart"/>
      <w:r w:rsidRPr="00AD332F">
        <w:rPr>
          <w:sz w:val="32"/>
          <w:szCs w:val="32"/>
        </w:rPr>
        <w:t>orbitals</w:t>
      </w:r>
      <w:proofErr w:type="spellEnd"/>
      <w:r w:rsidRPr="00AD332F">
        <w:rPr>
          <w:sz w:val="32"/>
          <w:szCs w:val="32"/>
        </w:rPr>
        <w:t xml:space="preserve"> for the discrete and localized π bond in acetone (propan-2-one).  Indicate any polarization this bond may have in your diagram by drawing the shapes of the discrete bonding and </w:t>
      </w:r>
      <w:proofErr w:type="spellStart"/>
      <w:r w:rsidRPr="00AD332F">
        <w:rPr>
          <w:sz w:val="32"/>
          <w:szCs w:val="32"/>
        </w:rPr>
        <w:t>antibonding</w:t>
      </w:r>
      <w:proofErr w:type="spellEnd"/>
      <w:r w:rsidRPr="00AD332F">
        <w:rPr>
          <w:sz w:val="32"/>
          <w:szCs w:val="32"/>
        </w:rPr>
        <w:t xml:space="preserve"> </w:t>
      </w:r>
      <w:proofErr w:type="spellStart"/>
      <w:r w:rsidRPr="00AD332F">
        <w:rPr>
          <w:sz w:val="32"/>
          <w:szCs w:val="32"/>
        </w:rPr>
        <w:t>orbitals</w:t>
      </w:r>
      <w:proofErr w:type="spellEnd"/>
      <w:r w:rsidRPr="00AD332F">
        <w:rPr>
          <w:sz w:val="32"/>
          <w:szCs w:val="32"/>
        </w:rPr>
        <w:t>.</w:t>
      </w:r>
    </w:p>
    <w:p w:rsidR="008836CF" w:rsidRPr="00AD332F" w:rsidRDefault="008836CF" w:rsidP="0053787C">
      <w:pPr>
        <w:jc w:val="both"/>
        <w:rPr>
          <w:sz w:val="32"/>
          <w:szCs w:val="32"/>
        </w:rPr>
      </w:pPr>
    </w:p>
    <w:p w:rsidR="008836CF" w:rsidRPr="00AD332F" w:rsidRDefault="008836CF" w:rsidP="0053787C">
      <w:pPr>
        <w:jc w:val="both"/>
        <w:rPr>
          <w:sz w:val="32"/>
          <w:szCs w:val="32"/>
        </w:rPr>
      </w:pPr>
      <w:r w:rsidRPr="00AD332F">
        <w:rPr>
          <w:sz w:val="32"/>
          <w:szCs w:val="32"/>
        </w:rPr>
        <w:t xml:space="preserve">4.  Formaldehyde has a very large dipole moment (2.33 Debye) whereas carbon monoxide has a very small dipole moment (0.11 Debye).  Use resonance and </w:t>
      </w:r>
      <w:proofErr w:type="spellStart"/>
      <w:r w:rsidRPr="00AD332F">
        <w:rPr>
          <w:sz w:val="32"/>
          <w:szCs w:val="32"/>
        </w:rPr>
        <w:t>electronegativity</w:t>
      </w:r>
      <w:proofErr w:type="spellEnd"/>
      <w:r w:rsidRPr="00AD332F">
        <w:rPr>
          <w:sz w:val="32"/>
          <w:szCs w:val="32"/>
        </w:rPr>
        <w:t xml:space="preserve"> arguments to explain these results.</w:t>
      </w:r>
    </w:p>
    <w:p w:rsidR="0047705B" w:rsidRPr="00AD332F" w:rsidRDefault="0047705B" w:rsidP="0053787C">
      <w:pPr>
        <w:jc w:val="both"/>
        <w:rPr>
          <w:sz w:val="32"/>
          <w:szCs w:val="32"/>
        </w:rPr>
      </w:pPr>
    </w:p>
    <w:p w:rsidR="0047705B" w:rsidRPr="00AD332F" w:rsidRDefault="0047705B" w:rsidP="0053787C">
      <w:pPr>
        <w:jc w:val="both"/>
        <w:rPr>
          <w:sz w:val="32"/>
          <w:szCs w:val="32"/>
        </w:rPr>
      </w:pPr>
      <w:r w:rsidRPr="00AD332F">
        <w:rPr>
          <w:sz w:val="32"/>
          <w:szCs w:val="32"/>
        </w:rPr>
        <w:t>5.  Consider bond dipoles to predict which conformer of formic acid should have the higher dipole moment: A or B?</w:t>
      </w:r>
    </w:p>
    <w:p w:rsidR="0047705B" w:rsidRPr="00AD332F" w:rsidRDefault="0047705B" w:rsidP="0053787C">
      <w:pPr>
        <w:jc w:val="center"/>
        <w:rPr>
          <w:sz w:val="32"/>
          <w:szCs w:val="32"/>
        </w:rPr>
      </w:pPr>
      <w:r w:rsidRPr="00AD332F">
        <w:rPr>
          <w:sz w:val="32"/>
          <w:szCs w:val="32"/>
        </w:rPr>
        <w:object w:dxaOrig="4723" w:dyaOrig="1712">
          <v:shape id="_x0000_i1026" type="#_x0000_t75" style="width:332.25pt;height:120pt" o:ole="">
            <v:imagedata r:id="rId7" o:title=""/>
          </v:shape>
          <o:OLEObject Type="Embed" ProgID="ChemDraw.Document.6.0" ShapeID="_x0000_i1026" DrawAspect="Content" ObjectID="_1317243966" r:id="rId8"/>
        </w:object>
      </w:r>
    </w:p>
    <w:p w:rsidR="0047705B" w:rsidRPr="00AD332F" w:rsidRDefault="0047705B" w:rsidP="0053787C">
      <w:pPr>
        <w:jc w:val="both"/>
        <w:rPr>
          <w:sz w:val="32"/>
          <w:szCs w:val="32"/>
        </w:rPr>
      </w:pPr>
    </w:p>
    <w:p w:rsidR="0047705B" w:rsidRPr="00AD332F" w:rsidRDefault="0047705B" w:rsidP="0053787C">
      <w:pPr>
        <w:jc w:val="both"/>
        <w:rPr>
          <w:sz w:val="32"/>
          <w:szCs w:val="32"/>
        </w:rPr>
      </w:pPr>
    </w:p>
    <w:p w:rsidR="0047705B" w:rsidRPr="00AD332F" w:rsidRDefault="0047705B" w:rsidP="0053787C">
      <w:pPr>
        <w:jc w:val="both"/>
        <w:rPr>
          <w:sz w:val="32"/>
          <w:szCs w:val="32"/>
        </w:rPr>
      </w:pPr>
    </w:p>
    <w:p w:rsidR="0047705B" w:rsidRPr="00AD332F" w:rsidRDefault="00D227FD" w:rsidP="0053787C">
      <w:pPr>
        <w:jc w:val="both"/>
        <w:rPr>
          <w:sz w:val="32"/>
          <w:szCs w:val="32"/>
        </w:rPr>
      </w:pPr>
      <w:r w:rsidRPr="00AD332F">
        <w:rPr>
          <w:sz w:val="32"/>
          <w:szCs w:val="32"/>
        </w:rPr>
        <w:lastRenderedPageBreak/>
        <w:t xml:space="preserve">6.  It is known that bulky </w:t>
      </w:r>
      <w:proofErr w:type="spellStart"/>
      <w:r w:rsidRPr="00AD332F">
        <w:rPr>
          <w:sz w:val="32"/>
          <w:szCs w:val="32"/>
        </w:rPr>
        <w:t>substituents</w:t>
      </w:r>
      <w:proofErr w:type="spellEnd"/>
      <w:r w:rsidRPr="00AD332F">
        <w:rPr>
          <w:sz w:val="32"/>
          <w:szCs w:val="32"/>
        </w:rPr>
        <w:t xml:space="preserve"> prefer the equatorial to the axial position in </w:t>
      </w:r>
      <w:proofErr w:type="spellStart"/>
      <w:r w:rsidRPr="00AD332F">
        <w:rPr>
          <w:sz w:val="32"/>
          <w:szCs w:val="32"/>
        </w:rPr>
        <w:t>cyclohexane</w:t>
      </w:r>
      <w:proofErr w:type="spellEnd"/>
      <w:r w:rsidRPr="00AD332F">
        <w:rPr>
          <w:sz w:val="32"/>
          <w:szCs w:val="32"/>
        </w:rPr>
        <w:t>.  Nevertheless, the equilibrium shown lies to the right.  Provide an explanation for this:</w:t>
      </w:r>
    </w:p>
    <w:p w:rsidR="00D227FD" w:rsidRPr="00AD332F" w:rsidRDefault="00D227FD" w:rsidP="0053787C">
      <w:pPr>
        <w:jc w:val="center"/>
        <w:rPr>
          <w:sz w:val="32"/>
          <w:szCs w:val="32"/>
        </w:rPr>
      </w:pPr>
      <w:r w:rsidRPr="00AD332F">
        <w:rPr>
          <w:sz w:val="32"/>
          <w:szCs w:val="32"/>
        </w:rPr>
        <w:object w:dxaOrig="7627" w:dyaOrig="1346">
          <v:shape id="_x0000_i1027" type="#_x0000_t75" style="width:469.5pt;height:83.25pt" o:ole="">
            <v:imagedata r:id="rId9" o:title=""/>
          </v:shape>
          <o:OLEObject Type="Embed" ProgID="ChemDraw.Document.6.0" ShapeID="_x0000_i1027" DrawAspect="Content" ObjectID="_1317243967" r:id="rId10"/>
        </w:object>
      </w:r>
    </w:p>
    <w:p w:rsidR="00AD332F" w:rsidRDefault="00AD332F" w:rsidP="0053787C">
      <w:pPr>
        <w:jc w:val="both"/>
        <w:rPr>
          <w:sz w:val="32"/>
          <w:szCs w:val="32"/>
        </w:rPr>
      </w:pPr>
    </w:p>
    <w:p w:rsidR="00AD332F" w:rsidRDefault="00AD332F" w:rsidP="0053787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7.  Explain why the </w:t>
      </w:r>
      <w:proofErr w:type="spellStart"/>
      <w:r>
        <w:rPr>
          <w:sz w:val="32"/>
          <w:szCs w:val="32"/>
        </w:rPr>
        <w:t>cyclohexane</w:t>
      </w:r>
      <w:proofErr w:type="spellEnd"/>
      <w:r>
        <w:rPr>
          <w:sz w:val="32"/>
          <w:szCs w:val="32"/>
        </w:rPr>
        <w:t xml:space="preserve"> derivative shown prefers the conformation with the methyl group axial (B) rather than equatorial (A).</w:t>
      </w:r>
    </w:p>
    <w:p w:rsidR="00AD332F" w:rsidRDefault="00AD332F" w:rsidP="0053787C">
      <w:pPr>
        <w:jc w:val="both"/>
        <w:rPr>
          <w:sz w:val="32"/>
          <w:szCs w:val="32"/>
        </w:rPr>
      </w:pPr>
    </w:p>
    <w:p w:rsidR="00AD332F" w:rsidRDefault="00AD332F" w:rsidP="0053787C">
      <w:pPr>
        <w:jc w:val="center"/>
        <w:rPr>
          <w:sz w:val="32"/>
          <w:szCs w:val="32"/>
        </w:rPr>
      </w:pPr>
      <w:r>
        <w:object w:dxaOrig="8791" w:dyaOrig="2280">
          <v:shape id="_x0000_i1028" type="#_x0000_t75" style="width:546pt;height:141.75pt" o:ole="">
            <v:imagedata r:id="rId11" o:title=""/>
          </v:shape>
          <o:OLEObject Type="Embed" ProgID="ChemDraw.Document.6.0" ShapeID="_x0000_i1028" DrawAspect="Content" ObjectID="_1317243968" r:id="rId12"/>
        </w:object>
      </w:r>
    </w:p>
    <w:p w:rsidR="00AD332F" w:rsidRDefault="00BA2E2A" w:rsidP="0053787C">
      <w:pPr>
        <w:jc w:val="both"/>
        <w:rPr>
          <w:sz w:val="32"/>
          <w:szCs w:val="32"/>
        </w:rPr>
      </w:pPr>
      <w:r>
        <w:rPr>
          <w:sz w:val="32"/>
          <w:szCs w:val="32"/>
        </w:rPr>
        <w:t>8.  Sketch a Newman projection of what you think would be the preferred conformation of hydrazine (H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NNH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), and briefly explain your choice.</w:t>
      </w:r>
    </w:p>
    <w:p w:rsidR="00BA2E2A" w:rsidRDefault="00BA2E2A" w:rsidP="0053787C">
      <w:pPr>
        <w:jc w:val="both"/>
        <w:rPr>
          <w:sz w:val="32"/>
          <w:szCs w:val="32"/>
        </w:rPr>
      </w:pPr>
    </w:p>
    <w:p w:rsidR="00BA2E2A" w:rsidRDefault="00BA2E2A" w:rsidP="0053787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9.  </w:t>
      </w:r>
      <w:proofErr w:type="spellStart"/>
      <w:r>
        <w:rPr>
          <w:sz w:val="32"/>
          <w:szCs w:val="32"/>
        </w:rPr>
        <w:t>Bicyclopentyl</w:t>
      </w:r>
      <w:proofErr w:type="spellEnd"/>
      <w:r>
        <w:rPr>
          <w:sz w:val="32"/>
          <w:szCs w:val="32"/>
        </w:rPr>
        <w:t xml:space="preserve"> shows a strong preference for the conformation with the highlighted </w:t>
      </w:r>
      <w:proofErr w:type="spellStart"/>
      <w:r>
        <w:rPr>
          <w:sz w:val="32"/>
          <w:szCs w:val="32"/>
        </w:rPr>
        <w:t>hydrogens</w:t>
      </w:r>
      <w:proofErr w:type="spellEnd"/>
      <w:r>
        <w:rPr>
          <w:sz w:val="32"/>
          <w:szCs w:val="32"/>
        </w:rPr>
        <w:t xml:space="preserve"> anti.  Using any relevant chemical arguments, rationalize this result.</w:t>
      </w:r>
    </w:p>
    <w:p w:rsidR="00BA2E2A" w:rsidRDefault="00BA2E2A" w:rsidP="0053787C">
      <w:pPr>
        <w:jc w:val="center"/>
        <w:rPr>
          <w:sz w:val="32"/>
          <w:szCs w:val="32"/>
        </w:rPr>
      </w:pPr>
      <w:r w:rsidRPr="00BA2E2A">
        <w:rPr>
          <w:sz w:val="32"/>
          <w:szCs w:val="32"/>
        </w:rPr>
        <w:object w:dxaOrig="2534" w:dyaOrig="1697">
          <v:shape id="_x0000_i1029" type="#_x0000_t75" style="width:186pt;height:124.5pt" o:ole="">
            <v:imagedata r:id="rId13" o:title=""/>
          </v:shape>
          <o:OLEObject Type="Embed" ProgID="ChemDraw.Document.6.0" ShapeID="_x0000_i1029" DrawAspect="Content" ObjectID="_1317243969" r:id="rId14"/>
        </w:object>
      </w:r>
    </w:p>
    <w:p w:rsidR="00BA2E2A" w:rsidRDefault="00BA2E2A" w:rsidP="0053787C">
      <w:pPr>
        <w:jc w:val="both"/>
        <w:rPr>
          <w:sz w:val="32"/>
          <w:szCs w:val="32"/>
        </w:rPr>
      </w:pPr>
    </w:p>
    <w:p w:rsidR="00BA2E2A" w:rsidRDefault="00BA2E2A" w:rsidP="0053787C">
      <w:pPr>
        <w:jc w:val="both"/>
        <w:rPr>
          <w:sz w:val="32"/>
          <w:szCs w:val="32"/>
        </w:rPr>
      </w:pPr>
    </w:p>
    <w:p w:rsidR="00BA2E2A" w:rsidRDefault="00BA2E2A" w:rsidP="0053787C">
      <w:pPr>
        <w:jc w:val="both"/>
        <w:rPr>
          <w:sz w:val="32"/>
          <w:szCs w:val="32"/>
        </w:rPr>
      </w:pPr>
    </w:p>
    <w:p w:rsidR="00BA2E2A" w:rsidRDefault="00BA2E2A" w:rsidP="0053787C">
      <w:pPr>
        <w:jc w:val="both"/>
        <w:rPr>
          <w:sz w:val="32"/>
          <w:szCs w:val="32"/>
        </w:rPr>
      </w:pPr>
    </w:p>
    <w:p w:rsidR="00BA2E2A" w:rsidRDefault="00BA2E2A" w:rsidP="0053787C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This next one might be a bit tough:</w:t>
      </w:r>
    </w:p>
    <w:p w:rsidR="00BA2E2A" w:rsidRDefault="00BA2E2A" w:rsidP="0053787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10.  Usually </w:t>
      </w:r>
      <w:proofErr w:type="spellStart"/>
      <w:r>
        <w:rPr>
          <w:sz w:val="32"/>
          <w:szCs w:val="32"/>
        </w:rPr>
        <w:t>cyclohexane</w:t>
      </w:r>
      <w:proofErr w:type="spellEnd"/>
      <w:r>
        <w:rPr>
          <w:sz w:val="32"/>
          <w:szCs w:val="32"/>
        </w:rPr>
        <w:t xml:space="preserve"> </w:t>
      </w:r>
      <w:proofErr w:type="gramStart"/>
      <w:r w:rsidRPr="00D77206">
        <w:rPr>
          <w:i/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values are reported at </w:t>
      </w:r>
      <w:proofErr w:type="spellStart"/>
      <w:r>
        <w:rPr>
          <w:sz w:val="32"/>
          <w:szCs w:val="32"/>
        </w:rPr>
        <w:t>ΔG</w:t>
      </w:r>
      <w:r>
        <w:rPr>
          <w:sz w:val="32"/>
          <w:szCs w:val="32"/>
          <w:vertAlign w:val="superscript"/>
        </w:rPr>
        <w:t>o</w:t>
      </w:r>
      <w:proofErr w:type="spellEnd"/>
      <w:r>
        <w:rPr>
          <w:sz w:val="32"/>
          <w:szCs w:val="32"/>
        </w:rPr>
        <w:t xml:space="preserve"> values, but for some </w:t>
      </w:r>
      <w:proofErr w:type="spellStart"/>
      <w:r>
        <w:rPr>
          <w:sz w:val="32"/>
          <w:szCs w:val="32"/>
        </w:rPr>
        <w:t>substituents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ΔH</w:t>
      </w:r>
      <w:r>
        <w:rPr>
          <w:sz w:val="32"/>
          <w:szCs w:val="32"/>
          <w:vertAlign w:val="superscript"/>
        </w:rPr>
        <w:t>o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ΔS</w:t>
      </w:r>
      <w:r>
        <w:rPr>
          <w:sz w:val="32"/>
          <w:szCs w:val="32"/>
          <w:vertAlign w:val="superscript"/>
        </w:rPr>
        <w:t>o</w:t>
      </w:r>
      <w:proofErr w:type="spellEnd"/>
      <w:r>
        <w:rPr>
          <w:sz w:val="32"/>
          <w:szCs w:val="32"/>
        </w:rPr>
        <w:t xml:space="preserve"> values are also available.  Such values are shown b</w:t>
      </w:r>
      <w:r w:rsidR="00D77206">
        <w:rPr>
          <w:sz w:val="32"/>
          <w:szCs w:val="32"/>
        </w:rPr>
        <w:t>e</w:t>
      </w:r>
      <w:r>
        <w:rPr>
          <w:sz w:val="32"/>
          <w:szCs w:val="32"/>
        </w:rPr>
        <w:t xml:space="preserve">low for methyl and isopropyl (equatorial to axial </w:t>
      </w:r>
      <w:proofErr w:type="spellStart"/>
      <w:r>
        <w:rPr>
          <w:sz w:val="32"/>
          <w:szCs w:val="32"/>
        </w:rPr>
        <w:t>interconversion</w:t>
      </w:r>
      <w:proofErr w:type="spellEnd"/>
      <w:r>
        <w:rPr>
          <w:sz w:val="32"/>
          <w:szCs w:val="32"/>
        </w:rPr>
        <w:t xml:space="preserve">).  Consider the two chair conformers of </w:t>
      </w:r>
      <w:r w:rsidRPr="00BA2E2A">
        <w:rPr>
          <w:i/>
          <w:sz w:val="32"/>
          <w:szCs w:val="32"/>
        </w:rPr>
        <w:t>cis</w:t>
      </w:r>
      <w:r>
        <w:rPr>
          <w:sz w:val="32"/>
          <w:szCs w:val="32"/>
        </w:rPr>
        <w:t>-1-methyl-4-isopropylcyclohexane.  Calculate the percentage of each form present at (A) 300K, (B) 100K, and (C) 75K.</w:t>
      </w:r>
    </w:p>
    <w:p w:rsidR="00BA2E2A" w:rsidRDefault="00BA2E2A" w:rsidP="0053787C">
      <w:pPr>
        <w:jc w:val="both"/>
        <w:rPr>
          <w:sz w:val="32"/>
          <w:szCs w:val="3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672"/>
        <w:gridCol w:w="3672"/>
        <w:gridCol w:w="3672"/>
      </w:tblGrid>
      <w:tr w:rsidR="00BA2E2A" w:rsidTr="00D77206">
        <w:tc>
          <w:tcPr>
            <w:tcW w:w="3672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BA2E2A" w:rsidRDefault="00BA2E2A" w:rsidP="0053787C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Subsitituent</w:t>
            </w:r>
            <w:proofErr w:type="spellEnd"/>
          </w:p>
        </w:tc>
        <w:tc>
          <w:tcPr>
            <w:tcW w:w="3672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BA2E2A" w:rsidRPr="00BA2E2A" w:rsidRDefault="00BA2E2A" w:rsidP="0053787C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ΔH</w:t>
            </w:r>
            <w:r>
              <w:rPr>
                <w:sz w:val="32"/>
                <w:szCs w:val="32"/>
                <w:vertAlign w:val="superscript"/>
              </w:rPr>
              <w:t>o</w:t>
            </w:r>
            <w:proofErr w:type="spellEnd"/>
            <w:r>
              <w:rPr>
                <w:sz w:val="32"/>
                <w:szCs w:val="32"/>
              </w:rPr>
              <w:t xml:space="preserve"> (kcal/mol)</w:t>
            </w:r>
          </w:p>
        </w:tc>
        <w:tc>
          <w:tcPr>
            <w:tcW w:w="3672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BA2E2A" w:rsidRPr="00BA2E2A" w:rsidRDefault="00BA2E2A" w:rsidP="0053787C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ΔS</w:t>
            </w:r>
            <w:r>
              <w:rPr>
                <w:sz w:val="32"/>
                <w:szCs w:val="32"/>
                <w:vertAlign w:val="superscript"/>
              </w:rPr>
              <w:t>o</w:t>
            </w:r>
            <w:proofErr w:type="spellEnd"/>
            <w:r>
              <w:rPr>
                <w:sz w:val="32"/>
                <w:szCs w:val="32"/>
              </w:rPr>
              <w:t xml:space="preserve"> (cal/</w:t>
            </w:r>
            <w:proofErr w:type="spellStart"/>
            <w:r>
              <w:rPr>
                <w:sz w:val="32"/>
                <w:szCs w:val="32"/>
              </w:rPr>
              <w:t>mol·K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</w:tr>
      <w:tr w:rsidR="00BA2E2A" w:rsidTr="00D77206">
        <w:tc>
          <w:tcPr>
            <w:tcW w:w="3672" w:type="dxa"/>
            <w:tcBorders>
              <w:bottom w:val="nil"/>
            </w:tcBorders>
          </w:tcPr>
          <w:p w:rsidR="00BA2E2A" w:rsidRDefault="00D77206" w:rsidP="0053787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methyl</w:t>
            </w:r>
          </w:p>
        </w:tc>
        <w:tc>
          <w:tcPr>
            <w:tcW w:w="3672" w:type="dxa"/>
            <w:tcBorders>
              <w:bottom w:val="nil"/>
            </w:tcBorders>
          </w:tcPr>
          <w:p w:rsidR="00BA2E2A" w:rsidRDefault="00D77206" w:rsidP="0053787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1.75</w:t>
            </w:r>
          </w:p>
        </w:tc>
        <w:tc>
          <w:tcPr>
            <w:tcW w:w="3672" w:type="dxa"/>
            <w:tcBorders>
              <w:bottom w:val="nil"/>
            </w:tcBorders>
          </w:tcPr>
          <w:p w:rsidR="00BA2E2A" w:rsidRDefault="00D77206" w:rsidP="0053787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BA2E2A" w:rsidTr="00D77206">
        <w:tc>
          <w:tcPr>
            <w:tcW w:w="3672" w:type="dxa"/>
            <w:tcBorders>
              <w:top w:val="nil"/>
              <w:bottom w:val="single" w:sz="24" w:space="0" w:color="000000" w:themeColor="text1"/>
            </w:tcBorders>
          </w:tcPr>
          <w:p w:rsidR="00BA2E2A" w:rsidRDefault="00D77206" w:rsidP="0053787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isopropyl</w:t>
            </w:r>
          </w:p>
        </w:tc>
        <w:tc>
          <w:tcPr>
            <w:tcW w:w="3672" w:type="dxa"/>
            <w:tcBorders>
              <w:top w:val="nil"/>
              <w:bottom w:val="single" w:sz="24" w:space="0" w:color="000000" w:themeColor="text1"/>
            </w:tcBorders>
          </w:tcPr>
          <w:p w:rsidR="00BA2E2A" w:rsidRDefault="00D77206" w:rsidP="0053787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1.52</w:t>
            </w:r>
          </w:p>
        </w:tc>
        <w:tc>
          <w:tcPr>
            <w:tcW w:w="3672" w:type="dxa"/>
            <w:tcBorders>
              <w:top w:val="nil"/>
              <w:bottom w:val="single" w:sz="24" w:space="0" w:color="000000" w:themeColor="text1"/>
            </w:tcBorders>
          </w:tcPr>
          <w:p w:rsidR="00BA2E2A" w:rsidRDefault="00D77206" w:rsidP="0053787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-2.31</w:t>
            </w:r>
          </w:p>
        </w:tc>
      </w:tr>
    </w:tbl>
    <w:p w:rsidR="00BA2E2A" w:rsidRDefault="00BA2E2A" w:rsidP="0053787C">
      <w:pPr>
        <w:jc w:val="both"/>
        <w:rPr>
          <w:sz w:val="32"/>
          <w:szCs w:val="32"/>
        </w:rPr>
      </w:pPr>
    </w:p>
    <w:p w:rsidR="00D77206" w:rsidRDefault="00D77206" w:rsidP="0053787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11.  Predict the preferred conformation of </w:t>
      </w:r>
      <w:proofErr w:type="spellStart"/>
      <w:r>
        <w:rPr>
          <w:sz w:val="32"/>
          <w:szCs w:val="32"/>
        </w:rPr>
        <w:t>fluoromethanol</w:t>
      </w:r>
      <w:proofErr w:type="spellEnd"/>
      <w:r>
        <w:rPr>
          <w:sz w:val="32"/>
          <w:szCs w:val="32"/>
        </w:rPr>
        <w:t>, FCH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OH, around the carbon/oxygen bond and briefly rationalize your choice.</w:t>
      </w:r>
    </w:p>
    <w:p w:rsidR="00F75F3E" w:rsidRDefault="00F75F3E" w:rsidP="0053787C">
      <w:pPr>
        <w:jc w:val="both"/>
        <w:rPr>
          <w:sz w:val="32"/>
          <w:szCs w:val="32"/>
        </w:rPr>
      </w:pPr>
    </w:p>
    <w:p w:rsidR="00F75F3E" w:rsidRDefault="00F75F3E" w:rsidP="0053787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12.  Provide an explanation as to why </w:t>
      </w:r>
      <w:proofErr w:type="spellStart"/>
      <w:r>
        <w:rPr>
          <w:sz w:val="32"/>
          <w:szCs w:val="32"/>
        </w:rPr>
        <w:t>cyclopentene</w:t>
      </w:r>
      <w:proofErr w:type="spellEnd"/>
      <w:r>
        <w:rPr>
          <w:sz w:val="32"/>
          <w:szCs w:val="32"/>
        </w:rPr>
        <w:t xml:space="preserve"> is </w:t>
      </w:r>
      <w:r w:rsidRPr="00F75F3E">
        <w:rPr>
          <w:b/>
          <w:i/>
          <w:sz w:val="32"/>
          <w:szCs w:val="32"/>
        </w:rPr>
        <w:t>less</w:t>
      </w:r>
      <w:r>
        <w:rPr>
          <w:sz w:val="32"/>
          <w:szCs w:val="32"/>
        </w:rPr>
        <w:t xml:space="preserve"> strained than </w:t>
      </w:r>
      <w:proofErr w:type="spellStart"/>
      <w:r>
        <w:rPr>
          <w:sz w:val="32"/>
          <w:szCs w:val="32"/>
        </w:rPr>
        <w:t>cyclopentane</w:t>
      </w:r>
      <w:proofErr w:type="spellEnd"/>
      <w:r>
        <w:rPr>
          <w:sz w:val="32"/>
          <w:szCs w:val="32"/>
        </w:rPr>
        <w:t>.</w:t>
      </w:r>
    </w:p>
    <w:p w:rsidR="00F75F3E" w:rsidRDefault="00F75F3E" w:rsidP="0053787C">
      <w:pPr>
        <w:jc w:val="both"/>
        <w:rPr>
          <w:sz w:val="32"/>
          <w:szCs w:val="32"/>
        </w:rPr>
      </w:pPr>
    </w:p>
    <w:p w:rsidR="00F75F3E" w:rsidRDefault="00F75F3E" w:rsidP="0053787C">
      <w:pPr>
        <w:jc w:val="both"/>
        <w:rPr>
          <w:sz w:val="32"/>
          <w:szCs w:val="32"/>
        </w:rPr>
      </w:pPr>
      <w:r>
        <w:rPr>
          <w:sz w:val="32"/>
          <w:szCs w:val="32"/>
        </w:rPr>
        <w:t>13.  Rationalize the trends in the table using the following equilibrium reaction:</w:t>
      </w:r>
    </w:p>
    <w:tbl>
      <w:tblPr>
        <w:tblStyle w:val="TableGrid"/>
        <w:tblW w:w="0" w:type="auto"/>
        <w:jc w:val="center"/>
        <w:tblInd w:w="2358" w:type="dxa"/>
        <w:tblLook w:val="04A0"/>
      </w:tblPr>
      <w:tblGrid>
        <w:gridCol w:w="1710"/>
        <w:gridCol w:w="2700"/>
        <w:gridCol w:w="2340"/>
      </w:tblGrid>
      <w:tr w:rsidR="00F75F3E" w:rsidTr="0053787C">
        <w:trPr>
          <w:jc w:val="center"/>
        </w:trPr>
        <w:tc>
          <w:tcPr>
            <w:tcW w:w="1710" w:type="dxa"/>
            <w:tcBorders>
              <w:top w:val="single" w:sz="2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75F3E" w:rsidRDefault="00F75F3E" w:rsidP="0053787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R-group</w:t>
            </w:r>
          </w:p>
        </w:tc>
        <w:tc>
          <w:tcPr>
            <w:tcW w:w="2700" w:type="dxa"/>
            <w:tcBorders>
              <w:top w:val="single" w:sz="2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75F3E" w:rsidRDefault="00F75F3E" w:rsidP="0053787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s-trans</w:t>
            </w:r>
          </w:p>
        </w:tc>
        <w:tc>
          <w:tcPr>
            <w:tcW w:w="2340" w:type="dxa"/>
            <w:tcBorders>
              <w:top w:val="single" w:sz="2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75F3E" w:rsidRDefault="00F75F3E" w:rsidP="0053787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s-</w:t>
            </w:r>
            <w:proofErr w:type="spellStart"/>
            <w:r>
              <w:rPr>
                <w:sz w:val="32"/>
                <w:szCs w:val="32"/>
              </w:rPr>
              <w:t>cis</w:t>
            </w:r>
            <w:proofErr w:type="spellEnd"/>
          </w:p>
        </w:tc>
      </w:tr>
      <w:tr w:rsidR="00F75F3E" w:rsidTr="0053787C">
        <w:trPr>
          <w:jc w:val="center"/>
        </w:trPr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:rsidR="00F75F3E" w:rsidRDefault="00F75F3E" w:rsidP="0053787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Methyl</w:t>
            </w: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:rsidR="00F75F3E" w:rsidRDefault="00F75F3E" w:rsidP="0053787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0.7</w:t>
            </w: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F75F3E" w:rsidRDefault="00F75F3E" w:rsidP="0053787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0.3</w:t>
            </w:r>
          </w:p>
        </w:tc>
      </w:tr>
      <w:tr w:rsidR="00F75F3E" w:rsidTr="0053787C">
        <w:trPr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75F3E" w:rsidRDefault="00F75F3E" w:rsidP="0053787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Ethyl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75F3E" w:rsidRDefault="00F75F3E" w:rsidP="0053787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75F3E" w:rsidRDefault="00F75F3E" w:rsidP="0053787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0.45</w:t>
            </w:r>
          </w:p>
        </w:tc>
      </w:tr>
      <w:tr w:rsidR="00F75F3E" w:rsidTr="0053787C">
        <w:trPr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75F3E" w:rsidRDefault="00F75F3E" w:rsidP="0053787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Isopropyl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75F3E" w:rsidRDefault="00F75F3E" w:rsidP="0053787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75F3E" w:rsidRDefault="00F75F3E" w:rsidP="0053787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0.7</w:t>
            </w:r>
          </w:p>
        </w:tc>
      </w:tr>
      <w:tr w:rsidR="00F75F3E" w:rsidTr="0053787C">
        <w:trPr>
          <w:jc w:val="center"/>
        </w:trPr>
        <w:tc>
          <w:tcPr>
            <w:tcW w:w="1710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F75F3E" w:rsidRDefault="00F75F3E" w:rsidP="0053787C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Tert</w:t>
            </w:r>
            <w:proofErr w:type="spellEnd"/>
            <w:r>
              <w:rPr>
                <w:sz w:val="32"/>
                <w:szCs w:val="32"/>
              </w:rPr>
              <w:t>-butyl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F75F3E" w:rsidRDefault="00F75F3E" w:rsidP="0053787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~0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F75F3E" w:rsidRDefault="00F75F3E" w:rsidP="0053787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~1</w:t>
            </w:r>
          </w:p>
        </w:tc>
      </w:tr>
    </w:tbl>
    <w:p w:rsidR="00F75F3E" w:rsidRDefault="00F75F3E" w:rsidP="0053787C">
      <w:pPr>
        <w:jc w:val="both"/>
        <w:rPr>
          <w:sz w:val="32"/>
          <w:szCs w:val="32"/>
        </w:rPr>
      </w:pPr>
    </w:p>
    <w:p w:rsidR="00F75F3E" w:rsidRDefault="00F75F3E" w:rsidP="0053787C">
      <w:pPr>
        <w:jc w:val="center"/>
        <w:rPr>
          <w:sz w:val="32"/>
          <w:szCs w:val="32"/>
        </w:rPr>
      </w:pPr>
      <w:r>
        <w:object w:dxaOrig="6552" w:dyaOrig="1178">
          <v:shape id="_x0000_i1030" type="#_x0000_t75" style="width:473.25pt;height:85.5pt" o:ole="">
            <v:imagedata r:id="rId15" o:title=""/>
          </v:shape>
          <o:OLEObject Type="Embed" ProgID="ChemDraw.Document.6.0" ShapeID="_x0000_i1030" DrawAspect="Content" ObjectID="_1317243970" r:id="rId16"/>
        </w:object>
      </w:r>
    </w:p>
    <w:p w:rsidR="00F75F3E" w:rsidRDefault="00F75F3E" w:rsidP="0053787C">
      <w:pPr>
        <w:jc w:val="both"/>
        <w:rPr>
          <w:sz w:val="32"/>
          <w:szCs w:val="32"/>
        </w:rPr>
      </w:pPr>
    </w:p>
    <w:p w:rsidR="00CC7CD3" w:rsidRDefault="00CC7CD3" w:rsidP="0053787C">
      <w:pPr>
        <w:jc w:val="both"/>
        <w:rPr>
          <w:sz w:val="32"/>
          <w:szCs w:val="32"/>
        </w:rPr>
      </w:pPr>
    </w:p>
    <w:p w:rsidR="00CC7CD3" w:rsidRDefault="00CC7CD3" w:rsidP="0053787C">
      <w:pPr>
        <w:jc w:val="both"/>
        <w:rPr>
          <w:sz w:val="32"/>
          <w:szCs w:val="32"/>
        </w:rPr>
      </w:pPr>
    </w:p>
    <w:p w:rsidR="00CC7CD3" w:rsidRDefault="00CC7CD3" w:rsidP="0053787C">
      <w:pPr>
        <w:jc w:val="both"/>
        <w:rPr>
          <w:sz w:val="32"/>
          <w:szCs w:val="32"/>
        </w:rPr>
      </w:pPr>
    </w:p>
    <w:p w:rsidR="00CC7CD3" w:rsidRDefault="00CC7CD3" w:rsidP="0053787C">
      <w:pPr>
        <w:jc w:val="both"/>
        <w:rPr>
          <w:sz w:val="32"/>
          <w:szCs w:val="32"/>
        </w:rPr>
      </w:pPr>
    </w:p>
    <w:p w:rsidR="00CC7CD3" w:rsidRDefault="00CC7CD3" w:rsidP="0053787C">
      <w:pPr>
        <w:jc w:val="both"/>
        <w:rPr>
          <w:sz w:val="32"/>
          <w:szCs w:val="32"/>
        </w:rPr>
      </w:pPr>
    </w:p>
    <w:p w:rsidR="00F75F3E" w:rsidRDefault="00F75F3E" w:rsidP="0053787C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14.</w:t>
      </w:r>
      <w:r w:rsidR="00CC7CD3">
        <w:rPr>
          <w:sz w:val="32"/>
          <w:szCs w:val="32"/>
        </w:rPr>
        <w:t xml:space="preserve">  I know we didn’t do anything like this in lecture but give it a try.  Predict the most stable conformation of the following molecule (Hint: think </w:t>
      </w:r>
      <w:proofErr w:type="spellStart"/>
      <w:r w:rsidR="00CC7CD3">
        <w:rPr>
          <w:sz w:val="32"/>
          <w:szCs w:val="32"/>
        </w:rPr>
        <w:t>intramolecular</w:t>
      </w:r>
      <w:proofErr w:type="spellEnd"/>
      <w:r w:rsidR="00CC7CD3">
        <w:rPr>
          <w:sz w:val="32"/>
          <w:szCs w:val="32"/>
        </w:rPr>
        <w:t xml:space="preserve"> interactions).</w:t>
      </w:r>
    </w:p>
    <w:p w:rsidR="00CC7CD3" w:rsidRDefault="00CC7CD3" w:rsidP="0053787C">
      <w:pPr>
        <w:jc w:val="center"/>
        <w:rPr>
          <w:sz w:val="32"/>
          <w:szCs w:val="32"/>
        </w:rPr>
      </w:pPr>
      <w:r>
        <w:object w:dxaOrig="3019" w:dyaOrig="2100">
          <v:shape id="_x0000_i1031" type="#_x0000_t75" style="width:216.75pt;height:150.75pt" o:ole="">
            <v:imagedata r:id="rId17" o:title=""/>
          </v:shape>
          <o:OLEObject Type="Embed" ProgID="ChemDraw.Document.6.0" ShapeID="_x0000_i1031" DrawAspect="Content" ObjectID="_1317243971" r:id="rId18"/>
        </w:object>
      </w:r>
    </w:p>
    <w:p w:rsidR="00CC7CD3" w:rsidRDefault="00CC7CD3" w:rsidP="0053787C">
      <w:pPr>
        <w:jc w:val="both"/>
        <w:rPr>
          <w:sz w:val="32"/>
          <w:szCs w:val="32"/>
        </w:rPr>
      </w:pPr>
    </w:p>
    <w:p w:rsidR="00CC7CD3" w:rsidRDefault="00CC7CD3" w:rsidP="0053787C">
      <w:pPr>
        <w:jc w:val="both"/>
        <w:rPr>
          <w:sz w:val="32"/>
          <w:szCs w:val="32"/>
        </w:rPr>
      </w:pPr>
      <w:r>
        <w:rPr>
          <w:sz w:val="32"/>
          <w:szCs w:val="32"/>
        </w:rPr>
        <w:t>This next one will be tough, too.</w:t>
      </w:r>
    </w:p>
    <w:p w:rsidR="00CC7CD3" w:rsidRDefault="00CC7CD3" w:rsidP="0053787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15.  Given that the A value for a methyl group on </w:t>
      </w:r>
      <w:proofErr w:type="spellStart"/>
      <w:r>
        <w:rPr>
          <w:sz w:val="32"/>
          <w:szCs w:val="32"/>
        </w:rPr>
        <w:t>cyclohexane</w:t>
      </w:r>
      <w:proofErr w:type="spellEnd"/>
      <w:r>
        <w:rPr>
          <w:sz w:val="32"/>
          <w:szCs w:val="32"/>
        </w:rPr>
        <w:t xml:space="preserve"> is </w:t>
      </w:r>
      <w:proofErr w:type="gramStart"/>
      <w:r>
        <w:rPr>
          <w:sz w:val="32"/>
          <w:szCs w:val="32"/>
        </w:rPr>
        <w:t>1.8 kcal/mol</w:t>
      </w:r>
      <w:proofErr w:type="gramEnd"/>
      <w:r>
        <w:rPr>
          <w:sz w:val="32"/>
          <w:szCs w:val="32"/>
        </w:rPr>
        <w:t xml:space="preserve">, draw the energy diagram for the ring </w:t>
      </w:r>
      <w:proofErr w:type="spellStart"/>
      <w:r>
        <w:rPr>
          <w:sz w:val="32"/>
          <w:szCs w:val="32"/>
        </w:rPr>
        <w:t>interconversion</w:t>
      </w:r>
      <w:proofErr w:type="spellEnd"/>
      <w:r>
        <w:rPr>
          <w:sz w:val="32"/>
          <w:szCs w:val="32"/>
        </w:rPr>
        <w:t xml:space="preserve"> that takes the methyl group from an equatorial to an axial position.  What is your prediction as the relative energies for the different twist-boat conformations, and how does this affect your prediction to the lowest energy pathway for the ring </w:t>
      </w:r>
      <w:proofErr w:type="spellStart"/>
      <w:r>
        <w:rPr>
          <w:sz w:val="32"/>
          <w:szCs w:val="32"/>
        </w:rPr>
        <w:t>interconversion</w:t>
      </w:r>
      <w:proofErr w:type="spellEnd"/>
      <w:r>
        <w:rPr>
          <w:sz w:val="32"/>
          <w:szCs w:val="32"/>
        </w:rPr>
        <w:t xml:space="preserve"> (use a model kit if you need to).</w:t>
      </w:r>
    </w:p>
    <w:p w:rsidR="0053787C" w:rsidRDefault="0053787C" w:rsidP="0053787C">
      <w:pPr>
        <w:jc w:val="both"/>
        <w:rPr>
          <w:sz w:val="32"/>
          <w:szCs w:val="32"/>
        </w:rPr>
      </w:pPr>
    </w:p>
    <w:p w:rsidR="0053787C" w:rsidRDefault="0053787C" w:rsidP="0053787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16.  Do a full </w:t>
      </w:r>
      <w:proofErr w:type="spellStart"/>
      <w:r>
        <w:rPr>
          <w:sz w:val="32"/>
          <w:szCs w:val="32"/>
        </w:rPr>
        <w:t>stereochemical</w:t>
      </w:r>
      <w:proofErr w:type="spellEnd"/>
      <w:r>
        <w:rPr>
          <w:sz w:val="32"/>
          <w:szCs w:val="32"/>
        </w:rPr>
        <w:t xml:space="preserve"> analysis of the following molecule.  Label all </w:t>
      </w:r>
      <w:proofErr w:type="spellStart"/>
      <w:r>
        <w:rPr>
          <w:sz w:val="32"/>
          <w:szCs w:val="32"/>
        </w:rPr>
        <w:t>stereoisomeric</w:t>
      </w:r>
      <w:proofErr w:type="spellEnd"/>
      <w:r>
        <w:rPr>
          <w:sz w:val="32"/>
          <w:szCs w:val="32"/>
        </w:rPr>
        <w:t xml:space="preserve"> relationships (</w:t>
      </w:r>
      <w:proofErr w:type="spellStart"/>
      <w:r>
        <w:rPr>
          <w:sz w:val="32"/>
          <w:szCs w:val="32"/>
        </w:rPr>
        <w:t>enantiomers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diastereomers</w:t>
      </w:r>
      <w:proofErr w:type="spellEnd"/>
      <w:r>
        <w:rPr>
          <w:sz w:val="32"/>
          <w:szCs w:val="32"/>
        </w:rPr>
        <w:t xml:space="preserve"> and/or </w:t>
      </w:r>
      <w:proofErr w:type="spellStart"/>
      <w:r>
        <w:rPr>
          <w:sz w:val="32"/>
          <w:szCs w:val="32"/>
        </w:rPr>
        <w:t>meso</w:t>
      </w:r>
      <w:proofErr w:type="spellEnd"/>
      <w:r>
        <w:rPr>
          <w:sz w:val="32"/>
          <w:szCs w:val="32"/>
        </w:rPr>
        <w:t>/identical).</w:t>
      </w:r>
    </w:p>
    <w:p w:rsidR="0053787C" w:rsidRDefault="0053787C" w:rsidP="0053787C">
      <w:pPr>
        <w:jc w:val="center"/>
        <w:rPr>
          <w:sz w:val="32"/>
          <w:szCs w:val="32"/>
        </w:rPr>
      </w:pPr>
      <w:r>
        <w:object w:dxaOrig="5503" w:dyaOrig="2729">
          <v:shape id="_x0000_i1032" type="#_x0000_t75" style="width:378pt;height:187.5pt" o:ole="">
            <v:imagedata r:id="rId19" o:title=""/>
          </v:shape>
          <o:OLEObject Type="Embed" ProgID="ChemDraw.Document.6.0" ShapeID="_x0000_i1032" DrawAspect="Content" ObjectID="_1317243972" r:id="rId20"/>
        </w:object>
      </w:r>
    </w:p>
    <w:p w:rsidR="0053787C" w:rsidRDefault="0053787C" w:rsidP="0053787C">
      <w:pPr>
        <w:jc w:val="both"/>
        <w:rPr>
          <w:sz w:val="32"/>
          <w:szCs w:val="32"/>
        </w:rPr>
      </w:pPr>
    </w:p>
    <w:p w:rsidR="0053787C" w:rsidRPr="0053787C" w:rsidRDefault="0053787C" w:rsidP="0053787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Bonus: what is the name of this molecule (trade name, not </w:t>
      </w:r>
      <w:proofErr w:type="gramStart"/>
      <w:r>
        <w:rPr>
          <w:sz w:val="32"/>
          <w:szCs w:val="32"/>
        </w:rPr>
        <w:t>IUPAC</w:t>
      </w:r>
      <w:proofErr w:type="gramEnd"/>
      <w:r>
        <w:rPr>
          <w:sz w:val="32"/>
          <w:szCs w:val="32"/>
        </w:rPr>
        <w:t>)</w:t>
      </w:r>
    </w:p>
    <w:sectPr w:rsidR="0053787C" w:rsidRPr="0053787C" w:rsidSect="00D772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3BC6"/>
    <w:rsid w:val="0009416A"/>
    <w:rsid w:val="00350A69"/>
    <w:rsid w:val="0047705B"/>
    <w:rsid w:val="0051299A"/>
    <w:rsid w:val="00533BC6"/>
    <w:rsid w:val="0053787C"/>
    <w:rsid w:val="00561117"/>
    <w:rsid w:val="00654527"/>
    <w:rsid w:val="006A0A78"/>
    <w:rsid w:val="00800030"/>
    <w:rsid w:val="00816749"/>
    <w:rsid w:val="008836CF"/>
    <w:rsid w:val="008E0ADE"/>
    <w:rsid w:val="009927C5"/>
    <w:rsid w:val="00AD332F"/>
    <w:rsid w:val="00BA2E2A"/>
    <w:rsid w:val="00CC7CD3"/>
    <w:rsid w:val="00D227FD"/>
    <w:rsid w:val="00D77206"/>
    <w:rsid w:val="00EC7AAB"/>
    <w:rsid w:val="00F428E9"/>
    <w:rsid w:val="00F7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BC6"/>
    <w:pPr>
      <w:ind w:left="720"/>
      <w:contextualSpacing/>
    </w:pPr>
  </w:style>
  <w:style w:type="table" w:styleId="TableGrid">
    <w:name w:val="Table Grid"/>
    <w:basedOn w:val="TableNormal"/>
    <w:uiPriority w:val="59"/>
    <w:rsid w:val="00533B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E8516-767F-4592-91C4-E75B1A46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Derek Elgin</dc:creator>
  <cp:lastModifiedBy>Donnell</cp:lastModifiedBy>
  <cp:revision>2</cp:revision>
  <dcterms:created xsi:type="dcterms:W3CDTF">2009-10-17T04:19:00Z</dcterms:created>
  <dcterms:modified xsi:type="dcterms:W3CDTF">2009-10-17T04:19:00Z</dcterms:modified>
</cp:coreProperties>
</file>