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D" w:rsidRDefault="007B24A8">
      <w:r>
        <w:t xml:space="preserve">The number of states </w:t>
      </w:r>
      <w:proofErr w:type="gramStart"/>
      <w:r>
        <w:t>is expressed</w:t>
      </w:r>
      <w:proofErr w:type="gramEnd"/>
      <w:r>
        <w:t xml:space="preserve"> as a function of various parameters for three systems below.  For each, find an “equation of state” which gives the relationship between </w:t>
      </w:r>
      <w:r w:rsidRPr="00841229">
        <w:rPr>
          <w:i/>
        </w:rPr>
        <w:t>p</w:t>
      </w:r>
      <w:r>
        <w:t xml:space="preserve">, </w:t>
      </w:r>
      <w:r w:rsidRPr="00841229">
        <w:rPr>
          <w:i/>
        </w:rPr>
        <w:t>V</w:t>
      </w:r>
      <w:r>
        <w:t xml:space="preserve">, </w:t>
      </w:r>
      <w:r w:rsidRPr="00841229">
        <w:rPr>
          <w:i/>
        </w:rPr>
        <w:t>N</w:t>
      </w:r>
      <w:r>
        <w:t xml:space="preserve">, and </w:t>
      </w:r>
      <w:r w:rsidRPr="00841229">
        <w:rPr>
          <w:i/>
        </w:rPr>
        <w:t>T</w:t>
      </w:r>
      <w:r>
        <w:t>.</w:t>
      </w:r>
    </w:p>
    <w:p w:rsidR="007B24A8" w:rsidRPr="00841229" w:rsidRDefault="007B24A8">
      <w:r w:rsidRPr="00841229">
        <w:t>(</w:t>
      </w:r>
      <w:r w:rsidRPr="00841229">
        <w:rPr>
          <w:i/>
        </w:rPr>
        <w:t>C</w:t>
      </w:r>
      <w:r w:rsidRPr="00841229">
        <w:t xml:space="preserve"> and </w:t>
      </w:r>
      <w:r w:rsidRPr="00841229">
        <w:rPr>
          <w:i/>
        </w:rPr>
        <w:t>b</w:t>
      </w:r>
      <w:r w:rsidRPr="00841229">
        <w:t xml:space="preserve"> are constants.)</w:t>
      </w:r>
    </w:p>
    <w:p w:rsidR="007B24A8" w:rsidRPr="00D4326C" w:rsidRDefault="00D4326C" w:rsidP="007B24A8">
      <w:pPr>
        <w:pStyle w:val="ListParagraph"/>
        <w:numPr>
          <w:ilvl w:val="0"/>
          <w:numId w:val="1"/>
        </w:numPr>
        <w:rPr>
          <w:rFonts w:eastAsiaTheme="minorEastAsia"/>
          <w:i/>
          <w:sz w:val="44"/>
          <w:szCs w:val="44"/>
        </w:rPr>
      </w:pP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m:t>Ω=</m:t>
        </m:r>
        <m:sSup>
          <m:sSupPr>
            <m:ctrlPr>
              <w:rPr>
                <w:rFonts w:ascii="Cambria Math" w:hAnsi="Cambria Math"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e</m:t>
            </m:r>
          </m:e>
          <m:sup>
            <m:r>
              <w:rPr>
                <w:rFonts w:ascii="Cambria Math" w:hAnsi="Cambria Math"/>
                <w:sz w:val="44"/>
                <w:szCs w:val="44"/>
                <w:vertAlign w:val="superscript"/>
              </w:rPr>
              <m:t>bN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vertAlign w:val="superscript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  <w:vertAlign w:val="superscript"/>
                  </w:rPr>
                  <m:t>2</m:t>
                </m:r>
              </m:sup>
            </m:sSup>
          </m:sup>
        </m:sSup>
        <m:sSup>
          <m:sSupPr>
            <m:ctrlPr>
              <w:rPr>
                <w:rFonts w:ascii="Cambria Math" w:hAnsi="Cambria Math"/>
                <w:sz w:val="44"/>
                <w:szCs w:val="4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EV</m:t>
                </m:r>
              </m:e>
            </m:d>
          </m:e>
          <m:sup>
            <m:r>
              <w:rPr>
                <w:rFonts w:ascii="Cambria Math" w:hAnsi="Cambria Math"/>
                <w:sz w:val="44"/>
                <w:szCs w:val="44"/>
                <w:vertAlign w:val="superscript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44"/>
            <w:szCs w:val="44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,</m:t>
        </m:r>
      </m:oMath>
    </w:p>
    <w:p w:rsidR="00D4326C" w:rsidRPr="009C1421" w:rsidRDefault="00D4326C" w:rsidP="007B24A8">
      <w:pPr>
        <w:pStyle w:val="ListParagraph"/>
        <w:numPr>
          <w:ilvl w:val="0"/>
          <w:numId w:val="1"/>
        </w:numPr>
        <w:rPr>
          <w:rFonts w:eastAsiaTheme="minorEastAsia"/>
          <w:i/>
          <w:sz w:val="44"/>
          <w:szCs w:val="44"/>
        </w:rPr>
      </w:pP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Ω= 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eastAsiaTheme="minorEastAsia" w:hAnsi="Cambria Math"/>
            <w:sz w:val="44"/>
            <w:szCs w:val="4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h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  <m:r>
              <w:rPr>
                <w:rFonts w:ascii="Cambria Math" w:eastAsiaTheme="minorEastAsia" w:hAnsi="Cambria Math"/>
                <w:sz w:val="44"/>
                <w:szCs w:val="4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</w:rPr>
              <m:t>N/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</w:rPr>
              <m:t>bNV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  <m:r>
              <w:rPr>
                <w:rFonts w:ascii="Cambria Math" w:eastAsiaTheme="minorEastAsia" w:hAnsi="Cambria Math"/>
                <w:sz w:val="44"/>
                <w:szCs w:val="44"/>
              </w:rPr>
              <m:t>N</m:t>
            </m:r>
          </m:sup>
        </m:sSup>
        <m:r>
          <w:rPr>
            <w:rFonts w:ascii="Cambria Math" w:eastAsiaTheme="minorEastAsia" w:hAnsi="Cambria Math"/>
            <w:sz w:val="44"/>
            <w:szCs w:val="44"/>
          </w:rPr>
          <m:t xml:space="preserve"> ,</m:t>
        </m:r>
      </m:oMath>
    </w:p>
    <w:p w:rsidR="009C1421" w:rsidRPr="00D4326C" w:rsidRDefault="009C1421" w:rsidP="007B24A8">
      <w:pPr>
        <w:pStyle w:val="ListParagraph"/>
        <w:numPr>
          <w:ilvl w:val="0"/>
          <w:numId w:val="1"/>
        </w:numPr>
        <w:rPr>
          <w:rFonts w:eastAsiaTheme="minorEastAsia"/>
          <w:i/>
          <w:sz w:val="44"/>
          <w:szCs w:val="44"/>
        </w:rPr>
      </w:pPr>
      <m:oMath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Ω= </m:t>
        </m:r>
        <m:sSup>
          <m:sSupPr>
            <m:ctrlPr>
              <w:rPr>
                <w:rFonts w:ascii="Cambria Math" w:hAnsi="Cambria Math"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(</m:t>
            </m:r>
            <m:f>
              <m:fP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-</m:t>
                </m:r>
                <m:r>
                  <w:rPr>
                    <w:rFonts w:ascii="Cambria Math" w:hAnsi="Cambria Math"/>
                    <w:sz w:val="44"/>
                    <w:szCs w:val="44"/>
                  </w:rPr>
                  <m:t>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10</m:t>
                    </m:r>
                  </m:sup>
                </m:sSup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den>
            </m:f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)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  <m:r>
              <w:rPr>
                <w:rFonts w:ascii="Cambria Math" w:eastAsiaTheme="minorEastAsia" w:hAnsi="Cambria Math"/>
                <w:sz w:val="44"/>
                <w:szCs w:val="44"/>
              </w:rPr>
              <m:t>N</m:t>
            </m:r>
          </m:sup>
        </m:sSup>
      </m:oMath>
      <w:r w:rsidR="00841229">
        <w:rPr>
          <w:rFonts w:eastAsiaTheme="minorEastAsia"/>
          <w:i/>
          <w:sz w:val="44"/>
          <w:szCs w:val="44"/>
        </w:rPr>
        <w:t>.</w:t>
      </w:r>
    </w:p>
    <w:sectPr w:rsidR="009C1421" w:rsidRPr="00D4326C" w:rsidSect="00B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FA6"/>
    <w:multiLevelType w:val="hybridMultilevel"/>
    <w:tmpl w:val="FAD6AB4C"/>
    <w:lvl w:ilvl="0" w:tplc="1DEE94A4">
      <w:start w:val="1"/>
      <w:numFmt w:val="lowerLetter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B24A8"/>
    <w:rsid w:val="0017744B"/>
    <w:rsid w:val="006A0022"/>
    <w:rsid w:val="007B24A8"/>
    <w:rsid w:val="00841229"/>
    <w:rsid w:val="009C1421"/>
    <w:rsid w:val="00B034FD"/>
    <w:rsid w:val="00B228E5"/>
    <w:rsid w:val="00D4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1</cp:revision>
  <dcterms:created xsi:type="dcterms:W3CDTF">2009-10-04T19:40:00Z</dcterms:created>
  <dcterms:modified xsi:type="dcterms:W3CDTF">2009-10-04T20:17:00Z</dcterms:modified>
</cp:coreProperties>
</file>