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5" w:rsidRDefault="004B68A5">
      <w:pPr>
        <w:spacing w:after="200"/>
        <w:rPr>
          <w:rFonts w:eastAsia="MS Mincho"/>
        </w:rPr>
      </w:pPr>
    </w:p>
    <w:p w:rsidR="004B68A5" w:rsidRDefault="004B68A5">
      <w:pPr>
        <w:spacing w:after="200"/>
        <w:rPr>
          <w:rFonts w:eastAsia="MS Mincho"/>
          <w:b/>
          <w:bCs/>
        </w:rPr>
      </w:pPr>
      <w:r>
        <w:rPr>
          <w:rFonts w:eastAsia="MS Mincho" w:cs="Times New Roman"/>
        </w:rPr>
        <w:t>Watson Leisure Time Sporting Goods has improved operations over time and the company needs to make a decision related to an equipment decision .</w:t>
      </w:r>
    </w:p>
    <w:p w:rsidR="004B68A5" w:rsidRDefault="004B68A5">
      <w:pPr>
        <w:spacing w:after="200"/>
        <w:rPr>
          <w:rFonts w:eastAsia="MS Mincho" w:cs="Times New Roman"/>
        </w:rPr>
      </w:pPr>
      <w:r>
        <w:rPr>
          <w:rFonts w:eastAsia="MS Mincho" w:cs="Times New Roman"/>
        </w:rPr>
        <w:t xml:space="preserve">The company plans to purchase a new piece of equipment (to be used over a six year period) for $320,000. </w:t>
      </w:r>
    </w:p>
    <w:p w:rsidR="004B68A5" w:rsidRDefault="004B68A5">
      <w:pPr>
        <w:pStyle w:val="PlainText"/>
        <w:spacing w:after="240"/>
        <w:ind w:firstLine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Assume the cash flows and depreciation (based upon the use of the 5-year MACRS Schedule and Table 12-9) for the new equipment is as follows: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260"/>
        <w:gridCol w:w="1917"/>
        <w:gridCol w:w="1890"/>
      </w:tblGrid>
      <w:tr w:rsidR="004B68A5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spacing w:before="10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spacing w:before="10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Cash Flow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spacing w:before="10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Depreciation</w:t>
            </w:r>
          </w:p>
        </w:tc>
      </w:tr>
      <w:tr w:rsidR="004B68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$120,000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$64,000</w:t>
            </w:r>
          </w:p>
        </w:tc>
      </w:tr>
      <w:tr w:rsidR="004B68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102,400</w:t>
            </w:r>
          </w:p>
        </w:tc>
      </w:tr>
      <w:tr w:rsidR="004B68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61,440</w:t>
            </w:r>
          </w:p>
        </w:tc>
      </w:tr>
      <w:tr w:rsidR="004B68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36,800</w:t>
            </w:r>
          </w:p>
        </w:tc>
      </w:tr>
      <w:tr w:rsidR="004B68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53,000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A5" w:rsidRDefault="004B68A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36,800</w:t>
            </w:r>
          </w:p>
        </w:tc>
      </w:tr>
      <w:tr w:rsidR="004B68A5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8A5" w:rsidRDefault="004B68A5">
            <w:pPr>
              <w:pStyle w:val="PlainText"/>
              <w:tabs>
                <w:tab w:val="right" w:leader="dot" w:pos="972"/>
              </w:tabs>
              <w:spacing w:after="1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8A5" w:rsidRDefault="004B68A5">
            <w:pPr>
              <w:pStyle w:val="PlainText"/>
              <w:spacing w:after="100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68A5" w:rsidRDefault="004B68A5">
            <w:pPr>
              <w:pStyle w:val="PlainText"/>
              <w:spacing w:after="100"/>
              <w:ind w:right="21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18,560</w:t>
            </w:r>
          </w:p>
        </w:tc>
      </w:tr>
    </w:tbl>
    <w:p w:rsidR="004B68A5" w:rsidRDefault="004B68A5">
      <w:pPr>
        <w:pStyle w:val="PlainText"/>
        <w:rPr>
          <w:rFonts w:ascii="Times New Roman" w:eastAsia="MS Mincho" w:hAnsi="Times New Roman"/>
          <w:b/>
          <w:bCs/>
          <w:sz w:val="32"/>
          <w:szCs w:val="32"/>
        </w:rPr>
      </w:pPr>
    </w:p>
    <w:tbl>
      <w:tblPr>
        <w:tblW w:w="9303" w:type="dxa"/>
        <w:tblInd w:w="-106" w:type="dxa"/>
        <w:tblLayout w:type="fixed"/>
        <w:tblLook w:val="0000"/>
      </w:tblPr>
      <w:tblGrid>
        <w:gridCol w:w="1368"/>
        <w:gridCol w:w="1290"/>
        <w:gridCol w:w="1329"/>
        <w:gridCol w:w="1329"/>
        <w:gridCol w:w="1329"/>
        <w:gridCol w:w="1329"/>
        <w:gridCol w:w="1329"/>
      </w:tblGrid>
      <w:tr w:rsidR="004B68A5">
        <w:trPr>
          <w:cantSplit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4B68A5">
        <w:trPr>
          <w:cantSplit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EBDT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</w:tr>
      <w:tr w:rsidR="004B68A5">
        <w:trPr>
          <w:cantSplit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</w:tr>
      <w:tr w:rsidR="004B68A5">
        <w:trPr>
          <w:cantSplit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EBT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</w:tr>
      <w:tr w:rsidR="004B68A5">
        <w:trPr>
          <w:cantSplit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 (36%)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  <w:u w:val="single"/>
              </w:rPr>
            </w:pPr>
          </w:p>
        </w:tc>
      </w:tr>
      <w:tr w:rsidR="004B68A5">
        <w:trPr>
          <w:cantSplit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EAT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</w:tr>
      <w:tr w:rsidR="004B68A5">
        <w:trPr>
          <w:cantSplit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</w:tr>
      <w:tr w:rsidR="004B68A5">
        <w:trPr>
          <w:cantSplit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Cash Flow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30"/>
                <w:szCs w:val="30"/>
                <w:highlight w:val="yellow"/>
              </w:rPr>
            </w:pPr>
          </w:p>
        </w:tc>
      </w:tr>
    </w:tbl>
    <w:p w:rsidR="004B68A5" w:rsidRDefault="004B68A5">
      <w:pPr>
        <w:pStyle w:val="PlainText"/>
        <w:spacing w:before="240" w:after="240"/>
        <w:ind w:firstLine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The firm has a 36 percent tax rate.  Assuming depreciation is the only expense and based upon the cost of capital of 10%, calculate the net present value (NPV).   Should the new equipment be purchased?</w:t>
      </w:r>
    </w:p>
    <w:tbl>
      <w:tblPr>
        <w:tblW w:w="9395" w:type="dxa"/>
        <w:tblInd w:w="-106" w:type="dxa"/>
        <w:tblLayout w:type="fixed"/>
        <w:tblLook w:val="0000"/>
      </w:tblPr>
      <w:tblGrid>
        <w:gridCol w:w="1446"/>
        <w:gridCol w:w="1075"/>
        <w:gridCol w:w="1809"/>
        <w:gridCol w:w="2518"/>
        <w:gridCol w:w="6"/>
        <w:gridCol w:w="1133"/>
        <w:gridCol w:w="1408"/>
      </w:tblGrid>
      <w:tr w:rsidR="004B68A5">
        <w:trPr>
          <w:gridAfter w:val="1"/>
          <w:wAfter w:w="1408" w:type="dxa"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Net Present Value</w:t>
            </w: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Cash Flow</w:t>
            </w:r>
            <w:r>
              <w:rPr>
                <w:b/>
                <w:bCs/>
                <w:sz w:val="32"/>
                <w:szCs w:val="32"/>
              </w:rPr>
              <w:br/>
              <w:t>(inflows)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PV</w:t>
            </w:r>
            <w:r>
              <w:rPr>
                <w:b/>
                <w:bCs/>
                <w:sz w:val="32"/>
                <w:szCs w:val="32"/>
                <w:vertAlign w:val="subscript"/>
              </w:rPr>
              <w:t>IF</w:t>
            </w:r>
            <w:r>
              <w:rPr>
                <w:b/>
                <w:bCs/>
                <w:sz w:val="32"/>
                <w:szCs w:val="32"/>
              </w:rPr>
              <w:t xml:space="preserve"> at 10% 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Present Value</w:t>
            </w: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267"/>
              <w:jc w:val="right"/>
              <w:rPr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616"/>
              <w:jc w:val="right"/>
              <w:rPr>
                <w:sz w:val="32"/>
                <w:szCs w:val="32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267"/>
              <w:jc w:val="right"/>
              <w:rPr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616"/>
              <w:jc w:val="right"/>
              <w:rPr>
                <w:sz w:val="32"/>
                <w:szCs w:val="32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267"/>
              <w:jc w:val="right"/>
              <w:rPr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627"/>
              <w:jc w:val="right"/>
              <w:rPr>
                <w:sz w:val="32"/>
                <w:szCs w:val="32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267"/>
              <w:jc w:val="right"/>
              <w:rPr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627"/>
              <w:jc w:val="right"/>
              <w:rPr>
                <w:sz w:val="32"/>
                <w:szCs w:val="32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267"/>
              <w:jc w:val="right"/>
              <w:rPr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627"/>
              <w:jc w:val="right"/>
              <w:rPr>
                <w:sz w:val="32"/>
                <w:szCs w:val="32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267"/>
              <w:jc w:val="right"/>
              <w:rPr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616"/>
              <w:jc w:val="right"/>
              <w:rPr>
                <w:sz w:val="32"/>
                <w:szCs w:val="32"/>
                <w:u w:val="single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Present value of inflows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616"/>
              <w:jc w:val="right"/>
              <w:rPr>
                <w:sz w:val="32"/>
                <w:szCs w:val="32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  <w:tab w:val="right" w:pos="5992"/>
              </w:tabs>
              <w:ind w:right="6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Present value of outflows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  <w:tab w:val="right" w:pos="5992"/>
              </w:tabs>
              <w:ind w:right="616"/>
              <w:jc w:val="right"/>
              <w:rPr>
                <w:sz w:val="32"/>
                <w:szCs w:val="32"/>
              </w:rPr>
            </w:pPr>
          </w:p>
        </w:tc>
      </w:tr>
      <w:tr w:rsidR="004B68A5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ind w:right="-4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left="64"/>
              <w:jc w:val="center"/>
              <w:rPr>
                <w:sz w:val="32"/>
                <w:szCs w:val="32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Net present value</w:t>
            </w:r>
          </w:p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72"/>
              <w:rPr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8A5" w:rsidRDefault="004B68A5">
            <w:pPr>
              <w:pStyle w:val="Footer"/>
              <w:tabs>
                <w:tab w:val="clear" w:pos="4320"/>
                <w:tab w:val="clear" w:pos="8640"/>
              </w:tabs>
              <w:ind w:right="504"/>
              <w:jc w:val="right"/>
              <w:rPr>
                <w:sz w:val="32"/>
                <w:szCs w:val="32"/>
              </w:rPr>
            </w:pPr>
          </w:p>
        </w:tc>
      </w:tr>
    </w:tbl>
    <w:p w:rsidR="004B68A5" w:rsidRDefault="004B68A5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4B68A5" w:rsidRDefault="004B68A5">
      <w:pPr>
        <w:spacing w:after="240"/>
        <w:rPr>
          <w:b/>
          <w:bCs/>
        </w:rPr>
      </w:pPr>
    </w:p>
    <w:sectPr w:rsidR="004B68A5" w:rsidSect="004B68A5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8A5"/>
    <w:rsid w:val="004B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B68A5"/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8A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872</Characters>
  <Application>Microsoft Office Outlook</Application>
  <DocSecurity>0</DocSecurity>
  <Lines>0</Lines>
  <Paragraphs>0</Paragraphs>
  <ScaleCrop>false</ScaleCrop>
  <Company> pmr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 Leisure Time Sporting Goods has improved operations over time and the company needs to make a decision related to an eq</dc:title>
  <dc:subject/>
  <dc:creator>Elnora</dc:creator>
  <cp:keywords/>
  <dc:description/>
  <cp:lastModifiedBy>letyo</cp:lastModifiedBy>
  <cp:revision>2</cp:revision>
  <dcterms:created xsi:type="dcterms:W3CDTF">2009-08-13T14:04:00Z</dcterms:created>
  <dcterms:modified xsi:type="dcterms:W3CDTF">2009-08-13T14:04:00Z</dcterms:modified>
</cp:coreProperties>
</file>