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13" w:rsidRPr="00CF6C08" w:rsidRDefault="00EB3A13" w:rsidP="00EB3A13">
      <w:pPr>
        <w:tabs>
          <w:tab w:val="decimal" w:pos="360"/>
          <w:tab w:val="left" w:pos="720"/>
          <w:tab w:val="left" w:pos="1080"/>
          <w:tab w:val="left" w:pos="8640"/>
        </w:tabs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>15. The income statement and balance sheet columns of Pine Company's worksheet reflects the following totals: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  <w:tab w:val="left" w:pos="3150"/>
          <w:tab w:val="left" w:pos="8640"/>
          <w:tab w:val="left" w:pos="8820"/>
        </w:tabs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ab/>
      </w:r>
    </w:p>
    <w:p w:rsidR="00EB3A13" w:rsidRPr="00CF6C08" w:rsidRDefault="00EB3A13" w:rsidP="00EB3A13">
      <w:pPr>
        <w:tabs>
          <w:tab w:val="left" w:pos="3150"/>
          <w:tab w:val="left" w:pos="3960"/>
          <w:tab w:val="left" w:pos="4590"/>
          <w:tab w:val="left" w:pos="5400"/>
          <w:tab w:val="left" w:pos="6390"/>
          <w:tab w:val="left" w:pos="7200"/>
          <w:tab w:val="left" w:pos="7830"/>
          <w:tab w:val="left" w:pos="864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  <w:u w:val="single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 xml:space="preserve">    Income Statement</w:t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 xml:space="preserve">       Balance Sheet</w:t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ab/>
      </w:r>
    </w:p>
    <w:p w:rsidR="00EB3A13" w:rsidRPr="00CF6C08" w:rsidRDefault="00EB3A13" w:rsidP="00EB3A13">
      <w:pPr>
        <w:tabs>
          <w:tab w:val="left" w:pos="3150"/>
          <w:tab w:val="left" w:pos="3960"/>
          <w:tab w:val="left" w:pos="4590"/>
          <w:tab w:val="left" w:pos="5400"/>
          <w:tab w:val="left" w:pos="6390"/>
          <w:tab w:val="left" w:pos="7200"/>
          <w:tab w:val="left" w:pos="7830"/>
          <w:tab w:val="left" w:pos="864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  <w:u w:val="single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 xml:space="preserve">     Dr.</w:t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 xml:space="preserve">     Cr.</w:t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 xml:space="preserve">     Dr.</w:t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 xml:space="preserve">     Cr.</w:t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ab/>
      </w:r>
    </w:p>
    <w:p w:rsidR="00EB3A13" w:rsidRPr="00CF6C08" w:rsidRDefault="00EB3A13" w:rsidP="00EB3A13">
      <w:pPr>
        <w:tabs>
          <w:tab w:val="left" w:pos="1440"/>
          <w:tab w:val="right" w:pos="3960"/>
          <w:tab w:val="right" w:pos="5400"/>
          <w:tab w:val="right" w:pos="7200"/>
          <w:tab w:val="right" w:pos="864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Totals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$58,000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$48,000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$34,000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$44,000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The net income (or loss) for the period is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a.</w:t>
      </w:r>
      <w:r w:rsidRPr="00CF6C08">
        <w:rPr>
          <w:rFonts w:cs="Arial"/>
          <w:sz w:val="20"/>
        </w:rPr>
        <w:tab/>
        <w:t>$48,000 income.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b.</w:t>
      </w:r>
      <w:r w:rsidRPr="00CF6C08">
        <w:rPr>
          <w:rFonts w:cs="Arial"/>
          <w:sz w:val="20"/>
        </w:rPr>
        <w:tab/>
        <w:t>$10,000 income.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c.</w:t>
      </w:r>
      <w:r w:rsidRPr="00CF6C08">
        <w:rPr>
          <w:rFonts w:cs="Arial"/>
          <w:sz w:val="20"/>
        </w:rPr>
        <w:tab/>
        <w:t>$10,000 loss.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d.</w:t>
      </w:r>
      <w:r w:rsidRPr="00CF6C08">
        <w:rPr>
          <w:rFonts w:cs="Arial"/>
          <w:sz w:val="20"/>
        </w:rPr>
        <w:tab/>
        <w:t>not determinable.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</w:p>
    <w:p w:rsidR="00EB3A13" w:rsidRPr="00CF6C08" w:rsidRDefault="00EB3A13" w:rsidP="00EB3A13">
      <w:pPr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>Use the following information for questions 16-20</w:t>
      </w:r>
    </w:p>
    <w:p w:rsidR="00EB3A13" w:rsidRPr="00CF6C08" w:rsidRDefault="00EB3A13" w:rsidP="00EB3A13">
      <w:pPr>
        <w:jc w:val="both"/>
        <w:rPr>
          <w:rFonts w:ascii="Arial" w:hAnsi="Arial" w:cs="Arial"/>
          <w:noProof/>
          <w:snapToGrid w:val="0"/>
          <w:sz w:val="20"/>
          <w:szCs w:val="20"/>
        </w:rPr>
      </w:pPr>
    </w:p>
    <w:p w:rsidR="00EB3A13" w:rsidRPr="00CF6C08" w:rsidRDefault="00EB3A13" w:rsidP="00EB3A13">
      <w:pPr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>The income statement for the month of June, 2008 of Delgado Enterprises contains the following information:</w:t>
      </w:r>
    </w:p>
    <w:p w:rsidR="00EB3A13" w:rsidRPr="00CF6C08" w:rsidRDefault="00EB3A13" w:rsidP="00EB3A13">
      <w:pPr>
        <w:tabs>
          <w:tab w:val="left" w:pos="1080"/>
          <w:tab w:val="left" w:pos="1440"/>
          <w:tab w:val="right" w:pos="7200"/>
          <w:tab w:val="right" w:pos="8280"/>
        </w:tabs>
        <w:spacing w:before="120"/>
        <w:ind w:left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>Revenues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$7,000</w:t>
      </w:r>
    </w:p>
    <w:p w:rsidR="00EB3A13" w:rsidRPr="00CF6C08" w:rsidRDefault="00EB3A13" w:rsidP="00EB3A13">
      <w:pPr>
        <w:tabs>
          <w:tab w:val="left" w:pos="1080"/>
          <w:tab w:val="left" w:pos="1440"/>
          <w:tab w:val="right" w:pos="7200"/>
          <w:tab w:val="right" w:pos="8280"/>
        </w:tabs>
        <w:ind w:left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>Expenses:</w:t>
      </w:r>
    </w:p>
    <w:p w:rsidR="00EB3A13" w:rsidRPr="00CF6C08" w:rsidRDefault="00EB3A13" w:rsidP="00EB3A13">
      <w:pPr>
        <w:tabs>
          <w:tab w:val="left" w:pos="1080"/>
          <w:tab w:val="left" w:pos="1440"/>
          <w:tab w:val="right" w:pos="7200"/>
          <w:tab w:val="right" w:pos="8280"/>
        </w:tabs>
        <w:ind w:left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Wages Expense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$2,000</w:t>
      </w:r>
    </w:p>
    <w:p w:rsidR="00EB3A13" w:rsidRPr="00CF6C08" w:rsidRDefault="00EB3A13" w:rsidP="00EB3A13">
      <w:pPr>
        <w:tabs>
          <w:tab w:val="left" w:pos="1080"/>
          <w:tab w:val="left" w:pos="1440"/>
          <w:tab w:val="right" w:pos="7200"/>
          <w:tab w:val="right" w:pos="8280"/>
        </w:tabs>
        <w:ind w:left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Rent Expense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1,000</w:t>
      </w:r>
    </w:p>
    <w:p w:rsidR="00EB3A13" w:rsidRPr="00CF6C08" w:rsidRDefault="00EB3A13" w:rsidP="00EB3A13">
      <w:pPr>
        <w:tabs>
          <w:tab w:val="left" w:pos="1080"/>
          <w:tab w:val="left" w:pos="1440"/>
          <w:tab w:val="right" w:pos="7200"/>
          <w:tab w:val="right" w:pos="8280"/>
        </w:tabs>
        <w:ind w:left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Supplies Expense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300</w:t>
      </w:r>
    </w:p>
    <w:p w:rsidR="00EB3A13" w:rsidRPr="00CF6C08" w:rsidRDefault="00EB3A13" w:rsidP="00EB3A13">
      <w:pPr>
        <w:tabs>
          <w:tab w:val="left" w:pos="1080"/>
          <w:tab w:val="left" w:pos="1440"/>
          <w:tab w:val="right" w:pos="7200"/>
          <w:tab w:val="right" w:pos="8280"/>
        </w:tabs>
        <w:ind w:left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Advertising Expense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200</w:t>
      </w:r>
    </w:p>
    <w:p w:rsidR="00EB3A13" w:rsidRPr="00CF6C08" w:rsidRDefault="00EB3A13" w:rsidP="00EB3A13">
      <w:pPr>
        <w:tabs>
          <w:tab w:val="left" w:pos="1080"/>
          <w:tab w:val="left" w:pos="1440"/>
          <w:tab w:val="right" w:pos="7200"/>
          <w:tab w:val="right" w:pos="8280"/>
        </w:tabs>
        <w:ind w:left="720"/>
        <w:jc w:val="both"/>
        <w:rPr>
          <w:rFonts w:ascii="Arial" w:hAnsi="Arial" w:cs="Arial"/>
          <w:noProof/>
          <w:snapToGrid w:val="0"/>
          <w:sz w:val="20"/>
          <w:szCs w:val="20"/>
          <w:u w:val="single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Insurance Expense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 xml:space="preserve">     100</w:t>
      </w:r>
    </w:p>
    <w:p w:rsidR="00EB3A13" w:rsidRPr="00CF6C08" w:rsidRDefault="00EB3A13" w:rsidP="00EB3A13">
      <w:pPr>
        <w:tabs>
          <w:tab w:val="left" w:pos="1080"/>
          <w:tab w:val="left" w:pos="1440"/>
          <w:tab w:val="right" w:pos="7200"/>
          <w:tab w:val="right" w:pos="8280"/>
        </w:tabs>
        <w:ind w:left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Total expenses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  <w:u w:val="single"/>
        </w:rPr>
        <w:t xml:space="preserve">  3,600</w:t>
      </w:r>
    </w:p>
    <w:p w:rsidR="00EB3A13" w:rsidRPr="00CF6C08" w:rsidRDefault="00EB3A13" w:rsidP="00EB3A13">
      <w:pPr>
        <w:tabs>
          <w:tab w:val="left" w:pos="1080"/>
          <w:tab w:val="left" w:pos="1440"/>
          <w:tab w:val="right" w:pos="7200"/>
          <w:tab w:val="right" w:pos="8280"/>
        </w:tabs>
        <w:ind w:left="720"/>
        <w:jc w:val="both"/>
        <w:rPr>
          <w:rFonts w:ascii="Arial" w:hAnsi="Arial" w:cs="Arial"/>
          <w:noProof/>
          <w:snapToGrid w:val="0"/>
          <w:sz w:val="20"/>
          <w:szCs w:val="20"/>
          <w:u w:val="single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>Net income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</w:r>
      <w:r w:rsidRPr="00CF6C08">
        <w:rPr>
          <w:rFonts w:ascii="Arial" w:hAnsi="Arial" w:cs="Arial"/>
          <w:noProof/>
          <w:snapToGrid w:val="0"/>
          <w:sz w:val="20"/>
          <w:szCs w:val="20"/>
          <w:u w:val="double"/>
        </w:rPr>
        <w:t>$3,400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jc w:val="both"/>
        <w:rPr>
          <w:rFonts w:ascii="Arial" w:hAnsi="Arial" w:cs="Arial"/>
          <w:noProof/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16.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The entry to close the revenue account includes a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a.</w:t>
      </w:r>
      <w:r w:rsidRPr="00CF6C08">
        <w:rPr>
          <w:rFonts w:cs="Arial"/>
          <w:sz w:val="20"/>
        </w:rPr>
        <w:tab/>
        <w:t>debit to Income Summary for $3,400.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b.</w:t>
      </w:r>
      <w:r w:rsidRPr="00CF6C08">
        <w:rPr>
          <w:rFonts w:cs="Arial"/>
          <w:sz w:val="20"/>
        </w:rPr>
        <w:tab/>
        <w:t>credit to Income Summary for $3,400.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c.</w:t>
      </w:r>
      <w:r w:rsidRPr="00CF6C08">
        <w:rPr>
          <w:rFonts w:cs="Arial"/>
          <w:sz w:val="20"/>
        </w:rPr>
        <w:tab/>
        <w:t>debit to Income Summary for $7,000.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d.</w:t>
      </w:r>
      <w:r w:rsidRPr="00CF6C08">
        <w:rPr>
          <w:rFonts w:cs="Arial"/>
          <w:sz w:val="20"/>
        </w:rPr>
        <w:tab/>
        <w:t>credit to Income Summary for $7,000.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17.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The entry to close the expense accounts includes a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a.</w:t>
      </w:r>
      <w:r w:rsidRPr="00CF6C08">
        <w:rPr>
          <w:rFonts w:cs="Arial"/>
          <w:sz w:val="20"/>
        </w:rPr>
        <w:tab/>
        <w:t>debit to Income Summary for $3,400.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b.</w:t>
      </w:r>
      <w:r w:rsidRPr="00CF6C08">
        <w:rPr>
          <w:rFonts w:cs="Arial"/>
          <w:sz w:val="20"/>
        </w:rPr>
        <w:tab/>
        <w:t>credit to Rent Expense for $1,000,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c.</w:t>
      </w:r>
      <w:r w:rsidRPr="00CF6C08">
        <w:rPr>
          <w:rFonts w:cs="Arial"/>
          <w:sz w:val="20"/>
        </w:rPr>
        <w:tab/>
        <w:t>credit to Income Summary for $3,600.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d.</w:t>
      </w:r>
      <w:r w:rsidRPr="00CF6C08">
        <w:rPr>
          <w:rFonts w:cs="Arial"/>
          <w:sz w:val="20"/>
        </w:rPr>
        <w:tab/>
        <w:t>debit to Wages Expense for $2,000.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 xml:space="preserve"> 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 xml:space="preserve">   18.  After the revenue and expense accounts have been closed, the balance in Income Summary will be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a.</w:t>
      </w:r>
      <w:r w:rsidRPr="00CF6C08">
        <w:rPr>
          <w:rFonts w:cs="Arial"/>
          <w:sz w:val="20"/>
        </w:rPr>
        <w:tab/>
        <w:t>$0.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b.</w:t>
      </w:r>
      <w:r w:rsidRPr="00CF6C08">
        <w:rPr>
          <w:rFonts w:cs="Arial"/>
          <w:sz w:val="20"/>
        </w:rPr>
        <w:tab/>
        <w:t>a debit balance of $3,400.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c.</w:t>
      </w:r>
      <w:r w:rsidRPr="00CF6C08">
        <w:rPr>
          <w:rFonts w:cs="Arial"/>
          <w:sz w:val="20"/>
        </w:rPr>
        <w:tab/>
        <w:t>a credit balance of $3,400.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d.</w:t>
      </w:r>
      <w:r w:rsidRPr="00CF6C08">
        <w:rPr>
          <w:rFonts w:cs="Arial"/>
          <w:sz w:val="20"/>
        </w:rPr>
        <w:tab/>
        <w:t>a credit balance of $7,000.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t xml:space="preserve">   19.</w:t>
      </w:r>
      <w:r w:rsidRPr="00CF6C08">
        <w:rPr>
          <w:rFonts w:ascii="Arial" w:hAnsi="Arial" w:cs="Arial"/>
          <w:noProof/>
          <w:snapToGrid w:val="0"/>
          <w:sz w:val="20"/>
          <w:szCs w:val="20"/>
        </w:rPr>
        <w:tab/>
        <w:t>The entry to close Income Summary to Retained Earnings includes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a.</w:t>
      </w:r>
      <w:r w:rsidRPr="00CF6C08">
        <w:rPr>
          <w:rFonts w:cs="Arial"/>
          <w:sz w:val="20"/>
        </w:rPr>
        <w:tab/>
        <w:t>a debit to Revenue for $7,000.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b.</w:t>
      </w:r>
      <w:r w:rsidRPr="00CF6C08">
        <w:rPr>
          <w:rFonts w:cs="Arial"/>
          <w:sz w:val="20"/>
        </w:rPr>
        <w:tab/>
        <w:t>credits to Expenses totalling $3,600.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c.</w:t>
      </w:r>
      <w:r w:rsidRPr="00CF6C08">
        <w:rPr>
          <w:rFonts w:cs="Arial"/>
          <w:sz w:val="20"/>
        </w:rPr>
        <w:tab/>
        <w:t>a credit to Income Summary for $3,400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d.</w:t>
      </w:r>
      <w:r w:rsidRPr="00CF6C08">
        <w:rPr>
          <w:rFonts w:cs="Arial"/>
          <w:sz w:val="20"/>
        </w:rPr>
        <w:tab/>
        <w:t>a credit to Retained Earnings for $3,400.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F6C08">
        <w:rPr>
          <w:rFonts w:ascii="Arial" w:hAnsi="Arial" w:cs="Arial"/>
          <w:noProof/>
          <w:snapToGrid w:val="0"/>
          <w:sz w:val="20"/>
          <w:szCs w:val="20"/>
        </w:rPr>
        <w:lastRenderedPageBreak/>
        <w:tab/>
        <w:t xml:space="preserve">   20. At June 1, 2008, Delgado reported retained earnings of $35,000.  The company had no dividends during June.  At June 30, 2008, the company will report retained earnings of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a.</w:t>
      </w:r>
      <w:r w:rsidRPr="00CF6C08">
        <w:rPr>
          <w:rFonts w:cs="Arial"/>
          <w:sz w:val="20"/>
        </w:rPr>
        <w:tab/>
        <w:t>$35,000.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b.</w:t>
      </w:r>
      <w:r w:rsidRPr="00CF6C08">
        <w:rPr>
          <w:rFonts w:cs="Arial"/>
          <w:sz w:val="20"/>
        </w:rPr>
        <w:tab/>
        <w:t>$42,000.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c.</w:t>
      </w:r>
      <w:r w:rsidRPr="00CF6C08">
        <w:rPr>
          <w:rFonts w:cs="Arial"/>
          <w:sz w:val="20"/>
        </w:rPr>
        <w:tab/>
        <w:t>$38,400.</w:t>
      </w:r>
    </w:p>
    <w:p w:rsidR="00EB3A13" w:rsidRPr="00CF6C08" w:rsidRDefault="00EB3A13" w:rsidP="00EB3A13">
      <w:pPr>
        <w:pStyle w:val="M-CFoils"/>
        <w:rPr>
          <w:rFonts w:cs="Arial"/>
          <w:sz w:val="20"/>
        </w:rPr>
      </w:pPr>
      <w:r w:rsidRPr="00CF6C08">
        <w:rPr>
          <w:rFonts w:cs="Arial"/>
          <w:sz w:val="20"/>
        </w:rPr>
        <w:t>d.</w:t>
      </w:r>
      <w:r w:rsidRPr="00CF6C08">
        <w:rPr>
          <w:rFonts w:cs="Arial"/>
          <w:sz w:val="20"/>
        </w:rPr>
        <w:tab/>
        <w:t>$31,600.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 xml:space="preserve">   21. Costs become expenses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ab/>
      </w:r>
      <w:r w:rsidRPr="00CF6C08">
        <w:rPr>
          <w:rFonts w:ascii="Arial" w:hAnsi="Arial" w:cs="Arial"/>
          <w:snapToGrid w:val="0"/>
          <w:sz w:val="20"/>
          <w:szCs w:val="20"/>
        </w:rPr>
        <w:tab/>
      </w:r>
      <w:proofErr w:type="gramStart"/>
      <w:r w:rsidRPr="00CF6C08">
        <w:rPr>
          <w:rFonts w:ascii="Arial" w:hAnsi="Arial" w:cs="Arial"/>
          <w:snapToGrid w:val="0"/>
          <w:sz w:val="20"/>
          <w:szCs w:val="20"/>
        </w:rPr>
        <w:t>a</w:t>
      </w:r>
      <w:proofErr w:type="gramEnd"/>
      <w:r w:rsidRPr="00CF6C08">
        <w:rPr>
          <w:rFonts w:ascii="Arial" w:hAnsi="Arial" w:cs="Arial"/>
          <w:snapToGrid w:val="0"/>
          <w:sz w:val="20"/>
          <w:szCs w:val="20"/>
        </w:rPr>
        <w:t>.</w:t>
      </w:r>
      <w:r w:rsidRPr="00CF6C08">
        <w:rPr>
          <w:rFonts w:ascii="Arial" w:hAnsi="Arial" w:cs="Arial"/>
          <w:snapToGrid w:val="0"/>
          <w:sz w:val="20"/>
          <w:szCs w:val="20"/>
        </w:rPr>
        <w:tab/>
        <w:t>when they are paid.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ab/>
      </w:r>
      <w:r w:rsidRPr="00CF6C08">
        <w:rPr>
          <w:rFonts w:ascii="Arial" w:hAnsi="Arial" w:cs="Arial"/>
          <w:snapToGrid w:val="0"/>
          <w:sz w:val="20"/>
          <w:szCs w:val="20"/>
        </w:rPr>
        <w:tab/>
      </w:r>
      <w:proofErr w:type="gramStart"/>
      <w:r w:rsidRPr="00CF6C08">
        <w:rPr>
          <w:rFonts w:ascii="Arial" w:hAnsi="Arial" w:cs="Arial"/>
          <w:snapToGrid w:val="0"/>
          <w:sz w:val="20"/>
          <w:szCs w:val="20"/>
        </w:rPr>
        <w:t>b</w:t>
      </w:r>
      <w:proofErr w:type="gramEnd"/>
      <w:r w:rsidRPr="00CF6C08">
        <w:rPr>
          <w:rFonts w:ascii="Arial" w:hAnsi="Arial" w:cs="Arial"/>
          <w:snapToGrid w:val="0"/>
          <w:sz w:val="20"/>
          <w:szCs w:val="20"/>
        </w:rPr>
        <w:t>.</w:t>
      </w:r>
      <w:r w:rsidRPr="00CF6C08">
        <w:rPr>
          <w:rFonts w:ascii="Arial" w:hAnsi="Arial" w:cs="Arial"/>
          <w:snapToGrid w:val="0"/>
          <w:sz w:val="20"/>
          <w:szCs w:val="20"/>
        </w:rPr>
        <w:tab/>
        <w:t>when they are charged against revenues.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ab/>
      </w:r>
      <w:r w:rsidRPr="00CF6C08">
        <w:rPr>
          <w:rFonts w:ascii="Arial" w:hAnsi="Arial" w:cs="Arial"/>
          <w:snapToGrid w:val="0"/>
          <w:sz w:val="20"/>
          <w:szCs w:val="20"/>
        </w:rPr>
        <w:tab/>
      </w:r>
      <w:proofErr w:type="gramStart"/>
      <w:r w:rsidRPr="00CF6C08">
        <w:rPr>
          <w:rFonts w:ascii="Arial" w:hAnsi="Arial" w:cs="Arial"/>
          <w:snapToGrid w:val="0"/>
          <w:sz w:val="20"/>
          <w:szCs w:val="20"/>
        </w:rPr>
        <w:t>c</w:t>
      </w:r>
      <w:proofErr w:type="gramEnd"/>
      <w:r w:rsidRPr="00CF6C08">
        <w:rPr>
          <w:rFonts w:ascii="Arial" w:hAnsi="Arial" w:cs="Arial"/>
          <w:snapToGrid w:val="0"/>
          <w:sz w:val="20"/>
          <w:szCs w:val="20"/>
        </w:rPr>
        <w:t>.</w:t>
      </w:r>
      <w:r w:rsidRPr="00CF6C08">
        <w:rPr>
          <w:rFonts w:ascii="Arial" w:hAnsi="Arial" w:cs="Arial"/>
          <w:snapToGrid w:val="0"/>
          <w:sz w:val="20"/>
          <w:szCs w:val="20"/>
        </w:rPr>
        <w:tab/>
        <w:t>when they are purchased.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ab/>
      </w:r>
      <w:r w:rsidRPr="00CF6C08">
        <w:rPr>
          <w:rFonts w:ascii="Arial" w:hAnsi="Arial" w:cs="Arial"/>
          <w:snapToGrid w:val="0"/>
          <w:sz w:val="20"/>
          <w:szCs w:val="20"/>
        </w:rPr>
        <w:tab/>
      </w:r>
      <w:proofErr w:type="gramStart"/>
      <w:r w:rsidRPr="00CF6C08">
        <w:rPr>
          <w:rFonts w:ascii="Arial" w:hAnsi="Arial" w:cs="Arial"/>
          <w:snapToGrid w:val="0"/>
          <w:sz w:val="20"/>
          <w:szCs w:val="20"/>
        </w:rPr>
        <w:t>d</w:t>
      </w:r>
      <w:proofErr w:type="gramEnd"/>
      <w:r w:rsidRPr="00CF6C08">
        <w:rPr>
          <w:rFonts w:ascii="Arial" w:hAnsi="Arial" w:cs="Arial"/>
          <w:snapToGrid w:val="0"/>
          <w:sz w:val="20"/>
          <w:szCs w:val="20"/>
        </w:rPr>
        <w:t>.</w:t>
      </w:r>
      <w:r w:rsidRPr="00CF6C08">
        <w:rPr>
          <w:rFonts w:ascii="Arial" w:hAnsi="Arial" w:cs="Arial"/>
          <w:snapToGrid w:val="0"/>
          <w:sz w:val="20"/>
          <w:szCs w:val="20"/>
        </w:rPr>
        <w:tab/>
        <w:t>at the end of the accounting period.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rPr>
          <w:rFonts w:ascii="Arial" w:hAnsi="Arial" w:cs="Arial"/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</w:tabs>
        <w:ind w:left="1080" w:hanging="1080"/>
        <w:rPr>
          <w:rFonts w:ascii="Arial" w:hAnsi="Arial" w:cs="Arial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ab/>
        <w:t xml:space="preserve">   22. </w:t>
      </w:r>
      <w:r w:rsidRPr="00CF6C08">
        <w:rPr>
          <w:rFonts w:ascii="Arial" w:hAnsi="Arial" w:cs="Arial"/>
          <w:sz w:val="20"/>
          <w:szCs w:val="20"/>
        </w:rPr>
        <w:t xml:space="preserve">Working capital is </w:t>
      </w:r>
    </w:p>
    <w:p w:rsidR="00EB3A13" w:rsidRPr="00CF6C08" w:rsidRDefault="00EB3A13" w:rsidP="00EB3A13">
      <w:pPr>
        <w:tabs>
          <w:tab w:val="decimal" w:pos="360"/>
          <w:tab w:val="left" w:pos="720"/>
        </w:tabs>
        <w:ind w:left="1080" w:hanging="1080"/>
        <w:rPr>
          <w:rFonts w:ascii="Arial" w:hAnsi="Arial" w:cs="Arial"/>
          <w:sz w:val="20"/>
          <w:szCs w:val="20"/>
        </w:rPr>
      </w:pPr>
      <w:r w:rsidRPr="00CF6C08">
        <w:rPr>
          <w:rFonts w:ascii="Arial" w:hAnsi="Arial" w:cs="Arial"/>
          <w:sz w:val="20"/>
          <w:szCs w:val="20"/>
        </w:rPr>
        <w:tab/>
      </w:r>
      <w:r w:rsidRPr="00CF6C08">
        <w:rPr>
          <w:rFonts w:ascii="Arial" w:hAnsi="Arial" w:cs="Arial"/>
          <w:sz w:val="20"/>
          <w:szCs w:val="20"/>
        </w:rPr>
        <w:tab/>
        <w:t>a.</w:t>
      </w:r>
      <w:r w:rsidRPr="00CF6C08">
        <w:rPr>
          <w:rFonts w:ascii="Arial" w:hAnsi="Arial" w:cs="Arial"/>
          <w:sz w:val="20"/>
          <w:szCs w:val="20"/>
        </w:rPr>
        <w:tab/>
        <w:t>Net income divided by sales.</w:t>
      </w:r>
    </w:p>
    <w:p w:rsidR="00EB3A13" w:rsidRPr="00CF6C08" w:rsidRDefault="00EB3A13" w:rsidP="00EB3A13">
      <w:pPr>
        <w:tabs>
          <w:tab w:val="decimal" w:pos="360"/>
          <w:tab w:val="left" w:pos="720"/>
        </w:tabs>
        <w:ind w:left="1080" w:hanging="1080"/>
        <w:rPr>
          <w:rFonts w:ascii="Arial" w:hAnsi="Arial" w:cs="Arial"/>
          <w:sz w:val="20"/>
          <w:szCs w:val="20"/>
        </w:rPr>
      </w:pPr>
      <w:r w:rsidRPr="00CF6C08">
        <w:rPr>
          <w:rFonts w:ascii="Arial" w:hAnsi="Arial" w:cs="Arial"/>
          <w:sz w:val="20"/>
          <w:szCs w:val="20"/>
        </w:rPr>
        <w:tab/>
      </w:r>
      <w:r w:rsidRPr="00CF6C08">
        <w:rPr>
          <w:rFonts w:ascii="Arial" w:hAnsi="Arial" w:cs="Arial"/>
          <w:sz w:val="20"/>
          <w:szCs w:val="20"/>
        </w:rPr>
        <w:tab/>
        <w:t>b.</w:t>
      </w:r>
      <w:r w:rsidRPr="00CF6C08">
        <w:rPr>
          <w:rFonts w:ascii="Arial" w:hAnsi="Arial" w:cs="Arial"/>
          <w:sz w:val="20"/>
          <w:szCs w:val="20"/>
        </w:rPr>
        <w:tab/>
        <w:t>Current assets minus current liabilities.</w:t>
      </w:r>
    </w:p>
    <w:p w:rsidR="00EB3A13" w:rsidRPr="00CF6C08" w:rsidRDefault="00EB3A13" w:rsidP="00EB3A13">
      <w:pPr>
        <w:tabs>
          <w:tab w:val="decimal" w:pos="360"/>
          <w:tab w:val="left" w:pos="720"/>
        </w:tabs>
        <w:ind w:left="1080" w:hanging="1080"/>
        <w:rPr>
          <w:rFonts w:ascii="Arial" w:hAnsi="Arial" w:cs="Arial"/>
          <w:sz w:val="20"/>
          <w:szCs w:val="20"/>
        </w:rPr>
      </w:pPr>
      <w:r w:rsidRPr="00CF6C08">
        <w:rPr>
          <w:rFonts w:ascii="Arial" w:hAnsi="Arial" w:cs="Arial"/>
          <w:sz w:val="20"/>
          <w:szCs w:val="20"/>
        </w:rPr>
        <w:tab/>
      </w:r>
      <w:r w:rsidRPr="00CF6C08">
        <w:rPr>
          <w:rFonts w:ascii="Arial" w:hAnsi="Arial" w:cs="Arial"/>
          <w:sz w:val="20"/>
          <w:szCs w:val="20"/>
        </w:rPr>
        <w:tab/>
        <w:t>c.</w:t>
      </w:r>
      <w:r w:rsidRPr="00CF6C08">
        <w:rPr>
          <w:rFonts w:ascii="Arial" w:hAnsi="Arial" w:cs="Arial"/>
          <w:sz w:val="20"/>
          <w:szCs w:val="20"/>
        </w:rPr>
        <w:tab/>
        <w:t>Current assets divided by current liabilities.</w:t>
      </w:r>
    </w:p>
    <w:p w:rsidR="00EB3A13" w:rsidRPr="00CF6C08" w:rsidRDefault="00EB3A13" w:rsidP="00EB3A13">
      <w:pPr>
        <w:tabs>
          <w:tab w:val="decimal" w:pos="360"/>
          <w:tab w:val="left" w:pos="720"/>
        </w:tabs>
        <w:ind w:left="1080" w:hanging="1080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z w:val="20"/>
          <w:szCs w:val="20"/>
        </w:rPr>
        <w:tab/>
      </w:r>
      <w:r w:rsidRPr="00CF6C08">
        <w:rPr>
          <w:rFonts w:ascii="Arial" w:hAnsi="Arial" w:cs="Arial"/>
          <w:sz w:val="20"/>
          <w:szCs w:val="20"/>
        </w:rPr>
        <w:tab/>
        <w:t>d.</w:t>
      </w:r>
      <w:r w:rsidRPr="00CF6C08">
        <w:rPr>
          <w:rFonts w:ascii="Arial" w:hAnsi="Arial" w:cs="Arial"/>
          <w:sz w:val="20"/>
          <w:szCs w:val="20"/>
        </w:rPr>
        <w:tab/>
        <w:t>Total debt divided by total assets.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 xml:space="preserve">  23. The Sarbanes-Oxley Act of 2002 requires that all U.S. corporations under the jurisdiction of the Securities and Exchange Commission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a.</w:t>
      </w:r>
      <w:r w:rsidRPr="00CF6C08">
        <w:rPr>
          <w:sz w:val="20"/>
          <w:szCs w:val="20"/>
        </w:rPr>
        <w:tab/>
        <w:t>have at least one foreign subsidiary.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b.</w:t>
      </w:r>
      <w:r w:rsidRPr="00CF6C08">
        <w:rPr>
          <w:sz w:val="20"/>
          <w:szCs w:val="20"/>
        </w:rPr>
        <w:tab/>
        <w:t>maintain accounting records of foreign branches and subsidiaries in the local foreign currency.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c.</w:t>
      </w:r>
      <w:r w:rsidRPr="00CF6C08">
        <w:rPr>
          <w:sz w:val="20"/>
          <w:szCs w:val="20"/>
        </w:rPr>
        <w:tab/>
        <w:t>maintain an adequate system of internal control.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d.</w:t>
      </w:r>
      <w:r w:rsidRPr="00CF6C08">
        <w:rPr>
          <w:sz w:val="20"/>
          <w:szCs w:val="20"/>
        </w:rPr>
        <w:tab/>
        <w:t>must file reports with the National Commission on Fraudulent Financial Reporting.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</w:p>
    <w:p w:rsidR="00EB3A13" w:rsidRPr="00CF6C08" w:rsidRDefault="00EB3A13" w:rsidP="00EB3A13">
      <w:pPr>
        <w:pStyle w:val="MC-Foils"/>
        <w:rPr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ab/>
        <w:t xml:space="preserve">   24.   Having one person post entries to accounts receivable subsidiary ledger and a different person post to the Accounts Receivable Control account in the general ledger is an example of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a.</w:t>
      </w:r>
      <w:r w:rsidRPr="00CF6C08">
        <w:rPr>
          <w:sz w:val="20"/>
          <w:szCs w:val="20"/>
        </w:rPr>
        <w:tab/>
        <w:t>inadequate internal control.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b.</w:t>
      </w:r>
      <w:r w:rsidRPr="00CF6C08">
        <w:rPr>
          <w:sz w:val="20"/>
          <w:szCs w:val="20"/>
        </w:rPr>
        <w:tab/>
        <w:t>duplication of effort.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c.</w:t>
      </w:r>
      <w:r w:rsidRPr="00CF6C08">
        <w:rPr>
          <w:sz w:val="20"/>
          <w:szCs w:val="20"/>
        </w:rPr>
        <w:tab/>
        <w:t>external verification.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d.</w:t>
      </w:r>
      <w:r w:rsidRPr="00CF6C08">
        <w:rPr>
          <w:sz w:val="20"/>
          <w:szCs w:val="20"/>
        </w:rPr>
        <w:tab/>
        <w:t>segregation of duties.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</w:p>
    <w:p w:rsidR="00EB3A13" w:rsidRPr="00CF6C08" w:rsidRDefault="00EB3A13" w:rsidP="00EB3A13">
      <w:pPr>
        <w:pStyle w:val="BodyText"/>
        <w:tabs>
          <w:tab w:val="decimal" w:pos="360"/>
          <w:tab w:val="left" w:pos="1080"/>
        </w:tabs>
        <w:ind w:left="720" w:hanging="720"/>
        <w:rPr>
          <w:rFonts w:cs="Arial"/>
          <w:sz w:val="20"/>
        </w:rPr>
      </w:pPr>
      <w:r w:rsidRPr="00CF6C08">
        <w:rPr>
          <w:rFonts w:cs="Arial"/>
          <w:sz w:val="20"/>
        </w:rPr>
        <w:tab/>
        <w:t xml:space="preserve">  25.  Assume the following cost of goods sold data for a company:</w:t>
      </w:r>
    </w:p>
    <w:p w:rsidR="00EB3A13" w:rsidRPr="00CF6C08" w:rsidRDefault="00EB3A13" w:rsidP="00EB3A13">
      <w:pPr>
        <w:pStyle w:val="BodyText"/>
        <w:tabs>
          <w:tab w:val="right" w:pos="3600"/>
        </w:tabs>
        <w:spacing w:before="80"/>
        <w:ind w:left="1260"/>
        <w:rPr>
          <w:rFonts w:cs="Arial"/>
          <w:sz w:val="20"/>
        </w:rPr>
      </w:pPr>
      <w:r w:rsidRPr="00CF6C08">
        <w:rPr>
          <w:rFonts w:cs="Arial"/>
          <w:sz w:val="20"/>
        </w:rPr>
        <w:t>2009</w:t>
      </w:r>
      <w:r w:rsidRPr="00CF6C08">
        <w:rPr>
          <w:rFonts w:cs="Arial"/>
          <w:sz w:val="20"/>
        </w:rPr>
        <w:tab/>
        <w:t>$1,500,000</w:t>
      </w:r>
    </w:p>
    <w:p w:rsidR="00EB3A13" w:rsidRPr="00CF6C08" w:rsidRDefault="00EB3A13" w:rsidP="00EB3A13">
      <w:pPr>
        <w:pStyle w:val="BodyText"/>
        <w:tabs>
          <w:tab w:val="right" w:pos="3600"/>
        </w:tabs>
        <w:ind w:left="1260"/>
        <w:rPr>
          <w:rFonts w:cs="Arial"/>
          <w:sz w:val="20"/>
        </w:rPr>
      </w:pPr>
      <w:r w:rsidRPr="00CF6C08">
        <w:rPr>
          <w:rFonts w:cs="Arial"/>
          <w:sz w:val="20"/>
        </w:rPr>
        <w:t>2008</w:t>
      </w:r>
      <w:r w:rsidRPr="00CF6C08">
        <w:rPr>
          <w:rFonts w:cs="Arial"/>
          <w:sz w:val="20"/>
        </w:rPr>
        <w:tab/>
        <w:t>1,200,000</w:t>
      </w:r>
    </w:p>
    <w:p w:rsidR="00EB3A13" w:rsidRPr="00CF6C08" w:rsidRDefault="00EB3A13" w:rsidP="00EB3A13">
      <w:pPr>
        <w:pStyle w:val="BodyText"/>
        <w:tabs>
          <w:tab w:val="right" w:pos="3600"/>
        </w:tabs>
        <w:ind w:left="1260"/>
        <w:rPr>
          <w:rFonts w:cs="Arial"/>
          <w:sz w:val="20"/>
        </w:rPr>
      </w:pPr>
      <w:r w:rsidRPr="00CF6C08">
        <w:rPr>
          <w:rFonts w:cs="Arial"/>
          <w:sz w:val="20"/>
        </w:rPr>
        <w:t>2007</w:t>
      </w:r>
      <w:r w:rsidRPr="00CF6C08">
        <w:rPr>
          <w:rFonts w:cs="Arial"/>
          <w:sz w:val="20"/>
        </w:rPr>
        <w:tab/>
        <w:t>900,000</w:t>
      </w:r>
    </w:p>
    <w:p w:rsidR="00EB3A13" w:rsidRPr="00CF6C08" w:rsidRDefault="00EB3A13" w:rsidP="00EB3A13">
      <w:pPr>
        <w:pStyle w:val="BodyText"/>
        <w:tabs>
          <w:tab w:val="left" w:pos="1080"/>
        </w:tabs>
        <w:spacing w:before="80"/>
        <w:ind w:left="720"/>
        <w:rPr>
          <w:rFonts w:cs="Arial"/>
          <w:sz w:val="20"/>
        </w:rPr>
      </w:pPr>
      <w:r w:rsidRPr="00CF6C08">
        <w:rPr>
          <w:rFonts w:cs="Arial"/>
          <w:sz w:val="20"/>
        </w:rPr>
        <w:t>If 2007 is the base year, what is the percentage increase in cost of goods sold from 2007 to 2009?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a.</w:t>
      </w:r>
      <w:r w:rsidRPr="00CF6C08">
        <w:rPr>
          <w:sz w:val="20"/>
          <w:szCs w:val="20"/>
        </w:rPr>
        <w:tab/>
        <w:t>167%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b.</w:t>
      </w:r>
      <w:r w:rsidRPr="00CF6C08">
        <w:rPr>
          <w:sz w:val="20"/>
          <w:szCs w:val="20"/>
        </w:rPr>
        <w:tab/>
        <w:t>67%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c.</w:t>
      </w:r>
      <w:r w:rsidRPr="00CF6C08">
        <w:rPr>
          <w:sz w:val="20"/>
          <w:szCs w:val="20"/>
        </w:rPr>
        <w:tab/>
        <w:t>60%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d.</w:t>
      </w:r>
      <w:r w:rsidRPr="00CF6C08">
        <w:rPr>
          <w:sz w:val="20"/>
          <w:szCs w:val="20"/>
        </w:rPr>
        <w:tab/>
        <w:t>40%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</w:p>
    <w:p w:rsidR="00EB3A13" w:rsidRPr="00CF6C08" w:rsidRDefault="00EB3A13" w:rsidP="00EB3A13">
      <w:pPr>
        <w:pStyle w:val="BodyText"/>
        <w:tabs>
          <w:tab w:val="center" w:pos="360"/>
          <w:tab w:val="left" w:pos="1080"/>
        </w:tabs>
        <w:ind w:left="720" w:hanging="720"/>
        <w:rPr>
          <w:rFonts w:cs="Arial"/>
          <w:color w:val="000000"/>
          <w:sz w:val="20"/>
        </w:rPr>
      </w:pPr>
    </w:p>
    <w:p w:rsidR="00EB3A13" w:rsidRPr="00CF6C08" w:rsidRDefault="00EB3A13" w:rsidP="00EB3A13">
      <w:pPr>
        <w:pStyle w:val="BodyText"/>
        <w:tabs>
          <w:tab w:val="center" w:pos="360"/>
          <w:tab w:val="left" w:pos="1080"/>
        </w:tabs>
        <w:ind w:left="720" w:hanging="720"/>
        <w:rPr>
          <w:rFonts w:cs="Arial"/>
          <w:color w:val="000000"/>
          <w:sz w:val="20"/>
        </w:rPr>
      </w:pPr>
    </w:p>
    <w:p w:rsidR="00EB3A13" w:rsidRPr="00CF6C08" w:rsidRDefault="00EB3A13" w:rsidP="00EB3A13">
      <w:pPr>
        <w:pStyle w:val="BodyText"/>
        <w:tabs>
          <w:tab w:val="center" w:pos="360"/>
          <w:tab w:val="left" w:pos="1080"/>
        </w:tabs>
        <w:ind w:left="720" w:hanging="720"/>
        <w:rPr>
          <w:rFonts w:cs="Arial"/>
          <w:color w:val="000000"/>
          <w:sz w:val="20"/>
        </w:rPr>
      </w:pPr>
      <w:r w:rsidRPr="00CF6C08">
        <w:rPr>
          <w:rFonts w:cs="Arial"/>
          <w:color w:val="000000"/>
          <w:sz w:val="20"/>
        </w:rPr>
        <w:lastRenderedPageBreak/>
        <w:t>Use the following information for questions 26-27:</w:t>
      </w:r>
    </w:p>
    <w:p w:rsidR="00EB3A13" w:rsidRPr="00CF6C08" w:rsidRDefault="00EB3A13" w:rsidP="00EB3A13">
      <w:pPr>
        <w:pStyle w:val="BodyText"/>
        <w:tabs>
          <w:tab w:val="center" w:pos="360"/>
          <w:tab w:val="left" w:pos="1080"/>
        </w:tabs>
        <w:ind w:left="720" w:hanging="720"/>
        <w:rPr>
          <w:rFonts w:cs="Arial"/>
          <w:color w:val="000000"/>
          <w:sz w:val="20"/>
        </w:rPr>
      </w:pPr>
    </w:p>
    <w:p w:rsidR="00EB3A13" w:rsidRPr="00CF6C08" w:rsidRDefault="00EB3A13" w:rsidP="00EB3A13">
      <w:pPr>
        <w:pStyle w:val="BodyText"/>
        <w:tabs>
          <w:tab w:val="center" w:pos="360"/>
          <w:tab w:val="left" w:pos="1080"/>
        </w:tabs>
        <w:ind w:left="720" w:hanging="720"/>
        <w:rPr>
          <w:rFonts w:cs="Arial"/>
          <w:color w:val="000000"/>
          <w:sz w:val="20"/>
        </w:rPr>
      </w:pPr>
      <w:r w:rsidRPr="00CF6C08">
        <w:rPr>
          <w:rFonts w:cs="Arial"/>
          <w:color w:val="000000"/>
          <w:sz w:val="20"/>
        </w:rPr>
        <w:t>Moon Beam, Inc. has the following income statement (in millions):</w:t>
      </w:r>
    </w:p>
    <w:p w:rsidR="00EB3A13" w:rsidRPr="00CF6C08" w:rsidRDefault="00EB3A13" w:rsidP="00EB3A13">
      <w:pPr>
        <w:pStyle w:val="BodyText"/>
        <w:tabs>
          <w:tab w:val="center" w:pos="3420"/>
          <w:tab w:val="right" w:pos="5940"/>
        </w:tabs>
        <w:spacing w:before="120"/>
        <w:ind w:left="720"/>
        <w:rPr>
          <w:rFonts w:cs="Arial"/>
          <w:color w:val="000000"/>
          <w:sz w:val="20"/>
        </w:rPr>
      </w:pPr>
      <w:r w:rsidRPr="00CF6C08">
        <w:rPr>
          <w:rFonts w:cs="Arial"/>
          <w:color w:val="000000"/>
          <w:sz w:val="20"/>
        </w:rPr>
        <w:tab/>
        <w:t>MOON BEAM, INC.</w:t>
      </w:r>
    </w:p>
    <w:p w:rsidR="00EB3A13" w:rsidRPr="00CF6C08" w:rsidRDefault="00EB3A13" w:rsidP="00EB3A13">
      <w:pPr>
        <w:pStyle w:val="BodyText"/>
        <w:tabs>
          <w:tab w:val="center" w:pos="3420"/>
          <w:tab w:val="right" w:pos="5940"/>
        </w:tabs>
        <w:ind w:left="720"/>
        <w:rPr>
          <w:rFonts w:cs="Arial"/>
          <w:color w:val="000000"/>
          <w:sz w:val="20"/>
        </w:rPr>
      </w:pPr>
      <w:r w:rsidRPr="00CF6C08">
        <w:rPr>
          <w:rFonts w:cs="Arial"/>
          <w:color w:val="000000"/>
          <w:sz w:val="20"/>
        </w:rPr>
        <w:tab/>
        <w:t>Income Statement</w:t>
      </w:r>
    </w:p>
    <w:p w:rsidR="00EB3A13" w:rsidRPr="00CF6C08" w:rsidRDefault="00EB3A13" w:rsidP="00EB3A13">
      <w:pPr>
        <w:pStyle w:val="BodyText"/>
        <w:tabs>
          <w:tab w:val="center" w:pos="3420"/>
          <w:tab w:val="right" w:pos="5940"/>
        </w:tabs>
        <w:ind w:left="720"/>
        <w:rPr>
          <w:rFonts w:cs="Arial"/>
          <w:color w:val="000000"/>
          <w:sz w:val="20"/>
        </w:rPr>
      </w:pPr>
      <w:r w:rsidRPr="00CF6C08">
        <w:rPr>
          <w:rFonts w:cs="Arial"/>
          <w:color w:val="000000"/>
          <w:sz w:val="20"/>
        </w:rPr>
        <w:tab/>
        <w:t>For the Year Ended December 31, 2008</w:t>
      </w:r>
    </w:p>
    <w:p w:rsidR="00EB3A13" w:rsidRPr="00CF6C08" w:rsidRDefault="00EB3A13" w:rsidP="00EB3A13">
      <w:pPr>
        <w:pStyle w:val="BodyText"/>
        <w:tabs>
          <w:tab w:val="right" w:pos="6120"/>
        </w:tabs>
        <w:spacing w:before="120"/>
        <w:ind w:left="720"/>
        <w:rPr>
          <w:rFonts w:cs="Arial"/>
          <w:color w:val="000000"/>
          <w:sz w:val="20"/>
        </w:rPr>
      </w:pPr>
      <w:r w:rsidRPr="00CF6C08">
        <w:rPr>
          <w:rFonts w:cs="Arial"/>
          <w:color w:val="000000"/>
          <w:sz w:val="20"/>
        </w:rPr>
        <w:t>Net Sales</w:t>
      </w:r>
      <w:r w:rsidRPr="00CF6C08">
        <w:rPr>
          <w:rFonts w:cs="Arial"/>
          <w:color w:val="000000"/>
          <w:sz w:val="20"/>
        </w:rPr>
        <w:tab/>
        <w:t>$180</w:t>
      </w:r>
    </w:p>
    <w:p w:rsidR="00EB3A13" w:rsidRPr="00CF6C08" w:rsidRDefault="00EB3A13" w:rsidP="00EB3A13">
      <w:pPr>
        <w:pStyle w:val="BodyText"/>
        <w:tabs>
          <w:tab w:val="right" w:pos="6120"/>
        </w:tabs>
        <w:ind w:left="720"/>
        <w:rPr>
          <w:rFonts w:cs="Arial"/>
          <w:color w:val="000000"/>
          <w:sz w:val="20"/>
          <w:u w:val="single"/>
        </w:rPr>
      </w:pPr>
      <w:r w:rsidRPr="00CF6C08">
        <w:rPr>
          <w:rFonts w:cs="Arial"/>
          <w:color w:val="000000"/>
          <w:sz w:val="20"/>
        </w:rPr>
        <w:t>Cost of Goods Sold</w:t>
      </w:r>
      <w:r w:rsidRPr="00CF6C08">
        <w:rPr>
          <w:rFonts w:cs="Arial"/>
          <w:color w:val="000000"/>
          <w:sz w:val="20"/>
        </w:rPr>
        <w:tab/>
      </w:r>
      <w:r w:rsidRPr="00CF6C08">
        <w:rPr>
          <w:rFonts w:cs="Arial"/>
          <w:color w:val="000000"/>
          <w:sz w:val="20"/>
          <w:u w:val="single"/>
        </w:rPr>
        <w:t xml:space="preserve">   120</w:t>
      </w:r>
    </w:p>
    <w:p w:rsidR="00EB3A13" w:rsidRPr="00CF6C08" w:rsidRDefault="00EB3A13" w:rsidP="00EB3A13">
      <w:pPr>
        <w:pStyle w:val="BodyText"/>
        <w:tabs>
          <w:tab w:val="right" w:pos="6120"/>
        </w:tabs>
        <w:ind w:left="720"/>
        <w:rPr>
          <w:rFonts w:cs="Arial"/>
          <w:color w:val="000000"/>
          <w:sz w:val="20"/>
        </w:rPr>
      </w:pPr>
      <w:r w:rsidRPr="00CF6C08">
        <w:rPr>
          <w:rFonts w:cs="Arial"/>
          <w:color w:val="000000"/>
          <w:sz w:val="20"/>
        </w:rPr>
        <w:t>Gross Profit</w:t>
      </w:r>
      <w:r w:rsidRPr="00CF6C08">
        <w:rPr>
          <w:rFonts w:cs="Arial"/>
          <w:color w:val="000000"/>
          <w:sz w:val="20"/>
        </w:rPr>
        <w:tab/>
        <w:t xml:space="preserve">  60</w:t>
      </w:r>
    </w:p>
    <w:p w:rsidR="00EB3A13" w:rsidRPr="00CF6C08" w:rsidRDefault="00EB3A13" w:rsidP="00EB3A13">
      <w:pPr>
        <w:pStyle w:val="BodyText"/>
        <w:tabs>
          <w:tab w:val="right" w:pos="6120"/>
        </w:tabs>
        <w:ind w:left="720"/>
        <w:rPr>
          <w:rFonts w:cs="Arial"/>
          <w:color w:val="000000"/>
          <w:sz w:val="20"/>
          <w:u w:val="single"/>
        </w:rPr>
      </w:pPr>
      <w:r w:rsidRPr="00CF6C08">
        <w:rPr>
          <w:rFonts w:cs="Arial"/>
          <w:color w:val="000000"/>
          <w:sz w:val="20"/>
        </w:rPr>
        <w:t>Operating Expenses</w:t>
      </w:r>
      <w:r w:rsidRPr="00CF6C08">
        <w:rPr>
          <w:rFonts w:cs="Arial"/>
          <w:color w:val="000000"/>
          <w:sz w:val="20"/>
        </w:rPr>
        <w:tab/>
      </w:r>
      <w:r w:rsidRPr="00CF6C08">
        <w:rPr>
          <w:rFonts w:cs="Arial"/>
          <w:color w:val="000000"/>
          <w:sz w:val="20"/>
          <w:u w:val="single"/>
        </w:rPr>
        <w:t xml:space="preserve">    33</w:t>
      </w:r>
    </w:p>
    <w:p w:rsidR="00EB3A13" w:rsidRPr="00CF6C08" w:rsidRDefault="00EB3A13" w:rsidP="00EB3A13">
      <w:pPr>
        <w:pStyle w:val="BodyText"/>
        <w:tabs>
          <w:tab w:val="right" w:pos="6120"/>
        </w:tabs>
        <w:ind w:left="720"/>
        <w:rPr>
          <w:rFonts w:cs="Arial"/>
          <w:color w:val="000000"/>
          <w:sz w:val="20"/>
          <w:u w:val="double"/>
        </w:rPr>
      </w:pPr>
      <w:r w:rsidRPr="00CF6C08">
        <w:rPr>
          <w:rFonts w:cs="Arial"/>
          <w:color w:val="000000"/>
          <w:sz w:val="20"/>
        </w:rPr>
        <w:t>Net Income</w:t>
      </w:r>
      <w:r w:rsidRPr="00CF6C08">
        <w:rPr>
          <w:rFonts w:cs="Arial"/>
          <w:color w:val="000000"/>
          <w:sz w:val="20"/>
        </w:rPr>
        <w:tab/>
      </w:r>
      <w:proofErr w:type="gramStart"/>
      <w:r w:rsidRPr="00CF6C08">
        <w:rPr>
          <w:rFonts w:cs="Arial"/>
          <w:color w:val="000000"/>
          <w:sz w:val="20"/>
          <w:u w:val="double"/>
        </w:rPr>
        <w:t>$  27</w:t>
      </w:r>
      <w:proofErr w:type="gramEnd"/>
    </w:p>
    <w:p w:rsidR="00EB3A13" w:rsidRPr="00CF6C08" w:rsidRDefault="00EB3A13" w:rsidP="00EB3A13">
      <w:pPr>
        <w:pStyle w:val="BodyText"/>
        <w:tabs>
          <w:tab w:val="center" w:pos="360"/>
          <w:tab w:val="left" w:pos="1080"/>
        </w:tabs>
        <w:ind w:left="720" w:hanging="720"/>
        <w:rPr>
          <w:rFonts w:cs="Arial"/>
          <w:color w:val="000000"/>
          <w:sz w:val="20"/>
          <w:u w:val="double"/>
        </w:rPr>
      </w:pPr>
    </w:p>
    <w:p w:rsidR="00EB3A13" w:rsidRPr="00CF6C08" w:rsidRDefault="00EB3A13" w:rsidP="00EB3A13">
      <w:pPr>
        <w:pStyle w:val="BodyText"/>
        <w:tabs>
          <w:tab w:val="decimal" w:pos="360"/>
          <w:tab w:val="left" w:pos="1080"/>
        </w:tabs>
        <w:ind w:left="720" w:hanging="720"/>
        <w:rPr>
          <w:rFonts w:cs="Arial"/>
          <w:color w:val="000000"/>
          <w:sz w:val="20"/>
        </w:rPr>
      </w:pPr>
      <w:r w:rsidRPr="00CF6C08">
        <w:rPr>
          <w:rFonts w:cs="Arial"/>
          <w:color w:val="000000"/>
          <w:sz w:val="20"/>
        </w:rPr>
        <w:tab/>
        <w:t>26.</w:t>
      </w:r>
      <w:r w:rsidRPr="00CF6C08">
        <w:rPr>
          <w:rFonts w:cs="Arial"/>
          <w:color w:val="000000"/>
          <w:sz w:val="20"/>
        </w:rPr>
        <w:tab/>
        <w:t>Using vertical analysis, what percentage is assigned to Cost of Goods Sold?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a.</w:t>
      </w:r>
      <w:r w:rsidRPr="00CF6C08">
        <w:rPr>
          <w:sz w:val="20"/>
          <w:szCs w:val="20"/>
        </w:rPr>
        <w:tab/>
        <w:t>67%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b.</w:t>
      </w:r>
      <w:r w:rsidRPr="00CF6C08">
        <w:rPr>
          <w:sz w:val="20"/>
          <w:szCs w:val="20"/>
        </w:rPr>
        <w:tab/>
        <w:t>33%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c.</w:t>
      </w:r>
      <w:r w:rsidRPr="00CF6C08">
        <w:rPr>
          <w:sz w:val="20"/>
          <w:szCs w:val="20"/>
        </w:rPr>
        <w:tab/>
        <w:t>100%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d.</w:t>
      </w:r>
      <w:r w:rsidRPr="00CF6C08">
        <w:rPr>
          <w:sz w:val="20"/>
          <w:szCs w:val="20"/>
        </w:rPr>
        <w:tab/>
        <w:t>None of the above</w:t>
      </w:r>
    </w:p>
    <w:p w:rsidR="00EB3A13" w:rsidRPr="00CF6C08" w:rsidRDefault="00EB3A13" w:rsidP="00EB3A13">
      <w:pPr>
        <w:pStyle w:val="BodyText"/>
        <w:tabs>
          <w:tab w:val="center" w:pos="360"/>
          <w:tab w:val="left" w:pos="1080"/>
        </w:tabs>
        <w:ind w:left="720" w:hanging="720"/>
        <w:rPr>
          <w:rFonts w:cs="Arial"/>
          <w:color w:val="000000"/>
          <w:sz w:val="20"/>
        </w:rPr>
      </w:pPr>
    </w:p>
    <w:p w:rsidR="00EB3A13" w:rsidRPr="00CF6C08" w:rsidRDefault="00EB3A13" w:rsidP="00EB3A13">
      <w:pPr>
        <w:pStyle w:val="BodyText"/>
        <w:tabs>
          <w:tab w:val="decimal" w:pos="360"/>
          <w:tab w:val="left" w:pos="1080"/>
        </w:tabs>
        <w:ind w:left="720" w:hanging="720"/>
        <w:rPr>
          <w:rFonts w:cs="Arial"/>
          <w:color w:val="000000"/>
          <w:sz w:val="20"/>
        </w:rPr>
      </w:pPr>
      <w:r w:rsidRPr="00CF6C08">
        <w:rPr>
          <w:rFonts w:cs="Arial"/>
          <w:color w:val="000000"/>
          <w:sz w:val="20"/>
        </w:rPr>
        <w:tab/>
        <w:t>27.</w:t>
      </w:r>
      <w:r w:rsidRPr="00CF6C08">
        <w:rPr>
          <w:rFonts w:cs="Arial"/>
          <w:color w:val="000000"/>
          <w:sz w:val="20"/>
        </w:rPr>
        <w:tab/>
        <w:t>Using vertical analysis, what percentage is assigned to Net Income?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a.</w:t>
      </w:r>
      <w:r w:rsidRPr="00CF6C08">
        <w:rPr>
          <w:sz w:val="20"/>
          <w:szCs w:val="20"/>
        </w:rPr>
        <w:tab/>
        <w:t>100%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b.</w:t>
      </w:r>
      <w:r w:rsidRPr="00CF6C08">
        <w:rPr>
          <w:sz w:val="20"/>
          <w:szCs w:val="20"/>
        </w:rPr>
        <w:tab/>
        <w:t>85%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c.</w:t>
      </w:r>
      <w:r w:rsidRPr="00CF6C08">
        <w:rPr>
          <w:sz w:val="20"/>
          <w:szCs w:val="20"/>
        </w:rPr>
        <w:tab/>
        <w:t>15%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  <w:r w:rsidRPr="00CF6C08">
        <w:rPr>
          <w:sz w:val="20"/>
          <w:szCs w:val="20"/>
        </w:rPr>
        <w:t>d.</w:t>
      </w:r>
      <w:r w:rsidRPr="00CF6C08">
        <w:rPr>
          <w:sz w:val="20"/>
          <w:szCs w:val="20"/>
        </w:rPr>
        <w:tab/>
        <w:t>None of the above</w:t>
      </w:r>
    </w:p>
    <w:p w:rsidR="00EB3A13" w:rsidRPr="00CF6C08" w:rsidRDefault="00EB3A13" w:rsidP="00EB3A13">
      <w:pPr>
        <w:pStyle w:val="MC-Foils"/>
        <w:rPr>
          <w:sz w:val="20"/>
          <w:szCs w:val="20"/>
        </w:rPr>
      </w:pPr>
    </w:p>
    <w:p w:rsidR="00EB3A13" w:rsidRPr="00CF6C08" w:rsidRDefault="00EB3A13" w:rsidP="00EB3A13">
      <w:pPr>
        <w:pStyle w:val="M-CFoils"/>
        <w:rPr>
          <w:rFonts w:cs="Arial"/>
          <w:noProof w:val="0"/>
          <w:sz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>Use the following information for questions 28 -29.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spacing w:before="12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>Raney Corporation had net income of $200,000 and paid dividends to common stockholders of $50,000 in 2008. The weighted average number of shares outstanding in 2008 was 50,000 shares. Raney Corporation's common stock is selling for $40 per share on the New York Stock Exchange.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ab/>
        <w:t>28. Raney Corporation's price-earnings ratio is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  <w:r w:rsidRPr="00CF6C08">
        <w:rPr>
          <w:snapToGrid w:val="0"/>
          <w:sz w:val="20"/>
          <w:szCs w:val="20"/>
        </w:rPr>
        <w:t>a.</w:t>
      </w:r>
      <w:r w:rsidRPr="00CF6C08">
        <w:rPr>
          <w:snapToGrid w:val="0"/>
          <w:sz w:val="20"/>
          <w:szCs w:val="20"/>
        </w:rPr>
        <w:tab/>
        <w:t>2.5 times.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  <w:r w:rsidRPr="00CF6C08">
        <w:rPr>
          <w:snapToGrid w:val="0"/>
          <w:sz w:val="20"/>
          <w:szCs w:val="20"/>
        </w:rPr>
        <w:t>b.</w:t>
      </w:r>
      <w:r w:rsidRPr="00CF6C08">
        <w:rPr>
          <w:snapToGrid w:val="0"/>
          <w:sz w:val="20"/>
          <w:szCs w:val="20"/>
        </w:rPr>
        <w:tab/>
        <w:t>10 times.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  <w:r w:rsidRPr="00CF6C08">
        <w:rPr>
          <w:snapToGrid w:val="0"/>
          <w:sz w:val="20"/>
          <w:szCs w:val="20"/>
        </w:rPr>
        <w:t>c.</w:t>
      </w:r>
      <w:r w:rsidRPr="00CF6C08">
        <w:rPr>
          <w:snapToGrid w:val="0"/>
          <w:sz w:val="20"/>
          <w:szCs w:val="20"/>
        </w:rPr>
        <w:tab/>
        <w:t>13.3 times.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  <w:r w:rsidRPr="00CF6C08">
        <w:rPr>
          <w:snapToGrid w:val="0"/>
          <w:sz w:val="20"/>
          <w:szCs w:val="20"/>
        </w:rPr>
        <w:t>d.</w:t>
      </w:r>
      <w:r w:rsidRPr="00CF6C08">
        <w:rPr>
          <w:snapToGrid w:val="0"/>
          <w:sz w:val="20"/>
          <w:szCs w:val="20"/>
        </w:rPr>
        <w:tab/>
        <w:t>4 times.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ab/>
        <w:t>29. Raney Corporation's payout ratio for 2008 is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  <w:r w:rsidRPr="00CF6C08">
        <w:rPr>
          <w:snapToGrid w:val="0"/>
          <w:sz w:val="20"/>
          <w:szCs w:val="20"/>
        </w:rPr>
        <w:t>a.</w:t>
      </w:r>
      <w:r w:rsidRPr="00CF6C08">
        <w:rPr>
          <w:snapToGrid w:val="0"/>
          <w:sz w:val="20"/>
          <w:szCs w:val="20"/>
        </w:rPr>
        <w:tab/>
        <w:t>$4 per share.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  <w:r w:rsidRPr="00CF6C08">
        <w:rPr>
          <w:snapToGrid w:val="0"/>
          <w:sz w:val="20"/>
          <w:szCs w:val="20"/>
        </w:rPr>
        <w:t>b</w:t>
      </w:r>
      <w:r w:rsidRPr="00CF6C08">
        <w:rPr>
          <w:snapToGrid w:val="0"/>
          <w:sz w:val="20"/>
          <w:szCs w:val="20"/>
        </w:rPr>
        <w:tab/>
        <w:t>33.3%.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  <w:r w:rsidRPr="00CF6C08">
        <w:rPr>
          <w:snapToGrid w:val="0"/>
          <w:sz w:val="20"/>
          <w:szCs w:val="20"/>
        </w:rPr>
        <w:t>c.</w:t>
      </w:r>
      <w:r w:rsidRPr="00CF6C08">
        <w:rPr>
          <w:snapToGrid w:val="0"/>
          <w:sz w:val="20"/>
          <w:szCs w:val="20"/>
        </w:rPr>
        <w:tab/>
        <w:t>25%.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  <w:r w:rsidRPr="00CF6C08">
        <w:rPr>
          <w:snapToGrid w:val="0"/>
          <w:sz w:val="20"/>
          <w:szCs w:val="20"/>
        </w:rPr>
        <w:t>d.</w:t>
      </w:r>
      <w:r w:rsidRPr="00CF6C08">
        <w:rPr>
          <w:snapToGrid w:val="0"/>
          <w:sz w:val="20"/>
          <w:szCs w:val="20"/>
        </w:rPr>
        <w:tab/>
        <w:t>10%.</w:t>
      </w: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</w:p>
    <w:p w:rsidR="00EB3A13" w:rsidRPr="00CF6C08" w:rsidRDefault="00EB3A13" w:rsidP="00EB3A13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 xml:space="preserve">   30. </w:t>
      </w:r>
      <w:r w:rsidRPr="00CF6C08">
        <w:rPr>
          <w:rFonts w:ascii="Arial" w:hAnsi="Arial" w:cs="Arial"/>
          <w:sz w:val="20"/>
          <w:szCs w:val="20"/>
        </w:rPr>
        <w:t>Holt Company reported the following on its income statement:</w:t>
      </w:r>
    </w:p>
    <w:p w:rsidR="00EB3A13" w:rsidRPr="00CF6C08" w:rsidRDefault="00EB3A13" w:rsidP="00EB3A13">
      <w:pPr>
        <w:tabs>
          <w:tab w:val="right" w:pos="6480"/>
        </w:tabs>
        <w:spacing w:before="120"/>
        <w:ind w:left="126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>Income before income taxes</w:t>
      </w:r>
      <w:r w:rsidRPr="00CF6C08">
        <w:rPr>
          <w:rFonts w:ascii="Arial" w:hAnsi="Arial" w:cs="Arial"/>
          <w:snapToGrid w:val="0"/>
          <w:sz w:val="20"/>
          <w:szCs w:val="20"/>
        </w:rPr>
        <w:tab/>
        <w:t>$420,000</w:t>
      </w:r>
    </w:p>
    <w:p w:rsidR="00EB3A13" w:rsidRPr="00CF6C08" w:rsidRDefault="00EB3A13" w:rsidP="00EB3A13">
      <w:pPr>
        <w:tabs>
          <w:tab w:val="right" w:pos="6480"/>
        </w:tabs>
        <w:ind w:left="126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CF6C08">
        <w:rPr>
          <w:rFonts w:ascii="Arial" w:hAnsi="Arial" w:cs="Arial"/>
          <w:snapToGrid w:val="0"/>
          <w:sz w:val="20"/>
          <w:szCs w:val="20"/>
        </w:rPr>
        <w:t>Income tax expense</w:t>
      </w:r>
      <w:r w:rsidRPr="00CF6C08">
        <w:rPr>
          <w:rFonts w:ascii="Arial" w:hAnsi="Arial" w:cs="Arial"/>
          <w:snapToGrid w:val="0"/>
          <w:sz w:val="20"/>
          <w:szCs w:val="20"/>
        </w:rPr>
        <w:tab/>
      </w:r>
      <w:r w:rsidRPr="00CF6C08">
        <w:rPr>
          <w:rFonts w:ascii="Arial" w:hAnsi="Arial" w:cs="Arial"/>
          <w:snapToGrid w:val="0"/>
          <w:sz w:val="20"/>
          <w:szCs w:val="20"/>
          <w:u w:val="single"/>
        </w:rPr>
        <w:t xml:space="preserve">  120,000</w:t>
      </w:r>
    </w:p>
    <w:p w:rsidR="00EB3A13" w:rsidRPr="00CF6C08" w:rsidRDefault="00EB3A13" w:rsidP="00EB3A13">
      <w:pPr>
        <w:tabs>
          <w:tab w:val="right" w:pos="6480"/>
        </w:tabs>
        <w:ind w:left="1260"/>
        <w:jc w:val="both"/>
        <w:rPr>
          <w:rFonts w:ascii="Arial" w:hAnsi="Arial" w:cs="Arial"/>
          <w:snapToGrid w:val="0"/>
          <w:sz w:val="20"/>
          <w:szCs w:val="20"/>
        </w:rPr>
      </w:pPr>
      <w:r w:rsidRPr="00CF6C08">
        <w:rPr>
          <w:rFonts w:ascii="Arial" w:hAnsi="Arial" w:cs="Arial"/>
          <w:snapToGrid w:val="0"/>
          <w:sz w:val="20"/>
          <w:szCs w:val="20"/>
        </w:rPr>
        <w:t>Net income</w:t>
      </w:r>
      <w:r w:rsidRPr="00CF6C08">
        <w:rPr>
          <w:rFonts w:ascii="Arial" w:hAnsi="Arial" w:cs="Arial"/>
          <w:snapToGrid w:val="0"/>
          <w:sz w:val="20"/>
          <w:szCs w:val="20"/>
        </w:rPr>
        <w:tab/>
      </w:r>
      <w:r w:rsidRPr="00CF6C08">
        <w:rPr>
          <w:rFonts w:ascii="Arial" w:hAnsi="Arial" w:cs="Arial"/>
          <w:snapToGrid w:val="0"/>
          <w:sz w:val="20"/>
          <w:szCs w:val="20"/>
          <w:u w:val="double"/>
        </w:rPr>
        <w:t>$300,000</w:t>
      </w:r>
    </w:p>
    <w:p w:rsidR="00EB3A13" w:rsidRPr="00CF6C08" w:rsidRDefault="00EB3A13" w:rsidP="00EB3A13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CF6C08">
        <w:rPr>
          <w:rFonts w:ascii="Arial" w:hAnsi="Arial" w:cs="Arial"/>
          <w:sz w:val="20"/>
          <w:szCs w:val="20"/>
        </w:rPr>
        <w:t xml:space="preserve">An analysis of the income statement revealed that interest expense was $52,500. Holt Company's </w:t>
      </w:r>
      <w:proofErr w:type="gramStart"/>
      <w:r w:rsidRPr="00CF6C08">
        <w:rPr>
          <w:rFonts w:ascii="Arial" w:hAnsi="Arial" w:cs="Arial"/>
          <w:sz w:val="20"/>
          <w:szCs w:val="20"/>
        </w:rPr>
        <w:t>times</w:t>
      </w:r>
      <w:proofErr w:type="gramEnd"/>
      <w:r w:rsidRPr="00CF6C08">
        <w:rPr>
          <w:rFonts w:ascii="Arial" w:hAnsi="Arial" w:cs="Arial"/>
          <w:sz w:val="20"/>
          <w:szCs w:val="20"/>
        </w:rPr>
        <w:t xml:space="preserve"> interest earned was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  <w:r w:rsidRPr="00CF6C08">
        <w:rPr>
          <w:snapToGrid w:val="0"/>
          <w:sz w:val="20"/>
          <w:szCs w:val="20"/>
        </w:rPr>
        <w:t>a.</w:t>
      </w:r>
      <w:r w:rsidRPr="00CF6C08">
        <w:rPr>
          <w:snapToGrid w:val="0"/>
          <w:sz w:val="20"/>
          <w:szCs w:val="20"/>
        </w:rPr>
        <w:tab/>
        <w:t>9 times.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  <w:r w:rsidRPr="00CF6C08">
        <w:rPr>
          <w:snapToGrid w:val="0"/>
          <w:sz w:val="20"/>
          <w:szCs w:val="20"/>
        </w:rPr>
        <w:t>b.</w:t>
      </w:r>
      <w:r w:rsidRPr="00CF6C08">
        <w:rPr>
          <w:snapToGrid w:val="0"/>
          <w:sz w:val="20"/>
          <w:szCs w:val="20"/>
        </w:rPr>
        <w:tab/>
        <w:t>8 times.</w:t>
      </w:r>
    </w:p>
    <w:p w:rsidR="00EB3A13" w:rsidRPr="00CF6C08" w:rsidRDefault="00EB3A13" w:rsidP="00EB3A13">
      <w:pPr>
        <w:pStyle w:val="MC-Foils"/>
        <w:rPr>
          <w:snapToGrid w:val="0"/>
          <w:sz w:val="20"/>
          <w:szCs w:val="20"/>
        </w:rPr>
      </w:pPr>
      <w:r w:rsidRPr="00CF6C08">
        <w:rPr>
          <w:snapToGrid w:val="0"/>
          <w:sz w:val="20"/>
          <w:szCs w:val="20"/>
        </w:rPr>
        <w:t>c.</w:t>
      </w:r>
      <w:r w:rsidRPr="00CF6C08">
        <w:rPr>
          <w:snapToGrid w:val="0"/>
          <w:sz w:val="20"/>
          <w:szCs w:val="20"/>
        </w:rPr>
        <w:tab/>
        <w:t>7 times.</w:t>
      </w:r>
    </w:p>
    <w:p w:rsidR="00EB3A13" w:rsidRPr="00A14FCA" w:rsidRDefault="00EB3A13" w:rsidP="00EB3A13">
      <w:pPr>
        <w:pStyle w:val="MC-Foils"/>
        <w:rPr>
          <w:b/>
        </w:rPr>
      </w:pPr>
      <w:r w:rsidRPr="00CF6C08">
        <w:rPr>
          <w:snapToGrid w:val="0"/>
        </w:rPr>
        <w:t>d.</w:t>
      </w:r>
      <w:r w:rsidRPr="00CF6C08">
        <w:rPr>
          <w:snapToGrid w:val="0"/>
        </w:rPr>
        <w:tab/>
        <w:t>6 times.</w:t>
      </w:r>
    </w:p>
    <w:p w:rsidR="002E5F6C" w:rsidRDefault="002E5F6C"/>
    <w:sectPr w:rsidR="002E5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A13"/>
    <w:rsid w:val="002E5F6C"/>
    <w:rsid w:val="00EB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CFoils">
    <w:name w:val="M-C Foils"/>
    <w:basedOn w:val="Normal"/>
    <w:rsid w:val="00EB3A13"/>
    <w:pPr>
      <w:tabs>
        <w:tab w:val="decimal" w:pos="360"/>
        <w:tab w:val="left" w:pos="720"/>
        <w:tab w:val="left" w:pos="1080"/>
      </w:tabs>
      <w:ind w:left="1080" w:hanging="360"/>
      <w:jc w:val="both"/>
    </w:pPr>
    <w:rPr>
      <w:rFonts w:ascii="Arial" w:hAnsi="Arial"/>
      <w:noProof/>
      <w:snapToGrid w:val="0"/>
      <w:sz w:val="22"/>
      <w:szCs w:val="20"/>
    </w:rPr>
  </w:style>
  <w:style w:type="paragraph" w:customStyle="1" w:styleId="MC-Foils">
    <w:name w:val="MC-Foils"/>
    <w:basedOn w:val="Normal"/>
    <w:rsid w:val="00EB3A13"/>
    <w:pPr>
      <w:ind w:left="1080" w:hanging="360"/>
      <w:jc w:val="both"/>
    </w:pPr>
    <w:rPr>
      <w:rFonts w:ascii="Arial" w:hAnsi="Arial" w:cs="Arial"/>
      <w:noProof/>
      <w:sz w:val="22"/>
      <w:szCs w:val="22"/>
    </w:rPr>
  </w:style>
  <w:style w:type="paragraph" w:styleId="BodyText">
    <w:name w:val="Body Text"/>
    <w:basedOn w:val="Normal"/>
    <w:link w:val="BodyTextChar"/>
    <w:rsid w:val="00EB3A13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3A13"/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</cp:revision>
  <dcterms:created xsi:type="dcterms:W3CDTF">2009-08-08T04:58:00Z</dcterms:created>
  <dcterms:modified xsi:type="dcterms:W3CDTF">2009-08-08T05:01:00Z</dcterms:modified>
</cp:coreProperties>
</file>