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463" w:rsidRDefault="00C71463" w:rsidP="00184F98">
      <w:pPr>
        <w:jc w:val="center"/>
      </w:pPr>
    </w:p>
    <w:p w:rsidR="00184F98" w:rsidRDefault="00184F98" w:rsidP="00184F98">
      <w:pPr>
        <w:jc w:val="center"/>
      </w:pPr>
    </w:p>
    <w:p w:rsidR="00184F98" w:rsidRDefault="00184F98" w:rsidP="00184F98">
      <w:pPr>
        <w:jc w:val="center"/>
      </w:pPr>
    </w:p>
    <w:p w:rsidR="00184F98" w:rsidRDefault="00184F98" w:rsidP="00184F98">
      <w:pPr>
        <w:jc w:val="center"/>
      </w:pPr>
    </w:p>
    <w:p w:rsidR="00184F98" w:rsidRDefault="00184F98" w:rsidP="00184F98">
      <w:pPr>
        <w:jc w:val="center"/>
      </w:pPr>
    </w:p>
    <w:p w:rsidR="00184F98" w:rsidRDefault="00184F98" w:rsidP="00184F98">
      <w:pPr>
        <w:jc w:val="center"/>
      </w:pPr>
    </w:p>
    <w:p w:rsidR="00184F98" w:rsidRDefault="00184F98" w:rsidP="00184F98">
      <w:pPr>
        <w:jc w:val="center"/>
      </w:pPr>
    </w:p>
    <w:p w:rsidR="00184F98" w:rsidRDefault="00184F98" w:rsidP="00184F98">
      <w:pPr>
        <w:jc w:val="center"/>
      </w:pPr>
    </w:p>
    <w:p w:rsidR="00816E6D" w:rsidRDefault="00816E6D" w:rsidP="00184F98">
      <w:pPr>
        <w:jc w:val="center"/>
      </w:pPr>
    </w:p>
    <w:p w:rsidR="00816E6D" w:rsidRDefault="00816E6D" w:rsidP="00184F98">
      <w:pPr>
        <w:jc w:val="center"/>
      </w:pPr>
    </w:p>
    <w:p w:rsidR="00184F98" w:rsidRDefault="00184F98" w:rsidP="00184F98">
      <w:pPr>
        <w:jc w:val="center"/>
      </w:pPr>
    </w:p>
    <w:p w:rsidR="00184F98" w:rsidRDefault="00184F98" w:rsidP="00184F98">
      <w:pPr>
        <w:jc w:val="center"/>
      </w:pPr>
    </w:p>
    <w:p w:rsidR="00184F98" w:rsidRDefault="00184F98" w:rsidP="00184F98">
      <w:pPr>
        <w:jc w:val="center"/>
      </w:pPr>
    </w:p>
    <w:p w:rsidR="003E1C05" w:rsidRDefault="003E1C05" w:rsidP="003E1C05">
      <w:pPr>
        <w:spacing w:line="480" w:lineRule="auto"/>
        <w:jc w:val="center"/>
        <w:rPr>
          <w:rFonts w:eastAsia="Calibri"/>
        </w:rPr>
      </w:pPr>
      <w:r>
        <w:rPr>
          <w:rFonts w:eastAsia="Calibri"/>
        </w:rPr>
        <w:t xml:space="preserve">Unit </w:t>
      </w:r>
      <w:r w:rsidR="00B12475">
        <w:t>2</w:t>
      </w:r>
      <w:r>
        <w:t xml:space="preserve"> </w:t>
      </w:r>
      <w:r>
        <w:rPr>
          <w:rFonts w:eastAsia="Calibri"/>
        </w:rPr>
        <w:t xml:space="preserve">Individual Project </w:t>
      </w:r>
    </w:p>
    <w:p w:rsidR="003E1C05" w:rsidRDefault="003E1C05" w:rsidP="003E1C05">
      <w:pPr>
        <w:spacing w:line="480" w:lineRule="auto"/>
        <w:jc w:val="center"/>
        <w:rPr>
          <w:rFonts w:eastAsia="Calibri"/>
        </w:rPr>
      </w:pPr>
      <w:r>
        <w:rPr>
          <w:rFonts w:eastAsia="Calibri"/>
        </w:rPr>
        <w:t>Presented in Partial Fulfillment</w:t>
      </w:r>
    </w:p>
    <w:p w:rsidR="003E1C05" w:rsidRDefault="003E1C05" w:rsidP="003E1C05">
      <w:pPr>
        <w:spacing w:line="480" w:lineRule="auto"/>
        <w:jc w:val="center"/>
        <w:rPr>
          <w:rFonts w:eastAsia="Calibri"/>
        </w:rPr>
      </w:pPr>
      <w:r>
        <w:rPr>
          <w:rFonts w:eastAsia="Calibri"/>
        </w:rPr>
        <w:t>Of the Requirements for the Class</w:t>
      </w:r>
    </w:p>
    <w:p w:rsidR="00184F98" w:rsidRDefault="00C33612" w:rsidP="00184F98">
      <w:pPr>
        <w:spacing w:line="480" w:lineRule="auto"/>
        <w:jc w:val="center"/>
      </w:pPr>
      <w:r>
        <w:t>QMB 350-09 Statistical Analysis</w:t>
      </w:r>
    </w:p>
    <w:p w:rsidR="00184F98" w:rsidRDefault="00184F98" w:rsidP="00184F98">
      <w:pPr>
        <w:spacing w:line="480" w:lineRule="auto"/>
        <w:jc w:val="center"/>
      </w:pPr>
    </w:p>
    <w:p w:rsidR="00184F98" w:rsidRDefault="00C15286" w:rsidP="00184F98">
      <w:pPr>
        <w:spacing w:line="480" w:lineRule="auto"/>
        <w:jc w:val="center"/>
      </w:pPr>
      <w:r>
        <w:t>By</w:t>
      </w:r>
    </w:p>
    <w:p w:rsidR="00184F98" w:rsidRDefault="00184F98" w:rsidP="00184F98">
      <w:pPr>
        <w:spacing w:line="480" w:lineRule="auto"/>
        <w:jc w:val="center"/>
      </w:pPr>
    </w:p>
    <w:p w:rsidR="00184F98" w:rsidRDefault="00184F98" w:rsidP="00184F98">
      <w:pPr>
        <w:spacing w:line="480" w:lineRule="auto"/>
        <w:jc w:val="center"/>
      </w:pPr>
      <w:r>
        <w:t>Jeffrey G. Wood</w:t>
      </w:r>
    </w:p>
    <w:p w:rsidR="00184F98" w:rsidRDefault="00184F98" w:rsidP="00184F98">
      <w:pPr>
        <w:spacing w:line="480" w:lineRule="auto"/>
        <w:jc w:val="center"/>
      </w:pPr>
      <w:r>
        <w:t>AIU Online</w:t>
      </w:r>
    </w:p>
    <w:p w:rsidR="00184F98" w:rsidRDefault="00B12475" w:rsidP="00184F98">
      <w:pPr>
        <w:spacing w:line="480" w:lineRule="auto"/>
        <w:jc w:val="center"/>
      </w:pPr>
      <w:r>
        <w:t>June 19</w:t>
      </w:r>
      <w:r w:rsidR="00184F98">
        <w:t>, 2009</w:t>
      </w:r>
    </w:p>
    <w:p w:rsidR="00701C4C" w:rsidRDefault="00701C4C">
      <w:pPr>
        <w:spacing w:after="200" w:line="276" w:lineRule="auto"/>
      </w:pPr>
      <w:r>
        <w:br w:type="page"/>
      </w:r>
    </w:p>
    <w:p w:rsidR="00460F00" w:rsidRDefault="00BC27B0" w:rsidP="00460F00">
      <w:pPr>
        <w:spacing w:after="200" w:line="480" w:lineRule="auto"/>
        <w:jc w:val="center"/>
        <w:rPr>
          <w:b/>
        </w:rPr>
      </w:pPr>
      <w:r>
        <w:rPr>
          <w:b/>
        </w:rPr>
        <w:lastRenderedPageBreak/>
        <w:t>Email Sent To AIU</w:t>
      </w:r>
    </w:p>
    <w:p w:rsidR="00BC27B0" w:rsidRDefault="00BC27B0" w:rsidP="00007CBE">
      <w:pPr>
        <w:spacing w:after="200" w:line="480" w:lineRule="auto"/>
      </w:pPr>
      <w:r>
        <w:t>Dear Research Team,</w:t>
      </w:r>
      <w:r w:rsidR="00C426DE">
        <w:tab/>
      </w:r>
    </w:p>
    <w:p w:rsidR="00B52E65" w:rsidRDefault="00BC27B0" w:rsidP="00007CBE">
      <w:pPr>
        <w:spacing w:after="200" w:line="480" w:lineRule="auto"/>
      </w:pPr>
      <w:r>
        <w:tab/>
      </w:r>
      <w:r w:rsidR="00B12475">
        <w:t>Determining the job satisfaction will be done by utilizing the data within the datasets given for American Intellectual Union (AIU); looking at the intrinsic and extrinsic satisfaction scales of 25 different employees.</w:t>
      </w:r>
      <w:r>
        <w:t xml:space="preserve"> The data used in this particular overview of probability of hiring more satisfied individuals is; gender, age, department, position, tenure, overall satisfaction, intrinsic satisfaction, extrinsic satisfaction, and benefits. Please note the following data.  </w:t>
      </w:r>
    </w:p>
    <w:p w:rsidR="00B52E65" w:rsidRDefault="00B52E65" w:rsidP="00007CBE">
      <w:pPr>
        <w:spacing w:after="200" w:line="480" w:lineRule="auto"/>
      </w:pPr>
    </w:p>
    <w:p w:rsidR="00BC27B0" w:rsidRDefault="00BC27B0" w:rsidP="00D86536">
      <w:pPr>
        <w:spacing w:after="200" w:line="276" w:lineRule="auto"/>
        <w:jc w:val="center"/>
        <w:rPr>
          <w:b/>
        </w:rPr>
      </w:pPr>
      <w:r>
        <w:rPr>
          <w:b/>
        </w:rPr>
        <w:t>Data to Analyze</w:t>
      </w:r>
    </w:p>
    <w:p w:rsidR="007F3161" w:rsidRDefault="007F3161" w:rsidP="00D86536">
      <w:pPr>
        <w:spacing w:after="200" w:line="276" w:lineRule="auto"/>
        <w:jc w:val="center"/>
      </w:pPr>
    </w:p>
    <w:p w:rsidR="00BC27B0" w:rsidRDefault="00BC27B0" w:rsidP="00BC27B0">
      <w:pPr>
        <w:spacing w:after="200" w:line="276" w:lineRule="auto"/>
      </w:pPr>
      <w:r>
        <w:rPr>
          <w:b/>
        </w:rPr>
        <w:t>What is the gender distribution of % of females and % of males?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CA7A8C" w:rsidTr="00CA7A8C">
        <w:tc>
          <w:tcPr>
            <w:tcW w:w="1915" w:type="dxa"/>
          </w:tcPr>
          <w:p w:rsidR="00CA7A8C" w:rsidRDefault="00CA7A8C" w:rsidP="00CA7A8C">
            <w:pPr>
              <w:spacing w:after="200" w:line="276" w:lineRule="auto"/>
            </w:pPr>
          </w:p>
        </w:tc>
        <w:tc>
          <w:tcPr>
            <w:tcW w:w="1915" w:type="dxa"/>
          </w:tcPr>
          <w:p w:rsidR="00CA7A8C" w:rsidRDefault="00002C38" w:rsidP="00BC27B0">
            <w:pPr>
              <w:spacing w:after="200" w:line="276" w:lineRule="auto"/>
            </w:pPr>
            <w:r>
              <w:t>Frequency</w:t>
            </w:r>
          </w:p>
        </w:tc>
        <w:tc>
          <w:tcPr>
            <w:tcW w:w="1915" w:type="dxa"/>
          </w:tcPr>
          <w:p w:rsidR="00CA7A8C" w:rsidRDefault="00002C38" w:rsidP="00BC27B0">
            <w:pPr>
              <w:spacing w:after="200" w:line="276" w:lineRule="auto"/>
            </w:pPr>
            <w:r>
              <w:t>Percent</w:t>
            </w:r>
          </w:p>
        </w:tc>
        <w:tc>
          <w:tcPr>
            <w:tcW w:w="1915" w:type="dxa"/>
          </w:tcPr>
          <w:p w:rsidR="00CA7A8C" w:rsidRDefault="00002C38" w:rsidP="00BC27B0">
            <w:pPr>
              <w:spacing w:after="200" w:line="276" w:lineRule="auto"/>
            </w:pPr>
            <w:r>
              <w:t>Valid Percent</w:t>
            </w:r>
          </w:p>
        </w:tc>
        <w:tc>
          <w:tcPr>
            <w:tcW w:w="1916" w:type="dxa"/>
          </w:tcPr>
          <w:p w:rsidR="00CA7A8C" w:rsidRDefault="00002C38" w:rsidP="00BC27B0">
            <w:pPr>
              <w:spacing w:after="200" w:line="276" w:lineRule="auto"/>
            </w:pPr>
            <w:r>
              <w:t>Cumulative</w:t>
            </w:r>
          </w:p>
          <w:p w:rsidR="00002C38" w:rsidRDefault="00002C38" w:rsidP="00BC27B0">
            <w:pPr>
              <w:spacing w:after="200" w:line="276" w:lineRule="auto"/>
            </w:pPr>
            <w:r>
              <w:t>Percent</w:t>
            </w:r>
          </w:p>
        </w:tc>
      </w:tr>
      <w:tr w:rsidR="00CA7A8C" w:rsidTr="00CA7A8C">
        <w:tc>
          <w:tcPr>
            <w:tcW w:w="1915" w:type="dxa"/>
          </w:tcPr>
          <w:p w:rsidR="00CA7A8C" w:rsidRDefault="00002C38" w:rsidP="00BC27B0">
            <w:pPr>
              <w:spacing w:after="200" w:line="276" w:lineRule="auto"/>
            </w:pPr>
            <w:r>
              <w:t>Valid   Male</w:t>
            </w:r>
          </w:p>
          <w:p w:rsidR="00002C38" w:rsidRDefault="00002C38" w:rsidP="00BC27B0">
            <w:pPr>
              <w:spacing w:after="200" w:line="276" w:lineRule="auto"/>
            </w:pPr>
            <w:r>
              <w:t xml:space="preserve">            Female</w:t>
            </w:r>
          </w:p>
          <w:p w:rsidR="00002C38" w:rsidRDefault="00002C38" w:rsidP="00BC27B0">
            <w:pPr>
              <w:spacing w:after="200" w:line="276" w:lineRule="auto"/>
            </w:pPr>
            <w:r>
              <w:t xml:space="preserve">            Total</w:t>
            </w:r>
          </w:p>
        </w:tc>
        <w:tc>
          <w:tcPr>
            <w:tcW w:w="1915" w:type="dxa"/>
          </w:tcPr>
          <w:p w:rsidR="00CA7A8C" w:rsidRDefault="00D11258" w:rsidP="00D11258">
            <w:pPr>
              <w:spacing w:after="200" w:line="276" w:lineRule="auto"/>
              <w:jc w:val="center"/>
            </w:pPr>
            <w:r>
              <w:t>14</w:t>
            </w:r>
          </w:p>
          <w:p w:rsidR="00D11258" w:rsidRDefault="00D11258" w:rsidP="00D11258">
            <w:pPr>
              <w:spacing w:after="200" w:line="276" w:lineRule="auto"/>
              <w:jc w:val="center"/>
            </w:pPr>
            <w:r>
              <w:t>11</w:t>
            </w:r>
          </w:p>
          <w:p w:rsidR="00D11258" w:rsidRDefault="00D11258" w:rsidP="00D11258">
            <w:pPr>
              <w:spacing w:after="200" w:line="276" w:lineRule="auto"/>
              <w:jc w:val="center"/>
            </w:pPr>
            <w:r>
              <w:t>25</w:t>
            </w:r>
          </w:p>
        </w:tc>
        <w:tc>
          <w:tcPr>
            <w:tcW w:w="1915" w:type="dxa"/>
          </w:tcPr>
          <w:p w:rsidR="00CA7A8C" w:rsidRDefault="00D11258" w:rsidP="00D11258">
            <w:pPr>
              <w:spacing w:after="200" w:line="276" w:lineRule="auto"/>
              <w:jc w:val="center"/>
            </w:pPr>
            <w:r>
              <w:t>56.0</w:t>
            </w:r>
          </w:p>
          <w:p w:rsidR="00D11258" w:rsidRDefault="00D11258" w:rsidP="00D11258">
            <w:pPr>
              <w:spacing w:after="200" w:line="276" w:lineRule="auto"/>
              <w:jc w:val="center"/>
            </w:pPr>
            <w:r>
              <w:t>44.0</w:t>
            </w:r>
          </w:p>
          <w:p w:rsidR="00D11258" w:rsidRDefault="00D11258" w:rsidP="00D11258">
            <w:pPr>
              <w:spacing w:after="200" w:line="276" w:lineRule="auto"/>
              <w:jc w:val="center"/>
            </w:pPr>
            <w:r>
              <w:t>100.0</w:t>
            </w:r>
          </w:p>
        </w:tc>
        <w:tc>
          <w:tcPr>
            <w:tcW w:w="1915" w:type="dxa"/>
          </w:tcPr>
          <w:p w:rsidR="00CA7A8C" w:rsidRDefault="00D11258" w:rsidP="00D11258">
            <w:pPr>
              <w:spacing w:after="200" w:line="276" w:lineRule="auto"/>
              <w:jc w:val="center"/>
            </w:pPr>
            <w:r>
              <w:t>56.0</w:t>
            </w:r>
          </w:p>
          <w:p w:rsidR="00D11258" w:rsidRDefault="00D11258" w:rsidP="00D11258">
            <w:pPr>
              <w:spacing w:after="200" w:line="276" w:lineRule="auto"/>
              <w:jc w:val="center"/>
            </w:pPr>
            <w:r>
              <w:t>44.0</w:t>
            </w:r>
          </w:p>
          <w:p w:rsidR="00D11258" w:rsidRDefault="00D11258" w:rsidP="00D11258">
            <w:pPr>
              <w:spacing w:after="200" w:line="276" w:lineRule="auto"/>
              <w:jc w:val="center"/>
            </w:pPr>
            <w:r>
              <w:t>100.0</w:t>
            </w:r>
          </w:p>
        </w:tc>
        <w:tc>
          <w:tcPr>
            <w:tcW w:w="1916" w:type="dxa"/>
          </w:tcPr>
          <w:p w:rsidR="00CA7A8C" w:rsidRDefault="00D11258" w:rsidP="00D11258">
            <w:pPr>
              <w:spacing w:after="200" w:line="276" w:lineRule="auto"/>
              <w:jc w:val="center"/>
            </w:pPr>
            <w:r>
              <w:t>56.0</w:t>
            </w:r>
          </w:p>
          <w:p w:rsidR="00D11258" w:rsidRDefault="00D11258" w:rsidP="00D11258">
            <w:pPr>
              <w:spacing w:after="200" w:line="276" w:lineRule="auto"/>
              <w:jc w:val="center"/>
            </w:pPr>
            <w:r>
              <w:t>100.0</w:t>
            </w:r>
          </w:p>
        </w:tc>
      </w:tr>
    </w:tbl>
    <w:p w:rsidR="00BC27B0" w:rsidRPr="00BC27B0" w:rsidRDefault="00BC27B0" w:rsidP="00BC27B0">
      <w:pPr>
        <w:spacing w:after="200" w:line="276" w:lineRule="auto"/>
      </w:pPr>
    </w:p>
    <w:p w:rsidR="005F5FAD" w:rsidRDefault="005F5FAD" w:rsidP="00BC27B0">
      <w:pPr>
        <w:spacing w:after="200" w:line="276" w:lineRule="auto"/>
      </w:pPr>
      <w:r>
        <w:t xml:space="preserve">% of Females = </w:t>
      </w:r>
      <w:r w:rsidRPr="00B6329E">
        <w:rPr>
          <w:highlight w:val="cyan"/>
        </w:rPr>
        <w:t>44.0</w:t>
      </w:r>
    </w:p>
    <w:p w:rsidR="005F5FAD" w:rsidRDefault="005F5FAD" w:rsidP="00BC27B0">
      <w:pPr>
        <w:spacing w:after="200" w:line="276" w:lineRule="auto"/>
      </w:pPr>
      <w:r>
        <w:t xml:space="preserve">% of Males = </w:t>
      </w:r>
      <w:r w:rsidRPr="00B6329E">
        <w:rPr>
          <w:highlight w:val="cyan"/>
        </w:rPr>
        <w:t>56.0</w:t>
      </w:r>
    </w:p>
    <w:p w:rsidR="007F3161" w:rsidRDefault="007F3161">
      <w:pPr>
        <w:spacing w:after="200" w:line="276" w:lineRule="auto"/>
      </w:pPr>
      <w:r>
        <w:br w:type="page"/>
      </w:r>
    </w:p>
    <w:p w:rsidR="00E37138" w:rsidRDefault="00E37138" w:rsidP="00BC27B0">
      <w:pPr>
        <w:spacing w:after="200" w:line="276" w:lineRule="auto"/>
      </w:pPr>
      <w:r>
        <w:rPr>
          <w:b/>
        </w:rPr>
        <w:lastRenderedPageBreak/>
        <w:t>What is the “tenure with the company,” distribution by gender?</w:t>
      </w:r>
    </w:p>
    <w:p w:rsidR="00E37138" w:rsidRDefault="00E37138" w:rsidP="00BC27B0">
      <w:pPr>
        <w:spacing w:after="200" w:line="276" w:lineRule="auto"/>
      </w:pPr>
      <w:r>
        <w:t>Gender distribution chart:</w:t>
      </w:r>
    </w:p>
    <w:tbl>
      <w:tblPr>
        <w:tblStyle w:val="TableGrid"/>
        <w:tblW w:w="0" w:type="auto"/>
        <w:tblLook w:val="04A0"/>
      </w:tblPr>
      <w:tblGrid>
        <w:gridCol w:w="1914"/>
        <w:gridCol w:w="1919"/>
        <w:gridCol w:w="1905"/>
        <w:gridCol w:w="9"/>
        <w:gridCol w:w="1914"/>
        <w:gridCol w:w="1915"/>
      </w:tblGrid>
      <w:tr w:rsidR="00701A8F" w:rsidTr="006E2F23">
        <w:trPr>
          <w:trHeight w:val="465"/>
        </w:trPr>
        <w:tc>
          <w:tcPr>
            <w:tcW w:w="1914" w:type="dxa"/>
            <w:tcBorders>
              <w:bottom w:val="single" w:sz="4" w:space="0" w:color="auto"/>
            </w:tcBorders>
          </w:tcPr>
          <w:p w:rsidR="00701A8F" w:rsidRDefault="00701A8F" w:rsidP="00BC27B0">
            <w:pPr>
              <w:spacing w:after="200" w:line="276" w:lineRule="auto"/>
            </w:pPr>
          </w:p>
        </w:tc>
        <w:tc>
          <w:tcPr>
            <w:tcW w:w="5747" w:type="dxa"/>
            <w:gridSpan w:val="4"/>
            <w:tcBorders>
              <w:bottom w:val="single" w:sz="4" w:space="0" w:color="auto"/>
            </w:tcBorders>
          </w:tcPr>
          <w:p w:rsidR="00701A8F" w:rsidRDefault="00701A8F" w:rsidP="00535173">
            <w:pPr>
              <w:jc w:val="center"/>
            </w:pPr>
            <w:r>
              <w:t>Tenure</w:t>
            </w:r>
          </w:p>
        </w:tc>
        <w:tc>
          <w:tcPr>
            <w:tcW w:w="1915" w:type="dxa"/>
            <w:vMerge w:val="restart"/>
          </w:tcPr>
          <w:p w:rsidR="00701A8F" w:rsidRDefault="00701A8F" w:rsidP="000B01C0">
            <w:pPr>
              <w:jc w:val="center"/>
            </w:pPr>
          </w:p>
          <w:p w:rsidR="00701A8F" w:rsidRDefault="00701A8F" w:rsidP="000B01C0">
            <w:pPr>
              <w:jc w:val="center"/>
            </w:pPr>
          </w:p>
          <w:p w:rsidR="00701A8F" w:rsidRDefault="00701A8F" w:rsidP="000B01C0">
            <w:pPr>
              <w:jc w:val="center"/>
            </w:pPr>
            <w:r>
              <w:t>Total</w:t>
            </w:r>
          </w:p>
        </w:tc>
      </w:tr>
      <w:tr w:rsidR="00701A8F" w:rsidTr="006E2F23">
        <w:trPr>
          <w:trHeight w:val="570"/>
        </w:trPr>
        <w:tc>
          <w:tcPr>
            <w:tcW w:w="1914" w:type="dxa"/>
            <w:tcBorders>
              <w:top w:val="single" w:sz="4" w:space="0" w:color="auto"/>
            </w:tcBorders>
          </w:tcPr>
          <w:p w:rsidR="00701A8F" w:rsidRDefault="00701A8F" w:rsidP="00BC27B0">
            <w:pPr>
              <w:spacing w:after="200" w:line="276" w:lineRule="auto"/>
            </w:pPr>
          </w:p>
        </w:tc>
        <w:tc>
          <w:tcPr>
            <w:tcW w:w="1919" w:type="dxa"/>
            <w:tcBorders>
              <w:top w:val="single" w:sz="4" w:space="0" w:color="auto"/>
              <w:right w:val="single" w:sz="4" w:space="0" w:color="auto"/>
            </w:tcBorders>
          </w:tcPr>
          <w:p w:rsidR="00701A8F" w:rsidRDefault="00701A8F" w:rsidP="00682D81">
            <w:r>
              <w:t>Less than 2 yrs</w:t>
            </w:r>
          </w:p>
        </w:tc>
        <w:tc>
          <w:tcPr>
            <w:tcW w:w="1905" w:type="dxa"/>
            <w:tcBorders>
              <w:top w:val="single" w:sz="4" w:space="0" w:color="auto"/>
              <w:right w:val="single" w:sz="4" w:space="0" w:color="auto"/>
            </w:tcBorders>
          </w:tcPr>
          <w:p w:rsidR="00701A8F" w:rsidRDefault="00701A8F" w:rsidP="00682D81">
            <w:pPr>
              <w:ind w:left="237"/>
            </w:pPr>
            <w:r>
              <w:t>2 – 5 yrs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</w:tcBorders>
          </w:tcPr>
          <w:p w:rsidR="00701A8F" w:rsidRDefault="00701A8F" w:rsidP="00682D81">
            <w:pPr>
              <w:ind w:left="414"/>
            </w:pPr>
            <w:r>
              <w:t xml:space="preserve">Over 5 yrs      </w:t>
            </w:r>
          </w:p>
        </w:tc>
        <w:tc>
          <w:tcPr>
            <w:tcW w:w="1915" w:type="dxa"/>
            <w:vMerge/>
          </w:tcPr>
          <w:p w:rsidR="00701A8F" w:rsidRDefault="00701A8F" w:rsidP="00673E4E"/>
        </w:tc>
      </w:tr>
      <w:tr w:rsidR="00E37138" w:rsidTr="00682D81">
        <w:tc>
          <w:tcPr>
            <w:tcW w:w="1914" w:type="dxa"/>
          </w:tcPr>
          <w:p w:rsidR="00E37138" w:rsidRDefault="000B01C0" w:rsidP="00BC27B0">
            <w:pPr>
              <w:spacing w:after="200" w:line="276" w:lineRule="auto"/>
            </w:pPr>
            <w:r>
              <w:t>Gender  Male</w:t>
            </w:r>
          </w:p>
          <w:p w:rsidR="000B01C0" w:rsidRDefault="000B01C0" w:rsidP="00BC27B0">
            <w:pPr>
              <w:spacing w:after="200" w:line="276" w:lineRule="auto"/>
            </w:pPr>
            <w:r>
              <w:t xml:space="preserve">              Female</w:t>
            </w:r>
          </w:p>
          <w:p w:rsidR="000B01C0" w:rsidRDefault="000B01C0" w:rsidP="00BC27B0">
            <w:pPr>
              <w:spacing w:after="200" w:line="276" w:lineRule="auto"/>
            </w:pPr>
            <w:r>
              <w:t>Total</w:t>
            </w:r>
          </w:p>
        </w:tc>
        <w:tc>
          <w:tcPr>
            <w:tcW w:w="1919" w:type="dxa"/>
          </w:tcPr>
          <w:p w:rsidR="00E37138" w:rsidRDefault="00096BB7" w:rsidP="00096BB7">
            <w:pPr>
              <w:spacing w:after="200" w:line="276" w:lineRule="auto"/>
              <w:jc w:val="center"/>
            </w:pPr>
            <w:r>
              <w:t>7</w:t>
            </w:r>
          </w:p>
          <w:p w:rsidR="00096BB7" w:rsidRDefault="00096BB7" w:rsidP="00096BB7">
            <w:pPr>
              <w:spacing w:after="200" w:line="276" w:lineRule="auto"/>
              <w:jc w:val="center"/>
            </w:pPr>
            <w:r>
              <w:t>6</w:t>
            </w:r>
          </w:p>
          <w:p w:rsidR="00096BB7" w:rsidRDefault="00096BB7" w:rsidP="00096BB7">
            <w:pPr>
              <w:spacing w:after="200" w:line="276" w:lineRule="auto"/>
              <w:jc w:val="center"/>
            </w:pPr>
            <w:r>
              <w:t>13</w:t>
            </w:r>
          </w:p>
        </w:tc>
        <w:tc>
          <w:tcPr>
            <w:tcW w:w="1914" w:type="dxa"/>
            <w:gridSpan w:val="2"/>
          </w:tcPr>
          <w:p w:rsidR="00E37138" w:rsidRDefault="00096BB7" w:rsidP="00096BB7">
            <w:pPr>
              <w:spacing w:after="200" w:line="276" w:lineRule="auto"/>
              <w:jc w:val="center"/>
            </w:pPr>
            <w:r>
              <w:t>3</w:t>
            </w:r>
          </w:p>
          <w:p w:rsidR="00096BB7" w:rsidRDefault="00096BB7" w:rsidP="00096BB7">
            <w:pPr>
              <w:spacing w:after="200" w:line="276" w:lineRule="auto"/>
              <w:jc w:val="center"/>
            </w:pPr>
            <w:r>
              <w:t>3</w:t>
            </w:r>
          </w:p>
          <w:p w:rsidR="00096BB7" w:rsidRDefault="00096BB7" w:rsidP="00096BB7">
            <w:pPr>
              <w:spacing w:after="200" w:line="276" w:lineRule="auto"/>
              <w:jc w:val="center"/>
            </w:pPr>
            <w:r>
              <w:t>6</w:t>
            </w:r>
          </w:p>
        </w:tc>
        <w:tc>
          <w:tcPr>
            <w:tcW w:w="1914" w:type="dxa"/>
          </w:tcPr>
          <w:p w:rsidR="00E37138" w:rsidRDefault="00744BD5" w:rsidP="00096BB7">
            <w:pPr>
              <w:spacing w:after="200" w:line="276" w:lineRule="auto"/>
              <w:jc w:val="center"/>
            </w:pPr>
            <w:r>
              <w:t>4</w:t>
            </w:r>
          </w:p>
          <w:p w:rsidR="00744BD5" w:rsidRDefault="00744BD5" w:rsidP="00096BB7">
            <w:pPr>
              <w:spacing w:after="200" w:line="276" w:lineRule="auto"/>
              <w:jc w:val="center"/>
            </w:pPr>
            <w:r>
              <w:t>2</w:t>
            </w:r>
          </w:p>
          <w:p w:rsidR="00744BD5" w:rsidRDefault="00744BD5" w:rsidP="00096BB7">
            <w:pPr>
              <w:spacing w:after="200" w:line="276" w:lineRule="auto"/>
              <w:jc w:val="center"/>
            </w:pPr>
            <w:r>
              <w:t>6</w:t>
            </w:r>
          </w:p>
        </w:tc>
        <w:tc>
          <w:tcPr>
            <w:tcW w:w="1915" w:type="dxa"/>
          </w:tcPr>
          <w:p w:rsidR="00E37138" w:rsidRDefault="00744BD5" w:rsidP="00744BD5">
            <w:pPr>
              <w:spacing w:after="200" w:line="276" w:lineRule="auto"/>
              <w:jc w:val="center"/>
            </w:pPr>
            <w:r>
              <w:t>14</w:t>
            </w:r>
          </w:p>
          <w:p w:rsidR="00744BD5" w:rsidRDefault="00744BD5" w:rsidP="00744BD5">
            <w:pPr>
              <w:spacing w:after="200" w:line="276" w:lineRule="auto"/>
              <w:jc w:val="center"/>
            </w:pPr>
            <w:r>
              <w:t>11</w:t>
            </w:r>
          </w:p>
          <w:p w:rsidR="00744BD5" w:rsidRDefault="00744BD5" w:rsidP="00744BD5">
            <w:pPr>
              <w:spacing w:after="200" w:line="276" w:lineRule="auto"/>
              <w:jc w:val="center"/>
            </w:pPr>
            <w:r>
              <w:t>25</w:t>
            </w:r>
          </w:p>
        </w:tc>
      </w:tr>
    </w:tbl>
    <w:p w:rsidR="00993C42" w:rsidRDefault="00993C42" w:rsidP="00BC27B0">
      <w:pPr>
        <w:spacing w:after="200" w:line="276" w:lineRule="auto"/>
      </w:pPr>
    </w:p>
    <w:p w:rsidR="00993C42" w:rsidRDefault="00993C42" w:rsidP="00BC27B0">
      <w:pPr>
        <w:spacing w:after="200" w:line="276" w:lineRule="auto"/>
      </w:pPr>
      <w:r>
        <w:rPr>
          <w:b/>
        </w:rPr>
        <w:t>What % of the survey participants are in each department?</w:t>
      </w:r>
    </w:p>
    <w:p w:rsidR="004C1F93" w:rsidRDefault="004C1F93" w:rsidP="00BC27B0">
      <w:pPr>
        <w:spacing w:after="200" w:line="276" w:lineRule="auto"/>
      </w:pPr>
      <w:r>
        <w:t>Department chart:</w:t>
      </w:r>
    </w:p>
    <w:tbl>
      <w:tblPr>
        <w:tblStyle w:val="TableGrid"/>
        <w:tblW w:w="0" w:type="auto"/>
        <w:tblLook w:val="04A0"/>
      </w:tblPr>
      <w:tblGrid>
        <w:gridCol w:w="2601"/>
        <w:gridCol w:w="1229"/>
        <w:gridCol w:w="1678"/>
        <w:gridCol w:w="1980"/>
        <w:gridCol w:w="2088"/>
      </w:tblGrid>
      <w:tr w:rsidR="004C1F93" w:rsidTr="0090151B">
        <w:tc>
          <w:tcPr>
            <w:tcW w:w="2601" w:type="dxa"/>
          </w:tcPr>
          <w:p w:rsidR="004C1F93" w:rsidRDefault="009F3971" w:rsidP="009F3971">
            <w:pPr>
              <w:spacing w:after="200" w:line="276" w:lineRule="auto"/>
              <w:jc w:val="center"/>
            </w:pPr>
            <w:r>
              <w:t>Department</w:t>
            </w:r>
          </w:p>
        </w:tc>
        <w:tc>
          <w:tcPr>
            <w:tcW w:w="1229" w:type="dxa"/>
          </w:tcPr>
          <w:p w:rsidR="004C1F93" w:rsidRDefault="009F3971" w:rsidP="00BC27B0">
            <w:pPr>
              <w:spacing w:after="200" w:line="276" w:lineRule="auto"/>
            </w:pPr>
            <w:r>
              <w:t>Frequency</w:t>
            </w:r>
          </w:p>
        </w:tc>
        <w:tc>
          <w:tcPr>
            <w:tcW w:w="1678" w:type="dxa"/>
          </w:tcPr>
          <w:p w:rsidR="004C1F93" w:rsidRDefault="009F3971" w:rsidP="0090151B">
            <w:pPr>
              <w:spacing w:after="200" w:line="276" w:lineRule="auto"/>
              <w:jc w:val="center"/>
            </w:pPr>
            <w:r>
              <w:t>Percent</w:t>
            </w:r>
          </w:p>
        </w:tc>
        <w:tc>
          <w:tcPr>
            <w:tcW w:w="1980" w:type="dxa"/>
          </w:tcPr>
          <w:p w:rsidR="004C1F93" w:rsidRDefault="009F3971" w:rsidP="0090151B">
            <w:pPr>
              <w:spacing w:after="200" w:line="276" w:lineRule="auto"/>
              <w:jc w:val="center"/>
            </w:pPr>
            <w:r>
              <w:t>Valid Percent</w:t>
            </w:r>
          </w:p>
        </w:tc>
        <w:tc>
          <w:tcPr>
            <w:tcW w:w="2088" w:type="dxa"/>
          </w:tcPr>
          <w:p w:rsidR="009F3971" w:rsidRDefault="009F3971" w:rsidP="0090151B">
            <w:pPr>
              <w:spacing w:after="200" w:line="276" w:lineRule="auto"/>
              <w:jc w:val="center"/>
            </w:pPr>
            <w:r>
              <w:t>Cumulative Total</w:t>
            </w:r>
          </w:p>
        </w:tc>
      </w:tr>
      <w:tr w:rsidR="004C1F93" w:rsidTr="0090151B">
        <w:tc>
          <w:tcPr>
            <w:tcW w:w="2601" w:type="dxa"/>
          </w:tcPr>
          <w:p w:rsidR="004C1F93" w:rsidRDefault="00E428F5" w:rsidP="00E428F5">
            <w:pPr>
              <w:spacing w:after="200" w:line="276" w:lineRule="auto"/>
            </w:pPr>
            <w:r>
              <w:t>Valid  Human resources</w:t>
            </w:r>
          </w:p>
          <w:p w:rsidR="00E428F5" w:rsidRDefault="00E428F5" w:rsidP="00E428F5">
            <w:pPr>
              <w:spacing w:after="200" w:line="276" w:lineRule="auto"/>
            </w:pPr>
            <w:r>
              <w:t xml:space="preserve">           </w:t>
            </w:r>
            <w:r w:rsidR="00E6365E">
              <w:t>Information Tech</w:t>
            </w:r>
          </w:p>
          <w:p w:rsidR="00E6365E" w:rsidRDefault="00E6365E" w:rsidP="00E428F5">
            <w:pPr>
              <w:spacing w:after="200" w:line="276" w:lineRule="auto"/>
            </w:pPr>
            <w:r>
              <w:t xml:space="preserve">           Administration</w:t>
            </w:r>
          </w:p>
          <w:p w:rsidR="00E6365E" w:rsidRDefault="00E6365E" w:rsidP="00E428F5">
            <w:pPr>
              <w:spacing w:after="200" w:line="276" w:lineRule="auto"/>
            </w:pPr>
            <w:r>
              <w:t xml:space="preserve">           Total</w:t>
            </w:r>
          </w:p>
        </w:tc>
        <w:tc>
          <w:tcPr>
            <w:tcW w:w="1229" w:type="dxa"/>
          </w:tcPr>
          <w:p w:rsidR="004C1F93" w:rsidRDefault="0090151B" w:rsidP="00DA14C7">
            <w:pPr>
              <w:spacing w:after="200" w:line="276" w:lineRule="auto"/>
              <w:jc w:val="center"/>
            </w:pPr>
            <w:r>
              <w:t>6</w:t>
            </w:r>
          </w:p>
          <w:p w:rsidR="0090151B" w:rsidRDefault="0090151B" w:rsidP="00DA14C7">
            <w:pPr>
              <w:spacing w:after="200" w:line="276" w:lineRule="auto"/>
              <w:jc w:val="center"/>
            </w:pPr>
            <w:r>
              <w:t>9</w:t>
            </w:r>
          </w:p>
          <w:p w:rsidR="0090151B" w:rsidRDefault="0090151B" w:rsidP="00DA14C7">
            <w:pPr>
              <w:spacing w:after="200" w:line="276" w:lineRule="auto"/>
              <w:jc w:val="center"/>
            </w:pPr>
            <w:r>
              <w:t>10</w:t>
            </w:r>
          </w:p>
          <w:p w:rsidR="0090151B" w:rsidRDefault="0090151B" w:rsidP="00DA14C7">
            <w:pPr>
              <w:spacing w:after="200" w:line="276" w:lineRule="auto"/>
              <w:jc w:val="center"/>
            </w:pPr>
            <w:r>
              <w:t>25</w:t>
            </w:r>
          </w:p>
        </w:tc>
        <w:tc>
          <w:tcPr>
            <w:tcW w:w="1678" w:type="dxa"/>
          </w:tcPr>
          <w:p w:rsidR="004C1F93" w:rsidRDefault="00723E63" w:rsidP="0090151B">
            <w:pPr>
              <w:spacing w:after="200" w:line="276" w:lineRule="auto"/>
              <w:jc w:val="center"/>
            </w:pPr>
            <w:r>
              <w:t>24.0</w:t>
            </w:r>
          </w:p>
          <w:p w:rsidR="00723E63" w:rsidRDefault="00723E63" w:rsidP="0090151B">
            <w:pPr>
              <w:spacing w:after="200" w:line="276" w:lineRule="auto"/>
              <w:jc w:val="center"/>
            </w:pPr>
            <w:r>
              <w:t>36.0</w:t>
            </w:r>
          </w:p>
          <w:p w:rsidR="00723E63" w:rsidRDefault="00723E63" w:rsidP="0090151B">
            <w:pPr>
              <w:spacing w:after="200" w:line="276" w:lineRule="auto"/>
              <w:jc w:val="center"/>
            </w:pPr>
            <w:r>
              <w:t>40.0</w:t>
            </w:r>
          </w:p>
          <w:p w:rsidR="00723E63" w:rsidRDefault="00723E63" w:rsidP="0090151B">
            <w:pPr>
              <w:spacing w:after="200" w:line="276" w:lineRule="auto"/>
              <w:jc w:val="center"/>
            </w:pPr>
            <w:r>
              <w:t>100.0</w:t>
            </w:r>
          </w:p>
        </w:tc>
        <w:tc>
          <w:tcPr>
            <w:tcW w:w="1980" w:type="dxa"/>
          </w:tcPr>
          <w:p w:rsidR="004C1F93" w:rsidRDefault="00D57719" w:rsidP="00D57719">
            <w:pPr>
              <w:spacing w:after="200" w:line="276" w:lineRule="auto"/>
              <w:jc w:val="center"/>
            </w:pPr>
            <w:r>
              <w:t>24.0</w:t>
            </w:r>
          </w:p>
          <w:p w:rsidR="00D57719" w:rsidRDefault="00D57719" w:rsidP="00D57719">
            <w:pPr>
              <w:spacing w:after="200" w:line="276" w:lineRule="auto"/>
              <w:jc w:val="center"/>
            </w:pPr>
            <w:r>
              <w:t>36.0</w:t>
            </w:r>
          </w:p>
          <w:p w:rsidR="00D57719" w:rsidRDefault="00D57719" w:rsidP="00D57719">
            <w:pPr>
              <w:spacing w:after="200" w:line="276" w:lineRule="auto"/>
              <w:jc w:val="center"/>
            </w:pPr>
            <w:r>
              <w:t>40.0</w:t>
            </w:r>
          </w:p>
          <w:p w:rsidR="00D57719" w:rsidRDefault="00D57719" w:rsidP="00D57719">
            <w:pPr>
              <w:spacing w:after="200" w:line="276" w:lineRule="auto"/>
              <w:jc w:val="center"/>
            </w:pPr>
            <w:r>
              <w:t>100.0</w:t>
            </w:r>
          </w:p>
        </w:tc>
        <w:tc>
          <w:tcPr>
            <w:tcW w:w="2088" w:type="dxa"/>
          </w:tcPr>
          <w:p w:rsidR="004C1F93" w:rsidRDefault="00AA6B3C" w:rsidP="00AA6B3C">
            <w:pPr>
              <w:spacing w:after="200" w:line="276" w:lineRule="auto"/>
              <w:jc w:val="center"/>
            </w:pPr>
            <w:r>
              <w:t>24.0</w:t>
            </w:r>
          </w:p>
          <w:p w:rsidR="00AA6B3C" w:rsidRDefault="00AA6B3C" w:rsidP="00AA6B3C">
            <w:pPr>
              <w:spacing w:after="200" w:line="276" w:lineRule="auto"/>
              <w:jc w:val="center"/>
            </w:pPr>
            <w:r>
              <w:t>60.0</w:t>
            </w:r>
          </w:p>
          <w:p w:rsidR="00AA6B3C" w:rsidRDefault="00AA6B3C" w:rsidP="00AA6B3C">
            <w:pPr>
              <w:spacing w:after="200" w:line="276" w:lineRule="auto"/>
              <w:jc w:val="center"/>
            </w:pPr>
            <w:r>
              <w:t>100.0</w:t>
            </w:r>
          </w:p>
        </w:tc>
      </w:tr>
    </w:tbl>
    <w:p w:rsidR="00630F58" w:rsidRDefault="00630F58" w:rsidP="00BC27B0">
      <w:pPr>
        <w:spacing w:after="200" w:line="276" w:lineRule="auto"/>
      </w:pPr>
    </w:p>
    <w:p w:rsidR="00630F58" w:rsidRDefault="00630F58" w:rsidP="00BC27B0">
      <w:pPr>
        <w:spacing w:after="200" w:line="276" w:lineRule="auto"/>
      </w:pPr>
      <w:r>
        <w:t xml:space="preserve">Survey participants in HR = </w:t>
      </w:r>
      <w:r w:rsidRPr="00B6329E">
        <w:rPr>
          <w:highlight w:val="cyan"/>
        </w:rPr>
        <w:t>24.0</w:t>
      </w:r>
    </w:p>
    <w:p w:rsidR="00630F58" w:rsidRDefault="00630F58" w:rsidP="00BC27B0">
      <w:pPr>
        <w:spacing w:after="200" w:line="276" w:lineRule="auto"/>
      </w:pPr>
      <w:r>
        <w:t xml:space="preserve">Survey participants in IT = </w:t>
      </w:r>
      <w:r w:rsidRPr="00B6329E">
        <w:rPr>
          <w:highlight w:val="cyan"/>
        </w:rPr>
        <w:t>36.0</w:t>
      </w:r>
    </w:p>
    <w:p w:rsidR="00630F58" w:rsidRPr="00B6329E" w:rsidRDefault="00630F58" w:rsidP="00BC27B0">
      <w:pPr>
        <w:spacing w:after="200" w:line="276" w:lineRule="auto"/>
        <w:rPr>
          <w:highlight w:val="cyan"/>
        </w:rPr>
      </w:pPr>
      <w:r>
        <w:t xml:space="preserve">Survey participants in Admin = </w:t>
      </w:r>
      <w:r w:rsidRPr="00B6329E">
        <w:rPr>
          <w:highlight w:val="cyan"/>
        </w:rPr>
        <w:t>40.0</w:t>
      </w:r>
    </w:p>
    <w:p w:rsidR="00624F98" w:rsidRDefault="00624F98" w:rsidP="00BC27B0">
      <w:pPr>
        <w:spacing w:after="200" w:line="276" w:lineRule="auto"/>
      </w:pPr>
    </w:p>
    <w:p w:rsidR="00624F98" w:rsidRDefault="00624F98" w:rsidP="00BC27B0">
      <w:pPr>
        <w:spacing w:after="200" w:line="276" w:lineRule="auto"/>
        <w:rPr>
          <w:b/>
        </w:rPr>
      </w:pPr>
      <w:r>
        <w:rPr>
          <w:b/>
        </w:rPr>
        <w:t>For each gender, what is the sample mean for overall satisfaction?</w:t>
      </w:r>
    </w:p>
    <w:p w:rsidR="00624F98" w:rsidRDefault="00624F98" w:rsidP="00BC27B0">
      <w:pPr>
        <w:spacing w:after="200" w:line="276" w:lineRule="auto"/>
      </w:pPr>
      <w:r>
        <w:t xml:space="preserve">For male the sample mean for overall satisfaction is = </w:t>
      </w:r>
      <w:r w:rsidRPr="00B6329E">
        <w:rPr>
          <w:highlight w:val="cyan"/>
        </w:rPr>
        <w:t>5.028</w:t>
      </w:r>
    </w:p>
    <w:p w:rsidR="00624F98" w:rsidRDefault="00624F98" w:rsidP="00BC27B0">
      <w:pPr>
        <w:spacing w:after="200" w:line="276" w:lineRule="auto"/>
      </w:pPr>
      <w:r>
        <w:t xml:space="preserve">For female the sample mean for overall satisfaction is = </w:t>
      </w:r>
      <w:r w:rsidRPr="00B6329E">
        <w:rPr>
          <w:highlight w:val="cyan"/>
        </w:rPr>
        <w:t>5.227</w:t>
      </w:r>
    </w:p>
    <w:p w:rsidR="00773953" w:rsidRDefault="00773953" w:rsidP="00BC27B0">
      <w:pPr>
        <w:spacing w:after="200" w:line="276" w:lineRule="auto"/>
      </w:pPr>
    </w:p>
    <w:p w:rsidR="00773953" w:rsidRDefault="00773953" w:rsidP="00BC27B0">
      <w:pPr>
        <w:spacing w:after="200" w:line="276" w:lineRule="auto"/>
        <w:rPr>
          <w:b/>
        </w:rPr>
      </w:pPr>
    </w:p>
    <w:p w:rsidR="00773953" w:rsidRDefault="00773953" w:rsidP="00BC27B0">
      <w:pPr>
        <w:spacing w:after="200" w:line="276" w:lineRule="auto"/>
        <w:rPr>
          <w:b/>
        </w:rPr>
      </w:pPr>
      <w:r>
        <w:rPr>
          <w:b/>
        </w:rPr>
        <w:lastRenderedPageBreak/>
        <w:t>IF WE CHOOSE A PERSON AT RANDOM FROM THIS DATA BASE:</w:t>
      </w:r>
    </w:p>
    <w:p w:rsidR="008423AE" w:rsidRDefault="008423AE" w:rsidP="00BC27B0">
      <w:pPr>
        <w:spacing w:after="200" w:line="276" w:lineRule="auto"/>
      </w:pPr>
    </w:p>
    <w:p w:rsidR="00BA4C91" w:rsidRDefault="00BA4C91" w:rsidP="00BC27B0">
      <w:pPr>
        <w:spacing w:after="200" w:line="276" w:lineRule="auto"/>
      </w:pPr>
      <w:r>
        <w:rPr>
          <w:b/>
        </w:rPr>
        <w:t>What is the probability that this person will be between 22 and 49 years old?</w:t>
      </w:r>
    </w:p>
    <w:p w:rsidR="00BA4C91" w:rsidRDefault="00BA4C91" w:rsidP="00BC27B0">
      <w:pPr>
        <w:spacing w:after="200" w:line="276" w:lineRule="auto"/>
      </w:pPr>
      <w:r>
        <w:t xml:space="preserve">Total number of persons between the age group 22 and 49 in dataset = </w:t>
      </w:r>
      <w:r w:rsidRPr="006A1AA2">
        <w:rPr>
          <w:highlight w:val="cyan"/>
        </w:rPr>
        <w:t>11</w:t>
      </w:r>
    </w:p>
    <w:p w:rsidR="00BA4C91" w:rsidRDefault="00BA4C91" w:rsidP="00BC27B0">
      <w:pPr>
        <w:spacing w:after="200" w:line="276" w:lineRule="auto"/>
      </w:pPr>
      <w:r>
        <w:t xml:space="preserve">Total number of samples in dataset = </w:t>
      </w:r>
      <w:r w:rsidRPr="006A1AA2">
        <w:rPr>
          <w:highlight w:val="cyan"/>
        </w:rPr>
        <w:t>25</w:t>
      </w:r>
    </w:p>
    <w:p w:rsidR="008423AE" w:rsidRDefault="008423AE" w:rsidP="00BC27B0">
      <w:pPr>
        <w:spacing w:after="200" w:line="276" w:lineRule="auto"/>
      </w:pPr>
      <w:r>
        <w:t xml:space="preserve">This gives the probability of chosen persons between ages 22 and 49 = </w:t>
      </w:r>
      <w:r w:rsidRPr="006A1AA2">
        <w:rPr>
          <w:highlight w:val="cyan"/>
        </w:rPr>
        <w:t>11/25</w:t>
      </w:r>
    </w:p>
    <w:p w:rsidR="00BB042D" w:rsidRDefault="00BB042D" w:rsidP="00BC27B0">
      <w:pPr>
        <w:spacing w:after="200" w:line="276" w:lineRule="auto"/>
        <w:rPr>
          <w:b/>
        </w:rPr>
      </w:pPr>
      <w:r>
        <w:rPr>
          <w:b/>
        </w:rPr>
        <w:t>What is the probability that their overall job satisfaction is 4.7 or lower?</w:t>
      </w:r>
    </w:p>
    <w:p w:rsidR="00BB042D" w:rsidRDefault="00BB042D" w:rsidP="00BC27B0">
      <w:pPr>
        <w:spacing w:after="200" w:line="276" w:lineRule="auto"/>
      </w:pPr>
      <w:r>
        <w:t xml:space="preserve">Total number of samples in dataset = </w:t>
      </w:r>
      <w:r w:rsidRPr="006A1AA2">
        <w:rPr>
          <w:highlight w:val="cyan"/>
        </w:rPr>
        <w:t>25</w:t>
      </w:r>
    </w:p>
    <w:p w:rsidR="00BB042D" w:rsidRDefault="00BB042D" w:rsidP="00BC27B0">
      <w:pPr>
        <w:spacing w:after="200" w:line="276" w:lineRule="auto"/>
      </w:pPr>
      <w:r>
        <w:t xml:space="preserve">Number of people having overall job satisfaction that is 4.7 or lower in dataset = </w:t>
      </w:r>
      <w:r w:rsidRPr="006A1AA2">
        <w:rPr>
          <w:highlight w:val="cyan"/>
        </w:rPr>
        <w:t>12</w:t>
      </w:r>
    </w:p>
    <w:p w:rsidR="00BA2BC6" w:rsidRPr="006A1AA2" w:rsidRDefault="00BA2BC6" w:rsidP="00BC27B0">
      <w:pPr>
        <w:spacing w:after="200" w:line="276" w:lineRule="auto"/>
        <w:rPr>
          <w:b/>
        </w:rPr>
      </w:pPr>
      <w:r>
        <w:t xml:space="preserve">This gives the probability that their overall job satisfaction is 4.7 or lower = </w:t>
      </w:r>
      <w:r w:rsidRPr="006A1AA2">
        <w:rPr>
          <w:highlight w:val="cyan"/>
        </w:rPr>
        <w:t>12/25</w:t>
      </w:r>
    </w:p>
    <w:p w:rsidR="00A355FE" w:rsidRDefault="00A355FE" w:rsidP="00BC27B0">
      <w:pPr>
        <w:spacing w:after="200" w:line="276" w:lineRule="auto"/>
        <w:rPr>
          <w:b/>
        </w:rPr>
      </w:pPr>
      <w:r>
        <w:rPr>
          <w:b/>
        </w:rPr>
        <w:t>What is the probability that this person would be a male in the IT department?</w:t>
      </w:r>
    </w:p>
    <w:p w:rsidR="00F518B6" w:rsidRDefault="00F518B6" w:rsidP="00BC27B0">
      <w:pPr>
        <w:spacing w:after="200" w:line="276" w:lineRule="auto"/>
      </w:pPr>
      <w:r>
        <w:t xml:space="preserve">Total number of males in dataset = </w:t>
      </w:r>
      <w:r w:rsidRPr="006A1AA2">
        <w:rPr>
          <w:highlight w:val="cyan"/>
        </w:rPr>
        <w:t>14</w:t>
      </w:r>
    </w:p>
    <w:p w:rsidR="00F518B6" w:rsidRPr="006A1AA2" w:rsidRDefault="00F518B6" w:rsidP="00BC27B0">
      <w:pPr>
        <w:spacing w:after="200" w:line="276" w:lineRule="auto"/>
        <w:rPr>
          <w:highlight w:val="cyan"/>
        </w:rPr>
      </w:pPr>
      <w:r>
        <w:t xml:space="preserve">Number of persons will be a male in the IT department in the given dataset = </w:t>
      </w:r>
      <w:r w:rsidRPr="006A1AA2">
        <w:rPr>
          <w:highlight w:val="cyan"/>
        </w:rPr>
        <w:t>5</w:t>
      </w:r>
    </w:p>
    <w:p w:rsidR="00F92720" w:rsidRDefault="00F518B6" w:rsidP="00BC27B0">
      <w:pPr>
        <w:spacing w:after="200" w:line="276" w:lineRule="auto"/>
      </w:pPr>
      <w:r>
        <w:t xml:space="preserve">This gives the probability that this person would male in the IT department = </w:t>
      </w:r>
      <w:r w:rsidRPr="006A1AA2">
        <w:rPr>
          <w:highlight w:val="cyan"/>
        </w:rPr>
        <w:t>5/14</w:t>
      </w:r>
    </w:p>
    <w:p w:rsidR="00F92720" w:rsidRDefault="00F92720" w:rsidP="00BC27B0">
      <w:pPr>
        <w:spacing w:after="200" w:line="276" w:lineRule="auto"/>
        <w:rPr>
          <w:b/>
        </w:rPr>
      </w:pPr>
      <w:r>
        <w:rPr>
          <w:b/>
        </w:rPr>
        <w:t xml:space="preserve">What is the probability that this person would be an hourly employee </w:t>
      </w:r>
      <w:r w:rsidR="008537DE">
        <w:rPr>
          <w:b/>
        </w:rPr>
        <w:t>whose</w:t>
      </w:r>
      <w:r>
        <w:rPr>
          <w:b/>
        </w:rPr>
        <w:t xml:space="preserve"> intrinsic satisfaction is 6 or more?</w:t>
      </w:r>
    </w:p>
    <w:p w:rsidR="00920C14" w:rsidRDefault="00920C14" w:rsidP="00BC27B0">
      <w:pPr>
        <w:spacing w:after="200" w:line="276" w:lineRule="auto"/>
      </w:pPr>
      <w:r>
        <w:t xml:space="preserve">Total number of hourly employees in dataset = </w:t>
      </w:r>
      <w:r w:rsidRPr="006A1AA2">
        <w:rPr>
          <w:highlight w:val="cyan"/>
        </w:rPr>
        <w:t>15</w:t>
      </w:r>
    </w:p>
    <w:p w:rsidR="00A70403" w:rsidRDefault="00A70403" w:rsidP="00BC27B0">
      <w:pPr>
        <w:spacing w:after="200" w:line="276" w:lineRule="auto"/>
      </w:pPr>
      <w:r>
        <w:t xml:space="preserve">Total number of hourly employees whose intrinsic satisfaction is 6 or more in dataset = </w:t>
      </w:r>
      <w:r w:rsidRPr="006A1AA2">
        <w:rPr>
          <w:highlight w:val="cyan"/>
        </w:rPr>
        <w:t>6</w:t>
      </w:r>
    </w:p>
    <w:p w:rsidR="00D3425B" w:rsidRDefault="00A70403" w:rsidP="00BC27B0">
      <w:pPr>
        <w:spacing w:after="200" w:line="276" w:lineRule="auto"/>
      </w:pPr>
      <w:r>
        <w:t xml:space="preserve">This gives the probability that this person would be an hourly employee whose intrinsic satisfaction is 6 or more = </w:t>
      </w:r>
      <w:r w:rsidRPr="006A1AA2">
        <w:rPr>
          <w:highlight w:val="cyan"/>
        </w:rPr>
        <w:t>6/1</w:t>
      </w:r>
      <w:r w:rsidR="000C6F0C" w:rsidRPr="006A1AA2">
        <w:rPr>
          <w:highlight w:val="cyan"/>
        </w:rPr>
        <w:t>5</w:t>
      </w:r>
      <w:r w:rsidR="00D3425B">
        <w:br w:type="page"/>
      </w:r>
    </w:p>
    <w:p w:rsidR="00170BBA" w:rsidRDefault="00170BBA" w:rsidP="00170BBA">
      <w:pPr>
        <w:pStyle w:val="ListParagraph"/>
        <w:spacing w:line="480" w:lineRule="auto"/>
        <w:ind w:left="0"/>
        <w:jc w:val="center"/>
      </w:pPr>
      <w:r>
        <w:lastRenderedPageBreak/>
        <w:t>References</w:t>
      </w:r>
    </w:p>
    <w:p w:rsidR="00980311" w:rsidRDefault="00980311" w:rsidP="00980311">
      <w:pPr>
        <w:spacing w:line="480" w:lineRule="auto"/>
      </w:pPr>
      <w:r>
        <w:t xml:space="preserve">Bluman, A.G., 2008. Elementary Statistics, </w:t>
      </w:r>
      <w:r>
        <w:rPr>
          <w:i/>
        </w:rPr>
        <w:t>A Step By Step Approach,</w:t>
      </w:r>
      <w:r>
        <w:t xml:space="preserve"> (fourth edition).</w:t>
      </w:r>
    </w:p>
    <w:p w:rsidR="00980311" w:rsidRPr="00F13E6B" w:rsidRDefault="00980311" w:rsidP="00980311">
      <w:pPr>
        <w:spacing w:line="480" w:lineRule="auto"/>
      </w:pPr>
      <w:r>
        <w:tab/>
        <w:t>McGraw-Hill Companies, Inc., New York, NY.</w:t>
      </w:r>
    </w:p>
    <w:p w:rsidR="001A4F6A" w:rsidRPr="00170BBA" w:rsidRDefault="001A4F6A" w:rsidP="008E76F1">
      <w:pPr>
        <w:spacing w:line="480" w:lineRule="auto"/>
      </w:pPr>
    </w:p>
    <w:p w:rsidR="00170BBA" w:rsidRPr="00170BBA" w:rsidRDefault="00170BBA" w:rsidP="00170BBA">
      <w:pPr>
        <w:pStyle w:val="ListParagraph"/>
        <w:spacing w:line="480" w:lineRule="auto"/>
        <w:ind w:left="0"/>
      </w:pPr>
    </w:p>
    <w:p w:rsidR="00173222" w:rsidRPr="00585892" w:rsidRDefault="00173222" w:rsidP="00976A5B">
      <w:pPr>
        <w:pStyle w:val="ListParagraph"/>
        <w:spacing w:line="480" w:lineRule="auto"/>
        <w:ind w:left="0"/>
      </w:pPr>
      <w:r>
        <w:tab/>
      </w:r>
    </w:p>
    <w:p w:rsidR="00D53BFA" w:rsidRPr="00C71463" w:rsidRDefault="00D53BFA" w:rsidP="00D53BFA">
      <w:pPr>
        <w:pStyle w:val="ListParagraph"/>
        <w:spacing w:line="480" w:lineRule="auto"/>
        <w:ind w:left="0"/>
      </w:pPr>
    </w:p>
    <w:sectPr w:rsidR="00D53BFA" w:rsidRPr="00C71463" w:rsidSect="0048592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2AF" w:rsidRDefault="00A722AF" w:rsidP="00184F98">
      <w:r>
        <w:separator/>
      </w:r>
    </w:p>
  </w:endnote>
  <w:endnote w:type="continuationSeparator" w:id="0">
    <w:p w:rsidR="00A722AF" w:rsidRDefault="00A722AF" w:rsidP="00184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2AF" w:rsidRDefault="00A722AF" w:rsidP="00184F98">
      <w:r>
        <w:separator/>
      </w:r>
    </w:p>
  </w:footnote>
  <w:footnote w:type="continuationSeparator" w:id="0">
    <w:p w:rsidR="00A722AF" w:rsidRDefault="00A722AF" w:rsidP="00184F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68585"/>
      <w:docPartObj>
        <w:docPartGallery w:val="Page Numbers (Top of Page)"/>
        <w:docPartUnique/>
      </w:docPartObj>
    </w:sdtPr>
    <w:sdtContent>
      <w:p w:rsidR="00E10673" w:rsidRDefault="00B12475">
        <w:pPr>
          <w:pStyle w:val="Header"/>
          <w:jc w:val="right"/>
        </w:pPr>
        <w:r>
          <w:t>Unit 2</w:t>
        </w:r>
        <w:r w:rsidR="00E10673">
          <w:t xml:space="preserve"> IP </w:t>
        </w:r>
        <w:fldSimple w:instr=" PAGE   \* MERGEFORMAT ">
          <w:r w:rsidR="00B6329E">
            <w:rPr>
              <w:noProof/>
            </w:rPr>
            <w:t>2</w:t>
          </w:r>
        </w:fldSimple>
      </w:p>
    </w:sdtContent>
  </w:sdt>
  <w:p w:rsidR="00E10673" w:rsidRDefault="00E106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07DE3"/>
    <w:multiLevelType w:val="hybridMultilevel"/>
    <w:tmpl w:val="A2F894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463"/>
    <w:rsid w:val="00002C38"/>
    <w:rsid w:val="000043B8"/>
    <w:rsid w:val="00007CBE"/>
    <w:rsid w:val="00011728"/>
    <w:rsid w:val="00030418"/>
    <w:rsid w:val="00057644"/>
    <w:rsid w:val="00082F3D"/>
    <w:rsid w:val="000867D5"/>
    <w:rsid w:val="00096BB7"/>
    <w:rsid w:val="000B01C0"/>
    <w:rsid w:val="000B3C56"/>
    <w:rsid w:val="000C15EF"/>
    <w:rsid w:val="000C6F0C"/>
    <w:rsid w:val="000F17BF"/>
    <w:rsid w:val="000F6680"/>
    <w:rsid w:val="00134CDA"/>
    <w:rsid w:val="00170BBA"/>
    <w:rsid w:val="00173222"/>
    <w:rsid w:val="00184F98"/>
    <w:rsid w:val="00196F2E"/>
    <w:rsid w:val="001A4F6A"/>
    <w:rsid w:val="001E7B32"/>
    <w:rsid w:val="001F5A04"/>
    <w:rsid w:val="00230D53"/>
    <w:rsid w:val="002625EB"/>
    <w:rsid w:val="00265246"/>
    <w:rsid w:val="00275988"/>
    <w:rsid w:val="002A42FA"/>
    <w:rsid w:val="002B1A85"/>
    <w:rsid w:val="002C59AA"/>
    <w:rsid w:val="00323009"/>
    <w:rsid w:val="0036766D"/>
    <w:rsid w:val="0037417A"/>
    <w:rsid w:val="003A13A3"/>
    <w:rsid w:val="003B57F8"/>
    <w:rsid w:val="003E1C05"/>
    <w:rsid w:val="004042EA"/>
    <w:rsid w:val="00456DA5"/>
    <w:rsid w:val="00460F00"/>
    <w:rsid w:val="0047307F"/>
    <w:rsid w:val="00474ACD"/>
    <w:rsid w:val="00477E09"/>
    <w:rsid w:val="00485929"/>
    <w:rsid w:val="00486262"/>
    <w:rsid w:val="004C1F93"/>
    <w:rsid w:val="004C6C95"/>
    <w:rsid w:val="004F3A2F"/>
    <w:rsid w:val="005044E3"/>
    <w:rsid w:val="00535173"/>
    <w:rsid w:val="00544C02"/>
    <w:rsid w:val="00584DC1"/>
    <w:rsid w:val="00585892"/>
    <w:rsid w:val="00597CD8"/>
    <w:rsid w:val="005A0EAD"/>
    <w:rsid w:val="005B55CC"/>
    <w:rsid w:val="005D3CEE"/>
    <w:rsid w:val="005F5B93"/>
    <w:rsid w:val="005F5FAD"/>
    <w:rsid w:val="005F6836"/>
    <w:rsid w:val="00624211"/>
    <w:rsid w:val="00624F98"/>
    <w:rsid w:val="00630F58"/>
    <w:rsid w:val="00642056"/>
    <w:rsid w:val="00646290"/>
    <w:rsid w:val="00670C80"/>
    <w:rsid w:val="00673E4E"/>
    <w:rsid w:val="00682D81"/>
    <w:rsid w:val="006A1AA2"/>
    <w:rsid w:val="006C5E9E"/>
    <w:rsid w:val="006D5842"/>
    <w:rsid w:val="006F509B"/>
    <w:rsid w:val="00701A8F"/>
    <w:rsid w:val="00701C4C"/>
    <w:rsid w:val="00720B54"/>
    <w:rsid w:val="00723E63"/>
    <w:rsid w:val="00744BD5"/>
    <w:rsid w:val="0075195E"/>
    <w:rsid w:val="00762547"/>
    <w:rsid w:val="00773953"/>
    <w:rsid w:val="007A71BF"/>
    <w:rsid w:val="007C10DE"/>
    <w:rsid w:val="007E211F"/>
    <w:rsid w:val="007F3161"/>
    <w:rsid w:val="00816E6D"/>
    <w:rsid w:val="00824446"/>
    <w:rsid w:val="008423AE"/>
    <w:rsid w:val="008440DA"/>
    <w:rsid w:val="00844A1E"/>
    <w:rsid w:val="008537DE"/>
    <w:rsid w:val="008B0BDE"/>
    <w:rsid w:val="008C2072"/>
    <w:rsid w:val="008D7006"/>
    <w:rsid w:val="008E1797"/>
    <w:rsid w:val="008E6276"/>
    <w:rsid w:val="008E76F1"/>
    <w:rsid w:val="0090151B"/>
    <w:rsid w:val="009137B3"/>
    <w:rsid w:val="00920C14"/>
    <w:rsid w:val="00924513"/>
    <w:rsid w:val="00964A83"/>
    <w:rsid w:val="00966FA9"/>
    <w:rsid w:val="009742A8"/>
    <w:rsid w:val="00976A5B"/>
    <w:rsid w:val="00980311"/>
    <w:rsid w:val="00993C42"/>
    <w:rsid w:val="009E1BCD"/>
    <w:rsid w:val="009F3971"/>
    <w:rsid w:val="00A11C9D"/>
    <w:rsid w:val="00A355FE"/>
    <w:rsid w:val="00A64525"/>
    <w:rsid w:val="00A70403"/>
    <w:rsid w:val="00A722AF"/>
    <w:rsid w:val="00AA6B3C"/>
    <w:rsid w:val="00AA7695"/>
    <w:rsid w:val="00AB1148"/>
    <w:rsid w:val="00AC2023"/>
    <w:rsid w:val="00AD30FF"/>
    <w:rsid w:val="00B10F18"/>
    <w:rsid w:val="00B12475"/>
    <w:rsid w:val="00B5224B"/>
    <w:rsid w:val="00B52E65"/>
    <w:rsid w:val="00B6329E"/>
    <w:rsid w:val="00BA2BC6"/>
    <w:rsid w:val="00BA4C91"/>
    <w:rsid w:val="00BA75DC"/>
    <w:rsid w:val="00BB042D"/>
    <w:rsid w:val="00BC2425"/>
    <w:rsid w:val="00BC27B0"/>
    <w:rsid w:val="00BF1F83"/>
    <w:rsid w:val="00C15286"/>
    <w:rsid w:val="00C33612"/>
    <w:rsid w:val="00C426DE"/>
    <w:rsid w:val="00C52316"/>
    <w:rsid w:val="00C71463"/>
    <w:rsid w:val="00CA7A8C"/>
    <w:rsid w:val="00CB3879"/>
    <w:rsid w:val="00CB768E"/>
    <w:rsid w:val="00CF7BE2"/>
    <w:rsid w:val="00D016A9"/>
    <w:rsid w:val="00D027EA"/>
    <w:rsid w:val="00D07C84"/>
    <w:rsid w:val="00D11258"/>
    <w:rsid w:val="00D17738"/>
    <w:rsid w:val="00D20E50"/>
    <w:rsid w:val="00D33A5D"/>
    <w:rsid w:val="00D3425B"/>
    <w:rsid w:val="00D47361"/>
    <w:rsid w:val="00D53BFA"/>
    <w:rsid w:val="00D57719"/>
    <w:rsid w:val="00D81DFC"/>
    <w:rsid w:val="00D86536"/>
    <w:rsid w:val="00DA14C7"/>
    <w:rsid w:val="00DA546B"/>
    <w:rsid w:val="00E10673"/>
    <w:rsid w:val="00E161E7"/>
    <w:rsid w:val="00E37138"/>
    <w:rsid w:val="00E428F5"/>
    <w:rsid w:val="00E428FC"/>
    <w:rsid w:val="00E60509"/>
    <w:rsid w:val="00E6365E"/>
    <w:rsid w:val="00E9661F"/>
    <w:rsid w:val="00EE3DC1"/>
    <w:rsid w:val="00F43499"/>
    <w:rsid w:val="00F518B6"/>
    <w:rsid w:val="00F92720"/>
    <w:rsid w:val="00FA3A0E"/>
    <w:rsid w:val="00FC3567"/>
    <w:rsid w:val="00FE29FE"/>
    <w:rsid w:val="00FE540A"/>
    <w:rsid w:val="00FF0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F98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4F98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84F98"/>
  </w:style>
  <w:style w:type="paragraph" w:styleId="Footer">
    <w:name w:val="footer"/>
    <w:basedOn w:val="Normal"/>
    <w:link w:val="FooterChar"/>
    <w:uiPriority w:val="99"/>
    <w:semiHidden/>
    <w:unhideWhenUsed/>
    <w:rsid w:val="00184F98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84F98"/>
  </w:style>
  <w:style w:type="paragraph" w:styleId="ListParagraph">
    <w:name w:val="List Paragraph"/>
    <w:basedOn w:val="Normal"/>
    <w:uiPriority w:val="34"/>
    <w:qFormat/>
    <w:rsid w:val="003A13A3"/>
    <w:pPr>
      <w:ind w:left="720"/>
      <w:contextualSpacing/>
    </w:pPr>
  </w:style>
  <w:style w:type="table" w:styleId="TableGrid">
    <w:name w:val="Table Grid"/>
    <w:basedOn w:val="TableNormal"/>
    <w:uiPriority w:val="59"/>
    <w:rsid w:val="00B52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1B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75E2C-1517-48E3-92C3-AA2B648CE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49</cp:revision>
  <dcterms:created xsi:type="dcterms:W3CDTF">2009-06-19T12:28:00Z</dcterms:created>
  <dcterms:modified xsi:type="dcterms:W3CDTF">2009-06-19T13:55:00Z</dcterms:modified>
</cp:coreProperties>
</file>